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8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氰化氢气体的浓度，采用三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8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8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JEC-HCN-50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50ppm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25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 xml:space="preserve">0.10±0.02uA/ppm </w:t>
      </w:r>
      <w:r>
        <w:t>响应时间（T90）</w:t>
      </w:r>
      <w:r>
        <w:tab/>
      </w:r>
      <w:r>
        <w:t>≤120秒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-1至0ppm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0.2ppm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＜±0.2uA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5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9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9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9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9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9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输出信号（相当于ppm氰化氢）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1.5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15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35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4"/>
              <w:ind w:left="0" w:leftChars="0" w:right="0" w:rightChars="0" w:firstLine="0" w:firstLineChars="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二氧化氮</w:t>
            </w:r>
          </w:p>
        </w:tc>
        <w:tc>
          <w:tcPr>
            <w:tcW w:w="2601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5</w:t>
            </w:r>
          </w:p>
        </w:tc>
        <w:tc>
          <w:tcPr>
            <w:tcW w:w="3603" w:type="dxa"/>
            <w:vAlign w:val="top"/>
          </w:tcPr>
          <w:p>
            <w:pPr>
              <w:pStyle w:val="4"/>
              <w:ind w:left="0" w:leftChars="0" w:right="0" w:rightChars="0" w:firstLine="0" w:firstLineChars="0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 w:cs="宋体"/>
                <w:b w:val="0"/>
                <w:bCs w:val="0"/>
                <w:color w:val="000000"/>
                <w:sz w:val="24"/>
                <w:szCs w:val="24"/>
                <w:lang w:val="en-US" w:eastAsia="zh-CN" w:bidi="en-US"/>
              </w:rPr>
              <w:t>-3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8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8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8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0.45pt;margin-top:59.6pt;height:46.5pt;width:198.8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959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三电极氰化氢电化学传感器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JEC-HCN-50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F9CCA"/>
    <w:multiLevelType w:val="multilevel"/>
    <w:tmpl w:val="0F9F9CCA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35E83B33"/>
    <w:multiLevelType w:val="multilevel"/>
    <w:tmpl w:val="35E83B33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2">
    <w:nsid w:val="40B249F9"/>
    <w:multiLevelType w:val="multilevel"/>
    <w:tmpl w:val="40B249F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5C8376E7"/>
    <w:rsid w:val="66E620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9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2021-02-25T08:21:00Z</dcterms:created>
  <dc:creator>Admin</dc:creator>
  <cp:lastModifiedBy>X、dw</cp:lastModifiedBy>
  <dcterms:modified xsi:type="dcterms:W3CDTF">2021-03-01T09:15:58Z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