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after="156" w:line="720" w:lineRule="auto"/>
        <w:jc w:val="center"/>
        <w:rPr>
          <w:rFonts w:cs="Times New Roman"/>
          <w:b/>
          <w:color w:val="00B0F0"/>
          <w:sz w:val="72"/>
        </w:rPr>
      </w:pPr>
      <w:r>
        <w:rPr>
          <w:rFonts w:cs="Times New Roman"/>
          <w:b/>
          <w:color w:val="00B0F0"/>
          <w:sz w:val="72"/>
        </w:rPr>
        <w:t>INSTRUCTION</w:t>
      </w:r>
      <w:r>
        <w:rPr>
          <w:rFonts w:hint="eastAsia" w:cs="Times New Roman"/>
          <w:b/>
          <w:color w:val="00B0F0"/>
          <w:sz w:val="72"/>
        </w:rPr>
        <w:t xml:space="preserve"> </w:t>
      </w:r>
      <w:r>
        <w:rPr>
          <w:rFonts w:cs="Times New Roman"/>
          <w:b/>
          <w:color w:val="00B0F0"/>
          <w:sz w:val="72"/>
        </w:rPr>
        <w:t>MANUAL</w:t>
      </w:r>
    </w:p>
    <w:p>
      <w:pPr>
        <w:spacing w:before="156" w:after="156" w:line="720" w:lineRule="auto"/>
        <w:jc w:val="right"/>
        <w:rPr>
          <w:rFonts w:hint="eastAsia" w:cs="Times New Roman"/>
          <w:b/>
          <w:sz w:val="40"/>
        </w:rPr>
      </w:pPr>
      <w:r>
        <w:rPr>
          <w:rFonts w:hint="eastAsia" w:cs="Times New Roman"/>
          <w:b/>
          <w:sz w:val="40"/>
          <w:lang w:val="en-US" w:eastAsia="zh-CN"/>
        </w:rPr>
        <w:t>Duct type ozone sensor</w:t>
      </w:r>
    </w:p>
    <w:p>
      <w:pPr>
        <w:spacing w:before="156" w:after="156" w:line="720" w:lineRule="auto"/>
        <w:jc w:val="right"/>
        <w:rPr>
          <w:rFonts w:cs="Times New Roman"/>
          <w:b/>
          <w:sz w:val="40"/>
        </w:rPr>
      </w:pPr>
      <w:r>
        <w:rPr>
          <w:rFonts w:cs="Times New Roman"/>
          <w:b/>
          <w:sz w:val="40"/>
        </w:rPr>
        <w:t>JXBS-300</w:t>
      </w:r>
      <w:r>
        <w:rPr>
          <w:rFonts w:hint="eastAsia" w:cs="Times New Roman"/>
          <w:b/>
          <w:sz w:val="40"/>
          <w:lang w:val="en-US" w:eastAsia="zh-CN"/>
        </w:rPr>
        <w:t>5</w:t>
      </w:r>
      <w:r>
        <w:rPr>
          <w:rFonts w:cs="Times New Roman"/>
          <w:b/>
          <w:sz w:val="40"/>
        </w:rPr>
        <w:t>-</w:t>
      </w:r>
      <w:r>
        <w:rPr>
          <w:rFonts w:hint="eastAsia" w:cs="Times New Roman"/>
          <w:b/>
          <w:sz w:val="40"/>
          <w:lang w:val="en-US" w:eastAsia="zh-CN"/>
        </w:rPr>
        <w:t>O</w:t>
      </w:r>
      <w:r>
        <w:rPr>
          <w:rFonts w:hint="eastAsia" w:cs="Times New Roman"/>
          <w:b/>
          <w:sz w:val="40"/>
          <w:vertAlign w:val="subscript"/>
        </w:rPr>
        <w:t>3</w:t>
      </w:r>
    </w:p>
    <w:p>
      <w:pPr>
        <w:spacing w:before="156" w:after="156" w:line="720" w:lineRule="auto"/>
        <w:jc w:val="right"/>
        <w:rPr>
          <w:rFonts w:hint="eastAsia" w:eastAsia="微软雅黑" w:cs="Times New Roman"/>
          <w:b/>
          <w:sz w:val="40"/>
          <w:lang w:eastAsia="zh-CN"/>
        </w:rPr>
      </w:pPr>
      <w:r>
        <w:rPr>
          <w:rFonts w:cs="Times New Roman"/>
          <w:b/>
          <w:sz w:val="40"/>
        </w:rPr>
        <w:t>VER1.</w:t>
      </w:r>
      <w:r>
        <w:rPr>
          <w:rFonts w:hint="eastAsia" w:cs="Times New Roman"/>
          <w:b/>
          <w:sz w:val="40"/>
          <w:lang w:val="en-US" w:eastAsia="zh-CN"/>
        </w:rPr>
        <w:t>0</w:t>
      </w:r>
    </w:p>
    <w:p>
      <w:pPr>
        <w:spacing w:before="156" w:after="156"/>
        <w:rPr>
          <w:rFonts w:hint="eastAsia"/>
        </w:rPr>
      </w:pPr>
    </w:p>
    <w:p>
      <w:pPr>
        <w:spacing w:before="156" w:after="156"/>
        <w:rPr>
          <w:rFonts w:hint="eastAsia"/>
        </w:rPr>
      </w:pPr>
    </w:p>
    <w:p>
      <w:pPr>
        <w:spacing w:before="156" w:after="156"/>
        <w:rPr>
          <w:rFonts w:hint="eastAsia"/>
        </w:rPr>
      </w:pPr>
    </w:p>
    <w:p>
      <w:pPr>
        <w:spacing w:before="156" w:after="156"/>
        <w:rPr>
          <w:rFonts w:hint="eastAsia"/>
        </w:rPr>
      </w:pPr>
    </w:p>
    <w:p>
      <w:pPr>
        <w:spacing w:before="156" w:after="156"/>
        <w:rPr>
          <w:rFonts w:hint="eastAsia"/>
        </w:rPr>
      </w:pPr>
    </w:p>
    <w:p>
      <w:pPr>
        <w:spacing w:before="156" w:after="156"/>
        <w:rPr>
          <w:rFonts w:hint="eastAsia"/>
        </w:rPr>
      </w:pPr>
    </w:p>
    <w:p>
      <w:pPr>
        <w:spacing w:before="156" w:after="156"/>
        <w:rPr>
          <w:rFonts w:hint="eastAsia"/>
        </w:rPr>
      </w:pPr>
    </w:p>
    <w:p>
      <w:pPr>
        <w:spacing w:before="156" w:after="156"/>
        <w:jc w:val="center"/>
        <w:rPr>
          <w:rFonts w:cs="Times New Roman"/>
          <w:color w:val="00B0F0"/>
          <w:sz w:val="24"/>
        </w:rPr>
      </w:pPr>
      <w:r>
        <w:rPr>
          <w:rFonts w:cs="Times New Roman"/>
          <w:color w:val="00B0F0"/>
          <w:sz w:val="24"/>
        </w:rPr>
        <w:t>WeihaiJXCTElectronicTechnologyCo.,Ltd.</w:t>
      </w:r>
    </w:p>
    <w:p>
      <w:pPr>
        <w:spacing w:before="156" w:after="156"/>
        <w:jc w:val="center"/>
        <w:rPr>
          <w:rFonts w:hint="eastAsia" w:cs="Times New Roman"/>
          <w:color w:val="00B0F0"/>
          <w:sz w:val="24"/>
        </w:rPr>
      </w:pPr>
    </w:p>
    <w:p>
      <w:pPr>
        <w:pStyle w:val="2"/>
        <w:spacing w:before="156" w:after="156"/>
      </w:pPr>
      <w:r>
        <w:rPr>
          <w:rFonts w:hint="eastAsia"/>
        </w:rPr>
        <w:t>Ⅰ</w:t>
      </w:r>
      <w:r>
        <w:t xml:space="preserve"> Brief Introduction</w:t>
      </w:r>
    </w:p>
    <w:p>
      <w:pPr>
        <w:spacing w:before="156" w:after="156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ascii="Cambria" w:hAnsi="Cambria" w:eastAsia="宋体" w:cs="Times New Roman"/>
          <w:b/>
          <w:bCs/>
          <w:sz w:val="32"/>
          <w:szCs w:val="32"/>
        </w:rPr>
        <w:t>1.1 Product Overview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textAlignment w:val="auto"/>
        <w:rPr>
          <w:rFonts w:cs="Times New Roman"/>
        </w:rPr>
      </w:pPr>
      <w:r>
        <w:rPr>
          <w:rFonts w:hint="eastAsia" w:cs="Times New Roman"/>
        </w:rPr>
        <w:t>Ducted</w:t>
      </w:r>
      <w:r>
        <w:rPr>
          <w:rFonts w:hint="eastAsia" w:cs="Times New Roman"/>
          <w:lang w:val="en-US" w:eastAsia="zh-CN"/>
        </w:rPr>
        <w:t xml:space="preserve"> ozone </w:t>
      </w:r>
      <w:r>
        <w:rPr>
          <w:rFonts w:hint="eastAsia" w:cs="Times New Roman"/>
        </w:rPr>
        <w:t xml:space="preserve">sensors are specifically designed for plug-in pipe gas measurement. The stainless steel air duct and stainless steel flange are used as the plug-in structure, and the professional test </w:t>
      </w:r>
      <w:r>
        <w:rPr>
          <w:rFonts w:hint="eastAsia" w:cs="Times New Roman"/>
          <w:lang w:val="en-US" w:eastAsia="zh-CN"/>
        </w:rPr>
        <w:t>ozone</w:t>
      </w:r>
      <w:r>
        <w:rPr>
          <w:rFonts w:hint="eastAsia" w:cs="Times New Roman"/>
        </w:rPr>
        <w:t xml:space="preserve"> concentration sensor probe is used as the core detection device; it has a wide measurement range, high accuracy, good linearity, good versatility, convenient use, convenient installation and transmission Long distance and moderate price.</w:t>
      </w:r>
    </w:p>
    <w:p>
      <w:pPr>
        <w:spacing w:before="156" w:after="156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ascii="Cambria" w:hAnsi="Cambria" w:eastAsia="宋体" w:cs="Times New Roman"/>
          <w:b/>
          <w:bCs/>
          <w:sz w:val="32"/>
          <w:szCs w:val="32"/>
        </w:rPr>
        <w:t>1.</w:t>
      </w:r>
      <w:r>
        <w:rPr>
          <w:rFonts w:hint="eastAsia" w:ascii="Cambria" w:hAnsi="Cambria" w:eastAsia="宋体" w:cs="Times New Roman"/>
          <w:b/>
          <w:bCs/>
          <w:sz w:val="32"/>
          <w:szCs w:val="32"/>
        </w:rPr>
        <w:t>2</w:t>
      </w:r>
      <w:r>
        <w:rPr>
          <w:rFonts w:ascii="Cambria" w:hAnsi="Cambria" w:eastAsia="宋体" w:cs="Times New Roman"/>
          <w:b/>
          <w:bCs/>
          <w:sz w:val="32"/>
          <w:szCs w:val="32"/>
        </w:rPr>
        <w:t xml:space="preserve"> Primary Parameters</w:t>
      </w:r>
    </w:p>
    <w:p>
      <w:pPr>
        <w:spacing w:before="156" w:after="156"/>
        <w:jc w:val="center"/>
        <w:rPr>
          <w:b/>
        </w:rPr>
      </w:pPr>
      <w:r>
        <w:rPr>
          <w:b/>
        </w:rPr>
        <w:t>TABLE</w:t>
      </w:r>
      <w:r>
        <w:rPr>
          <w:rFonts w:hint="eastAsia"/>
          <w:b/>
        </w:rPr>
        <w:t xml:space="preserve"> </w:t>
      </w:r>
      <w:r>
        <w:rPr>
          <w:b/>
        </w:rPr>
        <w:t>1   Primary Parameters</w:t>
      </w:r>
    </w:p>
    <w:tbl>
      <w:tblPr>
        <w:tblStyle w:val="7"/>
        <w:tblW w:w="7620" w:type="dxa"/>
        <w:jc w:val="center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08"/>
        <w:gridCol w:w="4212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jc w:val="center"/>
        </w:trPr>
        <w:tc>
          <w:tcPr>
            <w:tcW w:w="340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PARAMETERS</w:t>
            </w:r>
          </w:p>
        </w:tc>
        <w:tc>
          <w:tcPr>
            <w:tcW w:w="421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TECHNICAL SPECIFICATIONS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jc w:val="center"/>
        </w:trPr>
        <w:tc>
          <w:tcPr>
            <w:tcW w:w="3408" w:type="dxa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MEASURING RANGE</w:t>
            </w:r>
          </w:p>
        </w:tc>
        <w:tc>
          <w:tcPr>
            <w:tcW w:w="4212" w:type="dxa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rPr>
                <w:rFonts w:hint="eastAsia" w:cs="Times New Roman"/>
                <w:sz w:val="18"/>
              </w:rPr>
            </w:pPr>
            <w:r>
              <w:rPr>
                <w:rFonts w:cs="Times New Roman"/>
                <w:sz w:val="18"/>
              </w:rPr>
              <w:t>0-20ppm/0-100ppm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MEASURING MODE</w:t>
            </w:r>
          </w:p>
        </w:tc>
        <w:tc>
          <w:tcPr>
            <w:tcW w:w="4212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  <w:lang w:val="en-US" w:eastAsia="zh-CN"/>
              </w:rPr>
              <w:t>E</w:t>
            </w:r>
            <w:r>
              <w:rPr>
                <w:rFonts w:hint="eastAsia" w:cs="Times New Roman"/>
                <w:sz w:val="18"/>
              </w:rPr>
              <w:t>lectrochemical sensor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PRECISION</w:t>
            </w: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3%F.s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b/>
                <w:sz w:val="18"/>
              </w:rPr>
              <w:t>RESPONSE TIME</w:t>
            </w:r>
          </w:p>
        </w:tc>
        <w:tc>
          <w:tcPr>
            <w:tcW w:w="4212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sz w:val="18"/>
              </w:rPr>
              <w:t>less than 15 seconds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b/>
                <w:sz w:val="18"/>
              </w:rPr>
              <w:t>WARRANTY PERIOD</w:t>
            </w: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sz w:val="18"/>
              </w:rPr>
              <w:t>2 years ( Host ) / 1 year ( Sensor 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b/>
                <w:sz w:val="18"/>
              </w:rPr>
              <w:t>COMMUNICATION PORT</w:t>
            </w:r>
          </w:p>
        </w:tc>
        <w:tc>
          <w:tcPr>
            <w:tcW w:w="4212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</w:rPr>
              <w:t>Analog (voltage / current) / digital (RS485)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b/>
                <w:sz w:val="18"/>
              </w:rPr>
              <w:t>POWER SUPPLY</w:t>
            </w: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sz w:val="18"/>
              </w:rPr>
              <w:t>12-24V DC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b/>
                <w:sz w:val="18"/>
              </w:rPr>
              <w:t>POWER</w:t>
            </w:r>
            <w:r>
              <w:rPr>
                <w:rFonts w:hint="eastAsia" w:cs="Times New Roman"/>
                <w:b/>
                <w:sz w:val="18"/>
                <w:lang w:val="en-US" w:eastAsia="zh-CN"/>
              </w:rPr>
              <w:t xml:space="preserve"> CONSUMPTION </w:t>
            </w:r>
          </w:p>
        </w:tc>
        <w:tc>
          <w:tcPr>
            <w:tcW w:w="4212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</w:rPr>
              <w:t>≤</w:t>
            </w:r>
            <w:r>
              <w:rPr>
                <w:rFonts w:hint="eastAsia" w:cs="Times New Roman"/>
                <w:sz w:val="18"/>
                <w:lang w:val="en-US" w:eastAsia="zh-CN"/>
              </w:rPr>
              <w:t>1</w:t>
            </w:r>
            <w:r>
              <w:rPr>
                <w:rFonts w:hint="eastAsia" w:cs="Times New Roman"/>
                <w:sz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b/>
                <w:sz w:val="18"/>
              </w:rPr>
              <w:t>OPERATING TEMPERATURE</w:t>
            </w: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sz w:val="18"/>
              </w:rPr>
              <w:t>-30-50 ℃(-</w:t>
            </w:r>
            <w:r>
              <w:rPr>
                <w:rFonts w:hint="eastAsia" w:cs="Times New Roman"/>
                <w:sz w:val="18"/>
              </w:rPr>
              <w:t>2</w:t>
            </w:r>
            <w:r>
              <w:rPr>
                <w:rFonts w:cs="Times New Roman"/>
                <w:sz w:val="18"/>
              </w:rPr>
              <w:t>0-</w:t>
            </w:r>
            <w:r>
              <w:rPr>
                <w:rFonts w:hint="eastAsia" w:cs="Times New Roman"/>
                <w:sz w:val="18"/>
              </w:rPr>
              <w:t>4</w:t>
            </w:r>
            <w:r>
              <w:rPr>
                <w:rFonts w:cs="Times New Roman"/>
                <w:sz w:val="18"/>
              </w:rPr>
              <w:t>0</w:t>
            </w:r>
            <w:r>
              <w:rPr>
                <w:rFonts w:hint="eastAsia" w:cs="Times New Roman"/>
                <w:sz w:val="18"/>
              </w:rPr>
              <w:t>℃</w:t>
            </w:r>
            <w:r>
              <w:rPr>
                <w:rFonts w:hint="eastAsia" w:cs="Times New Roman"/>
                <w:sz w:val="18"/>
                <w:lang w:val="en-US" w:eastAsia="zh-CN"/>
              </w:rPr>
              <w:t xml:space="preserve"> </w:t>
            </w:r>
            <w:r>
              <w:rPr>
                <w:rFonts w:hint="eastAsia" w:cs="Times New Roman"/>
                <w:sz w:val="18"/>
              </w:rPr>
              <w:t>continued</w:t>
            </w:r>
            <w:r>
              <w:rPr>
                <w:rFonts w:cs="Times New Roman"/>
                <w:sz w:val="18"/>
              </w:rPr>
              <w:t>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b/>
                <w:sz w:val="18"/>
              </w:rPr>
              <w:t>WORKING HUMIDITY ENVIRONMENT</w:t>
            </w:r>
          </w:p>
        </w:tc>
        <w:tc>
          <w:tcPr>
            <w:tcW w:w="4212" w:type="dxa"/>
            <w:tcBorders>
              <w:top w:val="nil"/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lang w:val="en-US" w:eastAsia="zh-CN"/>
              </w:rPr>
              <w:t>0-100%RH(15-95%RH）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hint="default"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cs="Times New Roman"/>
                <w:b/>
                <w:kern w:val="2"/>
                <w:sz w:val="18"/>
                <w:szCs w:val="22"/>
                <w:lang w:val="en-US" w:eastAsia="zh-CN" w:bidi="ar-SA"/>
              </w:rPr>
              <w:t>DUCT LENGTH</w:t>
            </w: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  <w:lang w:val="en-US" w:eastAsia="zh-CN"/>
              </w:rPr>
            </w:pPr>
            <w:r>
              <w:rPr>
                <w:rFonts w:hint="eastAsia" w:cs="Times New Roman"/>
                <w:sz w:val="18"/>
                <w:lang w:val="en-US" w:eastAsia="zh-CN"/>
              </w:rPr>
              <w:t>200mm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  <w:jc w:val="center"/>
        </w:trPr>
        <w:tc>
          <w:tcPr>
            <w:tcW w:w="340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hint="eastAsia"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cs="Times New Roman"/>
                <w:b/>
                <w:sz w:val="18"/>
              </w:rPr>
              <w:t>CASE SIZE</w:t>
            </w:r>
          </w:p>
        </w:tc>
        <w:tc>
          <w:tcPr>
            <w:tcW w:w="421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  <w:lang w:val="en-US" w:eastAsia="zh-CN"/>
              </w:rPr>
            </w:pPr>
            <w:r>
              <w:rPr>
                <w:rFonts w:cs="Times New Roman"/>
                <w:sz w:val="18"/>
              </w:rPr>
              <w:t>110 x 85 x 44mm</w:t>
            </w:r>
            <w:r>
              <w:rPr>
                <w:rFonts w:cs="Times New Roman"/>
                <w:sz w:val="18"/>
                <w:vertAlign w:val="superscript"/>
              </w:rPr>
              <w:t>3</w:t>
            </w:r>
          </w:p>
        </w:tc>
      </w:tr>
    </w:tbl>
    <w:p>
      <w:pPr>
        <w:spacing w:before="156" w:after="156"/>
        <w:rPr>
          <w:rFonts w:hint="eastAsia" w:ascii="Cambria" w:hAnsi="Cambria" w:eastAsia="宋体" w:cs="Times New Roman"/>
          <w:b/>
          <w:bCs/>
          <w:sz w:val="32"/>
          <w:szCs w:val="32"/>
        </w:rPr>
      </w:pPr>
      <w:r>
        <w:rPr>
          <w:rFonts w:ascii="Cambria" w:hAnsi="Cambria" w:eastAsia="宋体" w:cs="Times New Roman"/>
          <w:b/>
          <w:bCs/>
          <w:sz w:val="32"/>
          <w:szCs w:val="32"/>
        </w:rPr>
        <w:t>1.</w:t>
      </w:r>
      <w:r>
        <w:rPr>
          <w:rFonts w:hint="eastAsia" w:ascii="Cambria" w:hAnsi="Cambria" w:eastAsia="宋体" w:cs="Times New Roman"/>
          <w:b/>
          <w:bCs/>
          <w:sz w:val="32"/>
          <w:szCs w:val="32"/>
        </w:rPr>
        <w:t>3</w:t>
      </w:r>
      <w:r>
        <w:rPr>
          <w:rFonts w:ascii="Cambria" w:hAnsi="Cambria" w:eastAsia="宋体" w:cs="Times New Roman"/>
          <w:b/>
          <w:bCs/>
          <w:sz w:val="32"/>
          <w:szCs w:val="32"/>
        </w:rPr>
        <w:t xml:space="preserve"> </w:t>
      </w:r>
      <w:r>
        <w:rPr>
          <w:rFonts w:hint="eastAsia" w:ascii="Cambria" w:hAnsi="Cambria" w:eastAsia="宋体" w:cs="Times New Roman"/>
          <w:b/>
          <w:bCs/>
          <w:sz w:val="32"/>
          <w:szCs w:val="32"/>
        </w:rPr>
        <w:t>Probe Parameters And Selection</w:t>
      </w:r>
    </w:p>
    <w:tbl>
      <w:tblPr>
        <w:tblStyle w:val="7"/>
        <w:tblW w:w="7760" w:type="dxa"/>
        <w:jc w:val="center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8"/>
        <w:gridCol w:w="2471"/>
        <w:gridCol w:w="1454"/>
        <w:gridCol w:w="1455"/>
        <w:gridCol w:w="145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928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NO.</w:t>
            </w:r>
          </w:p>
        </w:tc>
        <w:tc>
          <w:tcPr>
            <w:tcW w:w="2471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MANUFACTURER</w:t>
            </w:r>
          </w:p>
        </w:tc>
        <w:tc>
          <w:tcPr>
            <w:tcW w:w="1454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RANGE</w:t>
            </w:r>
          </w:p>
        </w:tc>
        <w:tc>
          <w:tcPr>
            <w:tcW w:w="145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RESOLUTION</w:t>
            </w:r>
          </w:p>
        </w:tc>
        <w:tc>
          <w:tcPr>
            <w:tcW w:w="1452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LIFE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  <w:jc w:val="center"/>
        </w:trPr>
        <w:tc>
          <w:tcPr>
            <w:tcW w:w="928" w:type="dxa"/>
            <w:tcBorders>
              <w:top w:val="single" w:color="auto" w:sz="8" w:space="0"/>
              <w:left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6"/>
              <w:ind w:firstLine="0" w:firstLineChars="0"/>
              <w:jc w:val="center"/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  <w:t>20P</w:t>
            </w:r>
          </w:p>
        </w:tc>
        <w:tc>
          <w:tcPr>
            <w:tcW w:w="2471" w:type="dxa"/>
            <w:tcBorders>
              <w:top w:val="single" w:color="auto" w:sz="8" w:space="0"/>
              <w:left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hint="eastAsia"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 xml:space="preserve">Domestic </w:t>
            </w:r>
            <w:r>
              <w:rPr>
                <w:rFonts w:hint="eastAsia" w:cs="Times New Roman"/>
                <w:sz w:val="18"/>
                <w:lang w:val="en-US" w:eastAsia="zh-CN"/>
              </w:rPr>
              <w:t>e</w:t>
            </w:r>
            <w:r>
              <w:rPr>
                <w:rFonts w:hint="eastAsia" w:cs="Times New Roman"/>
                <w:sz w:val="18"/>
              </w:rPr>
              <w:t>lectrochemical probe</w:t>
            </w:r>
          </w:p>
        </w:tc>
        <w:tc>
          <w:tcPr>
            <w:tcW w:w="1454" w:type="dxa"/>
            <w:tcBorders>
              <w:top w:val="single" w:color="auto" w:sz="8" w:space="0"/>
              <w:left w:val="nil"/>
              <w:right w:val="nil"/>
            </w:tcBorders>
            <w:shd w:val="clear" w:color="auto" w:fill="F2F2F2"/>
            <w:noWrap w:val="0"/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  <w:t>20ppm</w:t>
            </w:r>
          </w:p>
        </w:tc>
        <w:tc>
          <w:tcPr>
            <w:tcW w:w="1455" w:type="dxa"/>
            <w:tcBorders>
              <w:top w:val="single" w:color="auto" w:sz="8" w:space="0"/>
              <w:left w:val="nil"/>
              <w:right w:val="nil"/>
            </w:tcBorders>
            <w:shd w:val="clear" w:color="auto" w:fill="F2F2F2"/>
            <w:noWrap w:val="0"/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  <w:t>200ppb</w:t>
            </w:r>
          </w:p>
        </w:tc>
        <w:tc>
          <w:tcPr>
            <w:tcW w:w="1452" w:type="dxa"/>
            <w:tcBorders>
              <w:top w:val="single" w:color="auto" w:sz="8" w:space="0"/>
              <w:left w:val="nil"/>
              <w:right w:val="nil"/>
            </w:tcBorders>
            <w:shd w:val="clear" w:color="auto" w:fill="F2F2F2"/>
            <w:noWrap w:val="0"/>
            <w:vAlign w:val="top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&gt;2</w:t>
            </w:r>
            <w:r>
              <w:rPr>
                <w:rFonts w:cs="Times New Roman"/>
                <w:sz w:val="18"/>
              </w:rPr>
              <w:t xml:space="preserve"> </w:t>
            </w:r>
            <w:r>
              <w:rPr>
                <w:rFonts w:hint="eastAsia" w:cs="Times New Roman"/>
                <w:sz w:val="18"/>
              </w:rPr>
              <w:t>years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  <w:jc w:val="center"/>
        </w:trPr>
        <w:tc>
          <w:tcPr>
            <w:tcW w:w="928" w:type="dxa"/>
            <w:tcBorders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6"/>
              <w:ind w:firstLine="0" w:firstLineChars="0"/>
              <w:jc w:val="center"/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  <w:t>20PL</w:t>
            </w:r>
          </w:p>
        </w:tc>
        <w:tc>
          <w:tcPr>
            <w:tcW w:w="2471" w:type="dxa"/>
            <w:tcBorders>
              <w:left w:val="nil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hint="eastAsia" w:cs="Times New Roman"/>
                <w:sz w:val="18"/>
              </w:rPr>
            </w:pPr>
            <w:r>
              <w:rPr>
                <w:rFonts w:hint="eastAsia" w:cs="Times New Roman"/>
                <w:sz w:val="18"/>
                <w:lang w:val="en-US" w:eastAsia="zh-CN"/>
              </w:rPr>
              <w:t>SPEC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  <w:t>20ppm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  <w:t>100ppb</w:t>
            </w:r>
          </w:p>
        </w:tc>
        <w:tc>
          <w:tcPr>
            <w:tcW w:w="145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&gt;2</w:t>
            </w:r>
            <w:r>
              <w:rPr>
                <w:rFonts w:cs="Times New Roman"/>
                <w:sz w:val="18"/>
              </w:rPr>
              <w:t xml:space="preserve"> </w:t>
            </w:r>
            <w:r>
              <w:rPr>
                <w:rFonts w:hint="eastAsia" w:cs="Times New Roman"/>
                <w:sz w:val="18"/>
              </w:rPr>
              <w:t>years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  <w:jc w:val="center"/>
        </w:trPr>
        <w:tc>
          <w:tcPr>
            <w:tcW w:w="928" w:type="dxa"/>
            <w:tcBorders>
              <w:left w:val="nil"/>
              <w:right w:val="nil"/>
            </w:tcBorders>
            <w:shd w:val="pct5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  <w:t>20PE</w:t>
            </w:r>
          </w:p>
        </w:tc>
        <w:tc>
          <w:tcPr>
            <w:tcW w:w="2471" w:type="dxa"/>
            <w:tcBorders>
              <w:left w:val="nil"/>
              <w:right w:val="nil"/>
            </w:tcBorders>
            <w:shd w:val="pct5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hint="eastAsia"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HONEYWELL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pct5" w:color="auto" w:fill="FFFFFF"/>
            <w:noWrap w:val="0"/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  <w:t>100ppm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pct5" w:color="auto" w:fill="FFFFFF"/>
            <w:noWrap w:val="0"/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  <w:t>20ppb</w:t>
            </w:r>
          </w:p>
        </w:tc>
        <w:tc>
          <w:tcPr>
            <w:tcW w:w="1452" w:type="dxa"/>
            <w:tcBorders>
              <w:left w:val="nil"/>
              <w:right w:val="nil"/>
            </w:tcBorders>
            <w:shd w:val="pct5" w:color="auto" w:fill="FFFFFF"/>
            <w:noWrap w:val="0"/>
            <w:vAlign w:val="top"/>
          </w:tcPr>
          <w:p>
            <w:pPr>
              <w:spacing w:before="156" w:after="156"/>
              <w:jc w:val="center"/>
              <w:rPr>
                <w:rFonts w:hint="eastAsia"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&gt;2</w:t>
            </w:r>
            <w:r>
              <w:rPr>
                <w:rFonts w:cs="Times New Roman"/>
                <w:sz w:val="18"/>
              </w:rPr>
              <w:t xml:space="preserve"> </w:t>
            </w:r>
            <w:r>
              <w:rPr>
                <w:rFonts w:hint="eastAsia" w:cs="Times New Roman"/>
                <w:sz w:val="18"/>
              </w:rPr>
              <w:t>years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928" w:type="dxa"/>
            <w:tcBorders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ascii="微软雅黑" w:hAnsi="微软雅黑" w:eastAsia="微软雅黑" w:cs="Times New Roman"/>
                <w:b/>
                <w:kern w:val="2"/>
                <w:sz w:val="18"/>
                <w:szCs w:val="22"/>
                <w:lang w:val="en-US" w:eastAsia="zh-CN" w:bidi="ar-SA"/>
              </w:rPr>
              <w:t>01PB</w:t>
            </w:r>
          </w:p>
        </w:tc>
        <w:tc>
          <w:tcPr>
            <w:tcW w:w="2471" w:type="dxa"/>
            <w:tcBorders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hint="eastAsia"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 xml:space="preserve"> Domestic semiconductor</w:t>
            </w:r>
          </w:p>
        </w:tc>
        <w:tc>
          <w:tcPr>
            <w:tcW w:w="1454" w:type="dxa"/>
            <w:tcBorders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  <w:t>1000ppb</w:t>
            </w:r>
          </w:p>
        </w:tc>
        <w:tc>
          <w:tcPr>
            <w:tcW w:w="1455" w:type="dxa"/>
            <w:tcBorders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6"/>
              <w:ind w:firstLine="0" w:firstLineChars="0"/>
              <w:jc w:val="center"/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Times New Roman"/>
                <w:kern w:val="2"/>
                <w:sz w:val="18"/>
                <w:szCs w:val="22"/>
                <w:lang w:val="en-US" w:eastAsia="zh-CN" w:bidi="ar-SA"/>
              </w:rPr>
              <w:t>10ppb</w:t>
            </w:r>
          </w:p>
        </w:tc>
        <w:tc>
          <w:tcPr>
            <w:tcW w:w="1452" w:type="dxa"/>
            <w:tcBorders>
              <w:left w:val="nil"/>
              <w:bottom w:val="single" w:color="auto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spacing w:before="156" w:after="156"/>
              <w:jc w:val="center"/>
              <w:rPr>
                <w:rFonts w:hint="eastAsia"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&gt;2</w:t>
            </w:r>
            <w:r>
              <w:rPr>
                <w:rFonts w:cs="Times New Roman"/>
                <w:sz w:val="18"/>
              </w:rPr>
              <w:t xml:space="preserve"> </w:t>
            </w:r>
            <w:r>
              <w:rPr>
                <w:rFonts w:hint="eastAsia" w:cs="Times New Roman"/>
                <w:sz w:val="18"/>
              </w:rPr>
              <w:t>years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textAlignment w:val="auto"/>
        <w:rPr>
          <w:rFonts w:hint="eastAsia" w:cs="Times New Roman"/>
        </w:rPr>
      </w:pPr>
      <w:r>
        <w:rPr>
          <w:rFonts w:hint="eastAsia" w:cs="Times New Roman"/>
        </w:rPr>
        <w:t>The above life is the reference value in the case of temperature 23 ± 3 ℃, humidity 40 ± 10% RH, and concentration &lt;5%</w:t>
      </w:r>
    </w:p>
    <w:p>
      <w:pPr>
        <w:spacing w:before="156" w:after="156"/>
        <w:rPr>
          <w:rFonts w:hint="eastAsia" w:ascii="Cambria" w:hAnsi="Cambria" w:eastAsia="宋体" w:cs="Times New Roman"/>
          <w:b/>
          <w:bCs/>
          <w:sz w:val="32"/>
          <w:szCs w:val="32"/>
        </w:rPr>
      </w:pPr>
      <w:r>
        <w:rPr>
          <w:rFonts w:ascii="Cambria" w:hAnsi="Cambria" w:eastAsia="宋体" w:cs="Times New Roman"/>
          <w:b/>
          <w:bCs/>
          <w:sz w:val="32"/>
          <w:szCs w:val="32"/>
        </w:rPr>
        <w:t>1.</w:t>
      </w:r>
      <w:r>
        <w:rPr>
          <w:rFonts w:hint="eastAsia" w:ascii="Cambria" w:hAnsi="Cambria" w:eastAsia="宋体" w:cs="Times New Roman"/>
          <w:b/>
          <w:bCs/>
          <w:sz w:val="32"/>
          <w:szCs w:val="32"/>
        </w:rPr>
        <w:t>4</w:t>
      </w:r>
      <w:r>
        <w:rPr>
          <w:rFonts w:ascii="Cambria" w:hAnsi="Cambria" w:eastAsia="宋体" w:cs="Times New Roman"/>
          <w:b/>
          <w:bCs/>
          <w:sz w:val="32"/>
          <w:szCs w:val="32"/>
        </w:rPr>
        <w:t xml:space="preserve"> </w:t>
      </w:r>
      <w:r>
        <w:rPr>
          <w:rFonts w:hint="eastAsia" w:ascii="Cambria" w:hAnsi="Cambria" w:eastAsia="宋体" w:cs="Times New Roman"/>
          <w:b/>
          <w:bCs/>
          <w:sz w:val="32"/>
          <w:szCs w:val="32"/>
        </w:rPr>
        <w:t>Analog communication parameters</w:t>
      </w:r>
    </w:p>
    <w:tbl>
      <w:tblPr>
        <w:tblStyle w:val="7"/>
        <w:tblW w:w="6839" w:type="dxa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0"/>
        <w:gridCol w:w="3119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3720" w:type="dxa"/>
            <w:tcBorders>
              <w:top w:val="single" w:color="auto" w:sz="8" w:space="0"/>
              <w:bottom w:val="single" w:color="auto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Parameter </w:t>
            </w:r>
          </w:p>
        </w:tc>
        <w:tc>
          <w:tcPr>
            <w:tcW w:w="3119" w:type="dxa"/>
            <w:tcBorders>
              <w:top w:val="single" w:color="auto" w:sz="8" w:space="0"/>
              <w:bottom w:val="single" w:color="auto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  <w:lang w:val="en-US" w:eastAsia="zh-CN"/>
              </w:rPr>
              <w:t>I</w:t>
            </w:r>
            <w:r>
              <w:rPr>
                <w:rFonts w:hint="eastAsia"/>
                <w:b/>
              </w:rPr>
              <w:t>ndex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3720" w:type="dxa"/>
            <w:tcBorders>
              <w:top w:val="single" w:color="auto" w:sz="8" w:space="0"/>
            </w:tcBorders>
            <w:shd w:val="clear" w:color="auto" w:fill="BFBFBF"/>
            <w:noWrap w:val="0"/>
            <w:vAlign w:val="top"/>
          </w:tcPr>
          <w:p>
            <w:pPr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Current output type</w:t>
            </w:r>
          </w:p>
        </w:tc>
        <w:tc>
          <w:tcPr>
            <w:tcW w:w="3119" w:type="dxa"/>
            <w:tcBorders>
              <w:top w:val="single" w:color="auto" w:sz="8" w:space="0"/>
            </w:tcBorders>
            <w:shd w:val="clear" w:color="auto" w:fill="BFBFBF"/>
            <w:noWrap w:val="0"/>
            <w:vAlign w:val="top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4-20mA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  <w:jc w:val="center"/>
        </w:trPr>
        <w:tc>
          <w:tcPr>
            <w:tcW w:w="3720" w:type="dxa"/>
            <w:shd w:val="clear" w:color="auto" w:fill="FFFFFF"/>
            <w:noWrap w:val="0"/>
            <w:vAlign w:val="top"/>
          </w:tcPr>
          <w:p>
            <w:pPr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Current output load</w:t>
            </w:r>
          </w:p>
        </w:tc>
        <w:tc>
          <w:tcPr>
            <w:tcW w:w="3119" w:type="dxa"/>
            <w:shd w:val="clear" w:color="auto" w:fill="FFFFFF"/>
            <w:noWrap w:val="0"/>
            <w:vAlign w:val="top"/>
          </w:tcPr>
          <w:p>
            <w:pPr>
              <w:rPr>
                <w:rFonts w:hint="eastAsia" w:eastAsia="微软雅黑"/>
                <w:sz w:val="18"/>
                <w:szCs w:val="20"/>
                <w:lang w:eastAsia="zh-CN"/>
              </w:rPr>
            </w:pPr>
            <w:r>
              <w:rPr>
                <w:sz w:val="18"/>
                <w:szCs w:val="20"/>
              </w:rPr>
              <w:t>≤600</w:t>
            </w:r>
            <w:r>
              <w:rPr>
                <w:rFonts w:hint="eastAsia"/>
                <w:sz w:val="18"/>
                <w:szCs w:val="20"/>
                <w:lang w:eastAsia="zh-CN"/>
              </w:rPr>
              <w:t>Ω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  <w:jc w:val="center"/>
        </w:trPr>
        <w:tc>
          <w:tcPr>
            <w:tcW w:w="3720" w:type="dxa"/>
            <w:shd w:val="clear" w:color="auto" w:fill="BFBFBF"/>
            <w:noWrap w:val="0"/>
            <w:vAlign w:val="top"/>
          </w:tcPr>
          <w:p>
            <w:pPr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Voltage output type</w:t>
            </w:r>
          </w:p>
        </w:tc>
        <w:tc>
          <w:tcPr>
            <w:tcW w:w="3119" w:type="dxa"/>
            <w:shd w:val="clear" w:color="auto" w:fill="BFBFBF"/>
            <w:noWrap w:val="0"/>
            <w:vAlign w:val="top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0-5V/0-10V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  <w:jc w:val="center"/>
        </w:trPr>
        <w:tc>
          <w:tcPr>
            <w:tcW w:w="3720" w:type="dxa"/>
            <w:shd w:val="clear" w:color="auto" w:fill="FFFFFF"/>
            <w:noWrap w:val="0"/>
            <w:vAlign w:val="top"/>
          </w:tcPr>
          <w:p>
            <w:pPr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Voltage output load</w:t>
            </w:r>
          </w:p>
        </w:tc>
        <w:tc>
          <w:tcPr>
            <w:tcW w:w="3119" w:type="dxa"/>
            <w:shd w:val="clear" w:color="auto" w:fill="FFFFFF"/>
            <w:noWrap w:val="0"/>
            <w:vAlign w:val="top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≤250</w:t>
            </w:r>
            <w:r>
              <w:rPr>
                <w:rFonts w:hint="eastAsia"/>
                <w:sz w:val="18"/>
                <w:szCs w:val="20"/>
                <w:lang w:eastAsia="zh-CN"/>
              </w:rPr>
              <w:t>Ω</w:t>
            </w:r>
          </w:p>
        </w:tc>
      </w:tr>
    </w:tbl>
    <w:p>
      <w:pPr>
        <w:spacing w:before="156" w:after="156"/>
        <w:rPr>
          <w:rFonts w:hint="eastAsia"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</w:rPr>
        <w:t>1.6 Digital communication parameters</w:t>
      </w:r>
    </w:p>
    <w:tbl>
      <w:tblPr>
        <w:tblStyle w:val="7"/>
        <w:tblW w:w="6839" w:type="dxa"/>
        <w:jc w:val="center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0"/>
        <w:gridCol w:w="3119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3720" w:type="dxa"/>
            <w:tcBorders>
              <w:top w:val="single" w:color="auto" w:sz="8" w:space="0"/>
              <w:bottom w:val="single" w:color="auto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Parameter </w:t>
            </w:r>
          </w:p>
        </w:tc>
        <w:tc>
          <w:tcPr>
            <w:tcW w:w="3119" w:type="dxa"/>
            <w:tcBorders>
              <w:top w:val="single" w:color="auto" w:sz="8" w:space="0"/>
              <w:bottom w:val="single" w:color="auto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  <w:lang w:val="en-US" w:eastAsia="zh-CN"/>
              </w:rPr>
              <w:t>I</w:t>
            </w:r>
            <w:r>
              <w:rPr>
                <w:rFonts w:hint="eastAsia"/>
                <w:b/>
              </w:rPr>
              <w:t>ndex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3720" w:type="dxa"/>
            <w:tcBorders>
              <w:top w:val="single" w:color="auto" w:sz="8" w:space="0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Communication Interface</w:t>
            </w:r>
          </w:p>
        </w:tc>
        <w:tc>
          <w:tcPr>
            <w:tcW w:w="3119" w:type="dxa"/>
            <w:tcBorders>
              <w:top w:val="single" w:color="auto" w:sz="8" w:space="0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 w:val="0"/>
                <w:bCs w:val="0"/>
                <w:sz w:val="18"/>
                <w:szCs w:val="20"/>
              </w:rPr>
            </w:pPr>
            <w:r>
              <w:rPr>
                <w:rFonts w:hint="eastAsia"/>
                <w:b w:val="0"/>
                <w:bCs w:val="0"/>
                <w:sz w:val="18"/>
                <w:szCs w:val="20"/>
              </w:rPr>
              <w:t>RS485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  <w:jc w:val="center"/>
        </w:trPr>
        <w:tc>
          <w:tcPr>
            <w:tcW w:w="3720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Baud rate</w:t>
            </w:r>
          </w:p>
        </w:tc>
        <w:tc>
          <w:tcPr>
            <w:tcW w:w="3119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b w:val="0"/>
                <w:bCs w:val="0"/>
                <w:sz w:val="18"/>
                <w:szCs w:val="20"/>
                <w:lang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20"/>
              </w:rPr>
              <w:t>2400/4800/9600</w:t>
            </w:r>
          </w:p>
        </w:tc>
      </w:tr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  <w:jc w:val="center"/>
        </w:trPr>
        <w:tc>
          <w:tcPr>
            <w:tcW w:w="3720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Protocol</w:t>
            </w:r>
          </w:p>
        </w:tc>
        <w:tc>
          <w:tcPr>
            <w:tcW w:w="3119" w:type="dxa"/>
            <w:shd w:val="clear" w:color="auto" w:fill="BFBFBF"/>
            <w:noWrap w:val="0"/>
            <w:vAlign w:val="top"/>
          </w:tcPr>
          <w:p>
            <w:pPr>
              <w:rPr>
                <w:rFonts w:hint="eastAsia"/>
                <w:b w:val="0"/>
                <w:bCs w:val="0"/>
                <w:sz w:val="18"/>
                <w:szCs w:val="20"/>
              </w:rPr>
            </w:pPr>
            <w:r>
              <w:rPr>
                <w:rFonts w:hint="eastAsia"/>
                <w:b w:val="0"/>
                <w:bCs w:val="0"/>
                <w:sz w:val="18"/>
                <w:szCs w:val="20"/>
              </w:rPr>
              <w:t>Modbus RTU</w:t>
            </w:r>
          </w:p>
        </w:tc>
      </w:tr>
    </w:tbl>
    <w:p>
      <w:pPr>
        <w:pStyle w:val="2"/>
        <w:spacing w:before="156" w:after="156"/>
        <w:jc w:val="both"/>
        <w:rPr>
          <w:rFonts w:hint="eastAsia"/>
        </w:rPr>
      </w:pPr>
      <w:bookmarkStart w:id="0" w:name="_Toc503970277"/>
    </w:p>
    <w:p>
      <w:pPr>
        <w:pStyle w:val="2"/>
        <w:spacing w:before="156" w:after="156"/>
      </w:pPr>
      <w:r>
        <w:rPr>
          <w:rFonts w:hint="eastAsia"/>
        </w:rPr>
        <w:t xml:space="preserve">Ⅱ </w:t>
      </w:r>
      <w:r>
        <w:t>Hardware Connections</w:t>
      </w:r>
      <w:bookmarkEnd w:id="0"/>
    </w:p>
    <w:p>
      <w:pPr>
        <w:spacing w:before="156" w:after="156"/>
        <w:rPr>
          <w:rFonts w:ascii="Cambria" w:hAnsi="Cambria" w:eastAsia="宋体" w:cs="Times New Roman"/>
          <w:b/>
          <w:bCs/>
          <w:sz w:val="32"/>
          <w:szCs w:val="32"/>
        </w:rPr>
      </w:pPr>
      <w:bookmarkStart w:id="1" w:name="_Toc14785"/>
      <w:r>
        <w:rPr>
          <w:rFonts w:ascii="Cambria" w:hAnsi="Cambria" w:eastAsia="宋体" w:cs="Times New Roman"/>
          <w:b/>
          <w:bCs/>
          <w:sz w:val="32"/>
          <w:szCs w:val="32"/>
        </w:rPr>
        <w:t xml:space="preserve">2.1 </w:t>
      </w:r>
      <w:bookmarkEnd w:id="1"/>
      <w:r>
        <w:rPr>
          <w:rFonts w:ascii="Cambria" w:hAnsi="Cambria" w:eastAsia="宋体" w:cs="Times New Roman"/>
          <w:b/>
          <w:bCs/>
          <w:sz w:val="32"/>
          <w:szCs w:val="32"/>
        </w:rPr>
        <w:t>CHECKING BEFORE INSTALLATION</w:t>
      </w:r>
    </w:p>
    <w:p>
      <w:pPr>
        <w:spacing w:before="156" w:after="156"/>
        <w:rPr>
          <w:rFonts w:cs="Times New Roman"/>
        </w:rPr>
      </w:pPr>
      <w:r>
        <w:rPr>
          <w:rFonts w:cs="Times New Roman"/>
        </w:rPr>
        <w:t>Check the list of devices before installation:</w:t>
      </w:r>
    </w:p>
    <w:p>
      <w:pPr>
        <w:spacing w:before="156" w:after="156"/>
        <w:jc w:val="center"/>
        <w:rPr>
          <w:rFonts w:cs="Times New Roman"/>
        </w:rPr>
      </w:pPr>
      <w:r>
        <w:rPr>
          <w:b/>
        </w:rPr>
        <w:t>TABLE</w:t>
      </w:r>
      <w:r>
        <w:rPr>
          <w:rFonts w:hint="eastAsia"/>
          <w:b/>
        </w:rPr>
        <w:t xml:space="preserve"> </w:t>
      </w:r>
      <w:r>
        <w:rPr>
          <w:b/>
        </w:rPr>
        <w:t xml:space="preserve">3   </w:t>
      </w:r>
      <w:r>
        <w:rPr>
          <w:rFonts w:hint="eastAsia"/>
          <w:b/>
        </w:rPr>
        <w:t>List</w:t>
      </w:r>
      <w:r>
        <w:rPr>
          <w:b/>
        </w:rPr>
        <w:t xml:space="preserve"> of Devices</w:t>
      </w:r>
    </w:p>
    <w:tbl>
      <w:tblPr>
        <w:tblStyle w:val="7"/>
        <w:tblW w:w="420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39"/>
        <w:gridCol w:w="96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39" w:type="dxa"/>
            <w:tcBorders>
              <w:top w:val="single" w:color="000000" w:sz="8" w:space="0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Name</w:t>
            </w:r>
          </w:p>
        </w:tc>
        <w:tc>
          <w:tcPr>
            <w:tcW w:w="963" w:type="dxa"/>
            <w:tcBorders>
              <w:top w:val="single" w:color="000000" w:sz="8" w:space="0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Number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39" w:type="dxa"/>
            <w:tcBorders>
              <w:top w:val="nil"/>
              <w:left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THE SENSOR</w:t>
            </w:r>
            <w:r>
              <w:rPr>
                <w:rFonts w:cs="Times New Roman"/>
                <w:sz w:val="18"/>
              </w:rPr>
              <w:t xml:space="preserve"> DEVICE</w:t>
            </w:r>
          </w:p>
        </w:tc>
        <w:tc>
          <w:tcPr>
            <w:tcW w:w="963" w:type="dxa"/>
            <w:tcBorders>
              <w:top w:val="nil"/>
              <w:left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39" w:type="dxa"/>
            <w:tcBorders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12V POWER ADAPTER</w:t>
            </w:r>
            <w:r>
              <w:rPr>
                <w:rFonts w:hint="eastAsia" w:cs="Times New Roman"/>
                <w:sz w:val="18"/>
              </w:rPr>
              <w:t>（</w:t>
            </w:r>
            <w:r>
              <w:rPr>
                <w:rFonts w:cs="Times New Roman"/>
                <w:sz w:val="18"/>
              </w:rPr>
              <w:t>Optional</w:t>
            </w:r>
            <w:r>
              <w:rPr>
                <w:rFonts w:hint="eastAsia" w:cs="Times New Roman"/>
                <w:sz w:val="18"/>
              </w:rPr>
              <w:t>）</w:t>
            </w:r>
          </w:p>
        </w:tc>
        <w:tc>
          <w:tcPr>
            <w:tcW w:w="963" w:type="dxa"/>
            <w:tcBorders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rPr>
                <w:rFonts w:hint="eastAsia" w:eastAsia="微软雅黑" w:cs="Times New Roman"/>
                <w:sz w:val="18"/>
                <w:lang w:val="en-US" w:eastAsia="zh-CN"/>
              </w:rPr>
            </w:pPr>
            <w:r>
              <w:rPr>
                <w:rFonts w:hint="eastAsia" w:cs="Times New Roman"/>
                <w:sz w:val="18"/>
                <w:lang w:val="en-US" w:eastAsia="zh-CN"/>
              </w:rPr>
              <w:t>THE USB TO 485 DEVICE</w:t>
            </w:r>
            <w:r>
              <w:rPr>
                <w:rFonts w:hint="eastAsia" w:cs="Times New Roman"/>
                <w:sz w:val="18"/>
              </w:rPr>
              <w:t>（</w:t>
            </w:r>
            <w:r>
              <w:rPr>
                <w:rFonts w:cs="Times New Roman"/>
                <w:sz w:val="18"/>
              </w:rPr>
              <w:t>Optional</w:t>
            </w:r>
            <w:r>
              <w:rPr>
                <w:rFonts w:hint="eastAsia" w:cs="Times New Roman"/>
                <w:sz w:val="18"/>
              </w:rPr>
              <w:t>）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3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 xml:space="preserve">WARRANTY CARD / </w:t>
            </w:r>
            <w:r>
              <w:rPr>
                <w:rFonts w:hint="eastAsia" w:cs="Times New Roman"/>
                <w:sz w:val="18"/>
              </w:rPr>
              <w:t>CERTIFICATE</w:t>
            </w:r>
          </w:p>
        </w:tc>
        <w:tc>
          <w:tcPr>
            <w:tcW w:w="96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1</w:t>
            </w:r>
          </w:p>
        </w:tc>
      </w:tr>
    </w:tbl>
    <w:p>
      <w:pPr>
        <w:spacing w:before="156" w:after="156"/>
        <w:rPr>
          <w:rFonts w:hint="eastAsia" w:cs="Times New Roman"/>
        </w:rPr>
      </w:pPr>
      <w:bookmarkStart w:id="2" w:name="_Toc139"/>
      <w:r>
        <w:rPr>
          <w:rFonts w:ascii="Cambria" w:hAnsi="Cambria" w:eastAsia="宋体" w:cs="Times New Roman"/>
          <w:b/>
          <w:bCs/>
          <w:sz w:val="32"/>
          <w:szCs w:val="32"/>
        </w:rPr>
        <w:t>2.2 Interface Description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textAlignment w:val="auto"/>
        <w:rPr>
          <w:rFonts w:hint="eastAsia" w:cs="Times New Roman"/>
        </w:rPr>
      </w:pPr>
      <w:r>
        <w:rPr>
          <w:rFonts w:hint="eastAsia" w:cs="Times New Roman"/>
        </w:rPr>
        <w:t>The power interface is wide voltage power input 12-24V. When wiring the 485 signal line, pay attention that the two A / B lines cannot be reversed, and the addresses between multiple devices on the bus must not conflict.</w:t>
      </w:r>
    </w:p>
    <w:p>
      <w:pPr>
        <w:spacing w:before="156" w:after="156"/>
        <w:jc w:val="center"/>
        <w:rPr>
          <w:rFonts w:hint="eastAsia" w:eastAsia="微软雅黑"/>
          <w:lang w:eastAsia="zh-CN"/>
        </w:rPr>
      </w:pPr>
      <w:r>
        <w:rPr>
          <w:rFonts w:hint="eastAsia" w:eastAsia="微软雅黑"/>
          <w:lang w:eastAsia="zh-CN"/>
        </w:rPr>
        <w:drawing>
          <wp:inline distT="0" distB="0" distL="114300" distR="114300">
            <wp:extent cx="5273040" cy="5273040"/>
            <wp:effectExtent l="0" t="0" r="0" b="0"/>
            <wp:docPr id="1" name="图片 1" descr="臭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臭氧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7"/>
        <w:tblW w:w="639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6"/>
        <w:gridCol w:w="1440"/>
        <w:gridCol w:w="6"/>
        <w:gridCol w:w="329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tcBorders>
              <w:top w:val="single" w:color="000000" w:sz="12" w:space="0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 xml:space="preserve"> </w:t>
            </w:r>
          </w:p>
        </w:tc>
        <w:tc>
          <w:tcPr>
            <w:tcW w:w="1440" w:type="dxa"/>
            <w:tcBorders>
              <w:top w:val="single" w:color="000000" w:sz="12" w:space="0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Line Color</w:t>
            </w:r>
          </w:p>
        </w:tc>
        <w:tc>
          <w:tcPr>
            <w:tcW w:w="6" w:type="dxa"/>
            <w:tcBorders>
              <w:top w:val="single" w:color="000000" w:sz="12" w:space="0"/>
              <w:left w:val="nil"/>
              <w:right w:val="nil"/>
            </w:tcBorders>
            <w:noWrap w:val="0"/>
            <w:vAlign w:val="top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</w:p>
        </w:tc>
        <w:tc>
          <w:tcPr>
            <w:tcW w:w="3291" w:type="dxa"/>
            <w:tcBorders>
              <w:top w:val="single" w:color="000000" w:sz="12" w:space="0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Description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Power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Brown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Power supply Positive ( 12-24V DC 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Black</w:t>
            </w:r>
          </w:p>
        </w:tc>
        <w:tc>
          <w:tcPr>
            <w:tcW w:w="6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3291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Power supply Negative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vMerge w:val="restar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Communication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 xml:space="preserve">Yellow ( Gray ) 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485-A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vMerge w:val="continue"/>
            <w:tcBorders>
              <w:top w:val="nil"/>
              <w:left w:val="nil"/>
              <w:bottom w:val="single" w:color="000000" w:sz="12" w:space="0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000000" w:sz="12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Blue</w:t>
            </w:r>
          </w:p>
        </w:tc>
        <w:tc>
          <w:tcPr>
            <w:tcW w:w="6" w:type="dxa"/>
            <w:tcBorders>
              <w:top w:val="nil"/>
              <w:left w:val="nil"/>
              <w:bottom w:val="single" w:color="000000" w:sz="12" w:space="0"/>
              <w:right w:val="nil"/>
            </w:tcBorders>
            <w:noWrap w:val="0"/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color="000000" w:sz="12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485-B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left"/>
        <w:textAlignment w:val="auto"/>
        <w:rPr>
          <w:rFonts w:hint="eastAsia" w:cs="Times New Roman"/>
        </w:rPr>
      </w:pPr>
      <w:r>
        <w:rPr>
          <w:rFonts w:hint="eastAsia" w:cs="Times New Roman"/>
        </w:rPr>
        <w:t>The power interface is wide voltage power input 12-24V. For analog products, pay attention to the positive and negative signal lines. Do not reverse the positive / negative current / voltage signal lines.</w:t>
      </w:r>
    </w:p>
    <w:tbl>
      <w:tblPr>
        <w:tblStyle w:val="7"/>
        <w:tblW w:w="639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6"/>
        <w:gridCol w:w="1440"/>
        <w:gridCol w:w="6"/>
        <w:gridCol w:w="329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tcBorders>
              <w:top w:val="single" w:color="000000" w:sz="12" w:space="0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 xml:space="preserve"> </w:t>
            </w:r>
          </w:p>
        </w:tc>
        <w:tc>
          <w:tcPr>
            <w:tcW w:w="1440" w:type="dxa"/>
            <w:tcBorders>
              <w:top w:val="single" w:color="000000" w:sz="12" w:space="0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Line Color</w:t>
            </w:r>
          </w:p>
        </w:tc>
        <w:tc>
          <w:tcPr>
            <w:tcW w:w="6" w:type="dxa"/>
            <w:tcBorders>
              <w:top w:val="single" w:color="000000" w:sz="12" w:space="0"/>
              <w:left w:val="nil"/>
              <w:right w:val="nil"/>
            </w:tcBorders>
            <w:noWrap w:val="0"/>
            <w:vAlign w:val="top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</w:p>
        </w:tc>
        <w:tc>
          <w:tcPr>
            <w:tcW w:w="3291" w:type="dxa"/>
            <w:tcBorders>
              <w:top w:val="single" w:color="000000" w:sz="12" w:space="0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Description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Power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Brown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Power supply Positive ( 12-24V DC 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Black</w:t>
            </w:r>
          </w:p>
        </w:tc>
        <w:tc>
          <w:tcPr>
            <w:tcW w:w="6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3291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Power supply Negative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vMerge w:val="restar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Communication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 xml:space="preserve">Yellow ( Gray ) 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Positive voltage / current output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56" w:type="dxa"/>
            <w:vMerge w:val="continue"/>
            <w:tcBorders>
              <w:top w:val="nil"/>
              <w:left w:val="nil"/>
              <w:bottom w:val="single" w:color="000000" w:sz="12" w:space="0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000000" w:sz="12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Blue</w:t>
            </w:r>
          </w:p>
        </w:tc>
        <w:tc>
          <w:tcPr>
            <w:tcW w:w="6" w:type="dxa"/>
            <w:tcBorders>
              <w:top w:val="nil"/>
              <w:left w:val="nil"/>
              <w:bottom w:val="single" w:color="000000" w:sz="12" w:space="0"/>
              <w:right w:val="nil"/>
            </w:tcBorders>
            <w:noWrap w:val="0"/>
            <w:vAlign w:val="top"/>
          </w:tcPr>
          <w:p>
            <w:pPr>
              <w:spacing w:before="156" w:after="156"/>
              <w:rPr>
                <w:rFonts w:cs="Times New Roman"/>
                <w:sz w:val="1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color="000000" w:sz="12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Voltage / current output negative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left"/>
        <w:textAlignment w:val="auto"/>
        <w:rPr>
          <w:rFonts w:hint="eastAsia" w:eastAsia="微软雅黑" w:cs="Times New Roman"/>
          <w:lang w:eastAsia="zh-CN"/>
        </w:rPr>
      </w:pPr>
      <w:r>
        <w:rPr>
          <w:rFonts w:cs="Times New Roman"/>
        </w:rPr>
        <w:t>We provide default cable length of 0.6 meters</w:t>
      </w:r>
      <w:r>
        <w:rPr>
          <w:rFonts w:hint="eastAsia" w:cs="Times New Roman"/>
        </w:rPr>
        <w:t>,</w:t>
      </w:r>
      <w:r>
        <w:t xml:space="preserve"> </w:t>
      </w:r>
      <w:r>
        <w:rPr>
          <w:rFonts w:hint="eastAsia" w:cs="Times New Roman"/>
        </w:rPr>
        <w:t>y</w:t>
      </w:r>
      <w:r>
        <w:rPr>
          <w:rFonts w:cs="Times New Roman"/>
        </w:rPr>
        <w:t>ou can extend the cable yourself according to your needs</w:t>
      </w:r>
      <w:r>
        <w:rPr>
          <w:rFonts w:hint="eastAsia" w:cs="Times New Roman"/>
        </w:rPr>
        <w:t>.</w:t>
      </w:r>
    </w:p>
    <w:p>
      <w:pPr>
        <w:spacing w:before="156" w:after="156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ascii="Cambria" w:hAnsi="Cambria" w:eastAsia="宋体" w:cs="Times New Roman"/>
          <w:b/>
          <w:bCs/>
          <w:sz w:val="32"/>
          <w:szCs w:val="32"/>
        </w:rPr>
        <w:t>2.</w:t>
      </w:r>
      <w:r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  <w:t>3</w:t>
      </w:r>
      <w:r>
        <w:rPr>
          <w:rFonts w:ascii="Cambria" w:hAnsi="Cambria" w:eastAsia="宋体" w:cs="Times New Roman"/>
          <w:b/>
          <w:bCs/>
          <w:sz w:val="32"/>
          <w:szCs w:val="32"/>
        </w:rPr>
        <w:t xml:space="preserve"> </w:t>
      </w:r>
      <w:r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  <w:t>I</w:t>
      </w:r>
      <w:r>
        <w:rPr>
          <w:rFonts w:ascii="Cambria" w:hAnsi="Cambria" w:eastAsia="宋体" w:cs="Times New Roman"/>
          <w:b/>
          <w:bCs/>
          <w:sz w:val="32"/>
          <w:szCs w:val="32"/>
        </w:rPr>
        <w:t>nstallation Description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/>
        <w:ind w:firstLine="420" w:firstLineChars="200"/>
        <w:textAlignment w:val="auto"/>
        <w:rPr>
          <w:rFonts w:hint="eastAsia" w:cs="Times New Roman"/>
        </w:rPr>
      </w:pPr>
      <w:r>
        <w:rPr>
          <w:rFonts w:hint="eastAsia" w:cs="Times New Roman"/>
        </w:rPr>
        <w:t>The diameter of the duct of the duct sensor is 25mm. The duct sensor is delivered with a set of mounting flanges for fixing to the designated equipment pipe wall. The flanges are fixed by three 3.5mm mounting screw holes. Customers can use 3mm bolts or 3mm self-tapping screws to install according to the situation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/>
        <w:ind w:firstLine="420" w:firstLineChars="200"/>
        <w:textAlignment w:val="auto"/>
        <w:rPr>
          <w:rFonts w:cs="Times New Roman"/>
        </w:rPr>
      </w:pPr>
      <w:r>
        <w:rPr>
          <w:rFonts w:hint="eastAsia" w:cs="Times New Roman"/>
        </w:rPr>
        <w:t>There are screws with a distance of 105mm on the sensor housing, which can also be fixed by the fixing screws here.</w:t>
      </w:r>
    </w:p>
    <w:p>
      <w:pPr>
        <w:spacing w:before="156" w:after="156"/>
        <w:jc w:val="center"/>
        <w:rPr>
          <w:rFonts w:hint="eastAsia" w:eastAsia="微软雅黑"/>
          <w:lang w:eastAsia="zh-CN"/>
        </w:rPr>
      </w:pPr>
      <w:r>
        <w:rPr>
          <w:rFonts w:hint="eastAsia" w:eastAsia="微软雅黑"/>
          <w:lang w:eastAsia="zh-CN"/>
        </w:rPr>
        <w:drawing>
          <wp:inline distT="0" distB="0" distL="114300" distR="114300">
            <wp:extent cx="5266055" cy="8678545"/>
            <wp:effectExtent l="0" t="0" r="6985" b="825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867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both"/>
        <w:textAlignment w:val="auto"/>
        <w:rPr>
          <w:rFonts w:hint="eastAsia" w:cs="Times New Roman"/>
        </w:rPr>
      </w:pPr>
      <w:r>
        <w:rPr>
          <w:rFonts w:hint="eastAsia" w:cs="Times New Roman"/>
        </w:rPr>
        <w:t>The following figure shows the installation diagram of the flange. After fixing the flange, the customer can use the screws on the flange post to fix the sensor.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both"/>
        <w:textAlignment w:val="auto"/>
      </w:pPr>
      <w:r>
        <w:drawing>
          <wp:inline distT="0" distB="0" distL="114300" distR="114300">
            <wp:extent cx="4247515" cy="3400425"/>
            <wp:effectExtent l="0" t="0" r="635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4751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The following figure shows the installed reference style. The specific installation forms are various. Customers can choose a reasonable installation method according to the site conditions: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both"/>
        <w:textAlignment w:val="auto"/>
        <w:rPr>
          <w:rFonts w:hint="eastAsia" w:eastAsia="微软雅黑"/>
          <w:lang w:eastAsia="zh-CN"/>
        </w:rPr>
      </w:pPr>
      <w:r>
        <w:rPr>
          <w:rFonts w:hint="eastAsia" w:eastAsia="微软雅黑"/>
          <w:lang w:eastAsia="zh-CN"/>
        </w:rPr>
        <w:drawing>
          <wp:inline distT="0" distB="0" distL="114300" distR="114300">
            <wp:extent cx="5269865" cy="5387340"/>
            <wp:effectExtent l="0" t="0" r="3175" b="7620"/>
            <wp:docPr id="3" name="图片 3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38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156" w:after="156"/>
      </w:pPr>
      <w:bookmarkStart w:id="3" w:name="_Toc13735"/>
      <w:bookmarkStart w:id="4" w:name="_Toc503970278"/>
      <w:r>
        <w:rPr>
          <w:rFonts w:hint="eastAsia"/>
        </w:rPr>
        <w:t xml:space="preserve">Ⅲ </w:t>
      </w:r>
      <w:bookmarkEnd w:id="3"/>
      <w:bookmarkEnd w:id="4"/>
      <w:r>
        <w:rPr>
          <w:rFonts w:hint="eastAsia"/>
        </w:rPr>
        <w:t>Digital sensor communication protocol</w:t>
      </w:r>
    </w:p>
    <w:p>
      <w:pPr>
        <w:spacing w:before="156" w:after="156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  <w:t>3</w:t>
      </w:r>
      <w:r>
        <w:rPr>
          <w:rFonts w:ascii="Cambria" w:hAnsi="Cambria" w:eastAsia="宋体" w:cs="Times New Roman"/>
          <w:b/>
          <w:bCs/>
          <w:sz w:val="32"/>
          <w:szCs w:val="32"/>
        </w:rPr>
        <w:t>.1 Communication Basic Parameters</w:t>
      </w:r>
    </w:p>
    <w:tbl>
      <w:tblPr>
        <w:tblStyle w:val="7"/>
        <w:tblW w:w="830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41"/>
        <w:gridCol w:w="616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41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PARAMETERS</w:t>
            </w:r>
          </w:p>
        </w:tc>
        <w:tc>
          <w:tcPr>
            <w:tcW w:w="61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CONTENT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41" w:type="dxa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Protocol</w:t>
            </w:r>
          </w:p>
        </w:tc>
        <w:tc>
          <w:tcPr>
            <w:tcW w:w="6165" w:type="dxa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 xml:space="preserve">Modbus RTU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41" w:type="dxa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Data bits</w:t>
            </w:r>
          </w:p>
        </w:tc>
        <w:tc>
          <w:tcPr>
            <w:tcW w:w="6165" w:type="dxa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8 bit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Parity bit</w:t>
            </w:r>
          </w:p>
        </w:tc>
        <w:tc>
          <w:tcPr>
            <w:tcW w:w="616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No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41" w:type="dxa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Stop bit</w:t>
            </w:r>
          </w:p>
        </w:tc>
        <w:tc>
          <w:tcPr>
            <w:tcW w:w="6165" w:type="dxa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1 bit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Error checking</w:t>
            </w:r>
          </w:p>
        </w:tc>
        <w:tc>
          <w:tcPr>
            <w:tcW w:w="616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CRC (redundant loop code)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141" w:type="dxa"/>
            <w:tcBorders>
              <w:top w:val="nil"/>
              <w:left w:val="nil"/>
              <w:bottom w:val="single" w:color="000000" w:sz="8" w:space="0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Baud rate</w:t>
            </w:r>
          </w:p>
        </w:tc>
        <w:tc>
          <w:tcPr>
            <w:tcW w:w="6165" w:type="dxa"/>
            <w:tcBorders>
              <w:top w:val="nil"/>
              <w:left w:val="nil"/>
              <w:bottom w:val="single" w:color="000000" w:sz="8" w:space="0"/>
              <w:right w:val="nil"/>
            </w:tcBorders>
            <w:noWrap w:val="0"/>
            <w:vAlign w:val="center"/>
          </w:tcPr>
          <w:p>
            <w:pPr>
              <w:spacing w:before="156" w:after="156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2400 bps/ 4800 bps/ 9600 bps can be set</w:t>
            </w:r>
            <w:r>
              <w:rPr>
                <w:rFonts w:hint="eastAsia" w:cs="Times New Roman"/>
                <w:sz w:val="18"/>
                <w:lang w:val="en-US" w:eastAsia="zh-CN"/>
              </w:rPr>
              <w:t xml:space="preserve"> </w:t>
            </w:r>
            <w:r>
              <w:rPr>
                <w:rFonts w:cs="Times New Roman"/>
                <w:sz w:val="18"/>
              </w:rPr>
              <w:t>factory defaults to 9600 bps</w:t>
            </w:r>
          </w:p>
        </w:tc>
      </w:tr>
    </w:tbl>
    <w:p>
      <w:pPr>
        <w:spacing w:before="156" w:after="156"/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  <w:t>3.2 Data frame format definition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Modbus-RTU communication protocol is adopted, the format is as follows: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Time for initial structure ≥ 4 bytes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Address code = 1 byte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Function code = 1 byte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Data area = N bytes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Error check = 16-bit CRC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Time to end structure ≥ 4 bytes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Address code: It is the address of the transmitter and is unique in the communication network (factory default 0x01).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Function code: The function instruction of the command issued by the host, this transmitter only uses the function code 0x03 (reading register data).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Data area: The data area is the specific communication data. Note that the high byte of the 16bits data comes first!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CRC code: two-byte check code.</w:t>
      </w: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Inquiry frame</w:t>
      </w:r>
    </w:p>
    <w:tbl>
      <w:tblPr>
        <w:tblStyle w:val="7"/>
        <w:tblW w:w="6667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3"/>
        <w:gridCol w:w="863"/>
        <w:gridCol w:w="1351"/>
        <w:gridCol w:w="1012"/>
        <w:gridCol w:w="1281"/>
        <w:gridCol w:w="1337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23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address code</w:t>
            </w:r>
          </w:p>
        </w:tc>
        <w:tc>
          <w:tcPr>
            <w:tcW w:w="863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function code</w:t>
            </w:r>
          </w:p>
        </w:tc>
        <w:tc>
          <w:tcPr>
            <w:tcW w:w="135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Register start address</w:t>
            </w:r>
          </w:p>
        </w:tc>
        <w:tc>
          <w:tcPr>
            <w:tcW w:w="1012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  <w:spacing w:val="-1"/>
              </w:rPr>
              <w:t>Register length</w:t>
            </w:r>
          </w:p>
        </w:tc>
        <w:tc>
          <w:tcPr>
            <w:tcW w:w="128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  <w:spacing w:val="-1"/>
              </w:rPr>
              <w:t>Low check bit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  <w:spacing w:val="-1"/>
              </w:rPr>
              <w:t>Check code high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823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1 byte</w:t>
            </w:r>
          </w:p>
        </w:tc>
        <w:tc>
          <w:tcPr>
            <w:tcW w:w="863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1 byte</w:t>
            </w:r>
          </w:p>
        </w:tc>
        <w:tc>
          <w:tcPr>
            <w:tcW w:w="135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2 bytes</w:t>
            </w:r>
          </w:p>
        </w:tc>
        <w:tc>
          <w:tcPr>
            <w:tcW w:w="1012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2 bytes</w:t>
            </w:r>
          </w:p>
        </w:tc>
        <w:tc>
          <w:tcPr>
            <w:tcW w:w="128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1 byte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1 byte</w:t>
            </w:r>
          </w:p>
        </w:tc>
      </w:tr>
    </w:tbl>
    <w:p>
      <w:pPr>
        <w:pStyle w:val="3"/>
        <w:spacing w:after="0" w:line="320" w:lineRule="exact"/>
        <w:ind w:firstLine="403" w:firstLineChars="196"/>
        <w:rPr>
          <w:spacing w:val="-2"/>
        </w:rPr>
      </w:pPr>
    </w:p>
    <w:p>
      <w:pPr>
        <w:spacing w:before="156" w:after="156"/>
        <w:ind w:firstLine="420" w:firstLineChars="200"/>
        <w:rPr>
          <w:rFonts w:hint="eastAsia" w:ascii="微软雅黑" w:hAnsi="微软雅黑" w:eastAsia="微软雅黑"/>
          <w:sz w:val="21"/>
          <w:szCs w:val="22"/>
        </w:rPr>
      </w:pPr>
      <w:r>
        <w:rPr>
          <w:rFonts w:hint="eastAsia" w:ascii="微软雅黑" w:hAnsi="微软雅黑" w:eastAsia="微软雅黑"/>
          <w:sz w:val="21"/>
          <w:szCs w:val="22"/>
        </w:rPr>
        <w:t>Response frame</w:t>
      </w:r>
    </w:p>
    <w:tbl>
      <w:tblPr>
        <w:tblStyle w:val="7"/>
        <w:tblW w:w="6938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1"/>
        <w:gridCol w:w="983"/>
        <w:gridCol w:w="1121"/>
        <w:gridCol w:w="1132"/>
        <w:gridCol w:w="1290"/>
        <w:gridCol w:w="136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  <w:jc w:val="center"/>
        </w:trPr>
        <w:tc>
          <w:tcPr>
            <w:tcW w:w="105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address code</w:t>
            </w:r>
          </w:p>
        </w:tc>
        <w:tc>
          <w:tcPr>
            <w:tcW w:w="983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function code</w:t>
            </w:r>
          </w:p>
        </w:tc>
        <w:tc>
          <w:tcPr>
            <w:tcW w:w="112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Number of valid bytes</w:t>
            </w:r>
          </w:p>
        </w:tc>
        <w:tc>
          <w:tcPr>
            <w:tcW w:w="1132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Data area</w:t>
            </w:r>
          </w:p>
        </w:tc>
        <w:tc>
          <w:tcPr>
            <w:tcW w:w="1290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Second data area</w:t>
            </w:r>
          </w:p>
        </w:tc>
        <w:tc>
          <w:tcPr>
            <w:tcW w:w="136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/>
              </w:rPr>
              <w:t>Nth data area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  <w:jc w:val="center"/>
        </w:trPr>
        <w:tc>
          <w:tcPr>
            <w:tcW w:w="105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1 byte</w:t>
            </w:r>
          </w:p>
        </w:tc>
        <w:tc>
          <w:tcPr>
            <w:tcW w:w="983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1 byte</w:t>
            </w:r>
          </w:p>
        </w:tc>
        <w:tc>
          <w:tcPr>
            <w:tcW w:w="112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1 byte</w:t>
            </w:r>
          </w:p>
        </w:tc>
        <w:tc>
          <w:tcPr>
            <w:tcW w:w="1132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2 bytes</w:t>
            </w:r>
          </w:p>
        </w:tc>
        <w:tc>
          <w:tcPr>
            <w:tcW w:w="1290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2 bytes</w:t>
            </w:r>
          </w:p>
        </w:tc>
        <w:tc>
          <w:tcPr>
            <w:tcW w:w="1361" w:type="dxa"/>
            <w:noWrap w:val="0"/>
            <w:vAlign w:val="top"/>
          </w:tcPr>
          <w:p>
            <w:pPr>
              <w:jc w:val="center"/>
            </w:pPr>
            <w:r>
              <w:rPr>
                <w:rFonts w:hint="eastAsia" w:eastAsia="Times New Roman"/>
              </w:rPr>
              <w:t>2 bytes</w:t>
            </w:r>
          </w:p>
        </w:tc>
      </w:tr>
    </w:tbl>
    <w:p>
      <w:pPr>
        <w:spacing w:before="156" w:after="156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  <w:t xml:space="preserve">3.3 </w:t>
      </w:r>
      <w:r>
        <w:rPr>
          <w:rFonts w:ascii="Cambria" w:hAnsi="Cambria" w:eastAsia="宋体" w:cs="Times New Roman"/>
          <w:b/>
          <w:bCs/>
          <w:sz w:val="32"/>
          <w:szCs w:val="32"/>
        </w:rPr>
        <w:t>Register Address</w:t>
      </w:r>
    </w:p>
    <w:tbl>
      <w:tblPr>
        <w:tblStyle w:val="7"/>
        <w:tblW w:w="828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7"/>
        <w:gridCol w:w="2223"/>
        <w:gridCol w:w="3119"/>
        <w:gridCol w:w="126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1677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Register Address</w:t>
            </w:r>
          </w:p>
        </w:tc>
        <w:tc>
          <w:tcPr>
            <w:tcW w:w="2223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Plc Configuration Address</w:t>
            </w:r>
          </w:p>
        </w:tc>
        <w:tc>
          <w:tcPr>
            <w:tcW w:w="3119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Content</w:t>
            </w:r>
          </w:p>
        </w:tc>
        <w:tc>
          <w:tcPr>
            <w:tcW w:w="1261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Operation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  <w:jc w:val="center"/>
        </w:trPr>
        <w:tc>
          <w:tcPr>
            <w:tcW w:w="1677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0000H</w:t>
            </w:r>
          </w:p>
        </w:tc>
        <w:tc>
          <w:tcPr>
            <w:tcW w:w="2223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40001</w:t>
            </w:r>
          </w:p>
        </w:tc>
        <w:tc>
          <w:tcPr>
            <w:tcW w:w="3119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Humidity ( Unit 0.1%RH)</w:t>
            </w:r>
          </w:p>
        </w:tc>
        <w:tc>
          <w:tcPr>
            <w:tcW w:w="1261" w:type="dxa"/>
            <w:tcBorders>
              <w:top w:val="single" w:color="000000" w:sz="12" w:space="0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Read-Only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  <w:jc w:val="center"/>
        </w:trPr>
        <w:tc>
          <w:tcPr>
            <w:tcW w:w="1677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0001H</w:t>
            </w:r>
          </w:p>
        </w:tc>
        <w:tc>
          <w:tcPr>
            <w:tcW w:w="2223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40002</w:t>
            </w:r>
          </w:p>
        </w:tc>
        <w:tc>
          <w:tcPr>
            <w:tcW w:w="3119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Temperature ( Unit 0.1℃)</w:t>
            </w:r>
          </w:p>
        </w:tc>
        <w:tc>
          <w:tcPr>
            <w:tcW w:w="1261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Read-Only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  <w:jc w:val="center"/>
        </w:trPr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0006H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40007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  <w:lang w:val="en-US" w:eastAsia="zh-CN"/>
              </w:rPr>
              <w:t>Ozone</w:t>
            </w:r>
            <w:r>
              <w:rPr>
                <w:rFonts w:cs="Times New Roman"/>
                <w:sz w:val="18"/>
              </w:rPr>
              <w:t xml:space="preserve"> ( unit 0.1</w:t>
            </w:r>
            <w:r>
              <w:rPr>
                <w:rFonts w:hint="eastAsia" w:cs="Times New Roman"/>
                <w:sz w:val="18"/>
              </w:rPr>
              <w:t>ppm</w:t>
            </w:r>
            <w:r>
              <w:rPr>
                <w:rFonts w:cs="Times New Roman"/>
                <w:sz w:val="18"/>
              </w:rPr>
              <w:t>)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Read-Only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  <w:jc w:val="center"/>
        </w:trPr>
        <w:tc>
          <w:tcPr>
            <w:tcW w:w="1677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0100H</w:t>
            </w:r>
          </w:p>
        </w:tc>
        <w:tc>
          <w:tcPr>
            <w:tcW w:w="2223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40101</w:t>
            </w:r>
          </w:p>
        </w:tc>
        <w:tc>
          <w:tcPr>
            <w:tcW w:w="3119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Device Address (0-252)</w:t>
            </w:r>
          </w:p>
        </w:tc>
        <w:tc>
          <w:tcPr>
            <w:tcW w:w="1261" w:type="dxa"/>
            <w:tcBorders>
              <w:top w:val="nil"/>
              <w:left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R/W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  <w:jc w:val="center"/>
        </w:trPr>
        <w:tc>
          <w:tcPr>
            <w:tcW w:w="167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0101H</w:t>
            </w:r>
          </w:p>
        </w:tc>
        <w:tc>
          <w:tcPr>
            <w:tcW w:w="222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40102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Baud Rate (2400/4800/9600)</w:t>
            </w:r>
          </w:p>
        </w:tc>
        <w:tc>
          <w:tcPr>
            <w:tcW w:w="1261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hint="eastAsia" w:cs="Times New Roman"/>
                <w:sz w:val="18"/>
              </w:rPr>
              <w:t>R/W</w:t>
            </w:r>
          </w:p>
        </w:tc>
      </w:tr>
    </w:tbl>
    <w:p>
      <w:pPr>
        <w:spacing w:before="156" w:after="156"/>
        <w:rPr>
          <w:rFonts w:ascii="Cambria" w:hAnsi="Cambria" w:eastAsia="宋体" w:cs="Times New Roman"/>
          <w:b/>
          <w:bCs/>
          <w:sz w:val="32"/>
          <w:szCs w:val="32"/>
        </w:rPr>
      </w:pPr>
      <w:bookmarkStart w:id="5" w:name="_Toc479508898"/>
      <w:r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  <w:t>3.4</w:t>
      </w:r>
      <w:r>
        <w:rPr>
          <w:rFonts w:ascii="Cambria" w:hAnsi="Cambria" w:eastAsia="宋体" w:cs="Times New Roman"/>
          <w:b/>
          <w:bCs/>
          <w:sz w:val="32"/>
          <w:szCs w:val="32"/>
        </w:rPr>
        <w:t xml:space="preserve"> </w:t>
      </w:r>
      <w:bookmarkEnd w:id="5"/>
      <w:r>
        <w:rPr>
          <w:rFonts w:hint="eastAsia" w:ascii="Cambria" w:hAnsi="Cambria" w:eastAsia="宋体" w:cs="Times New Roman"/>
          <w:b/>
          <w:bCs/>
          <w:sz w:val="32"/>
          <w:szCs w:val="32"/>
        </w:rPr>
        <w:t>Communication protocol examples and explanations</w:t>
      </w:r>
    </w:p>
    <w:p>
      <w:pPr>
        <w:spacing w:before="156" w:after="156"/>
        <w:rPr>
          <w:rFonts w:ascii="Cambria" w:hAnsi="Cambria" w:eastAsia="宋体" w:cs="Times New Roman"/>
          <w:b/>
          <w:bCs/>
          <w:sz w:val="28"/>
          <w:szCs w:val="32"/>
        </w:rPr>
      </w:pPr>
      <w:bookmarkStart w:id="6" w:name="_Toc479508899"/>
      <w:r>
        <w:rPr>
          <w:rFonts w:hint="eastAsia" w:ascii="Cambria" w:hAnsi="Cambria" w:eastAsia="宋体" w:cs="Times New Roman"/>
          <w:b/>
          <w:bCs/>
          <w:sz w:val="28"/>
          <w:szCs w:val="32"/>
          <w:lang w:val="en-US" w:eastAsia="zh-CN"/>
        </w:rPr>
        <w:t>3</w:t>
      </w:r>
      <w:r>
        <w:rPr>
          <w:rFonts w:ascii="Cambria" w:hAnsi="Cambria" w:eastAsia="宋体" w:cs="Times New Roman"/>
          <w:b/>
          <w:bCs/>
          <w:sz w:val="28"/>
          <w:szCs w:val="32"/>
        </w:rPr>
        <w:t>.</w:t>
      </w:r>
      <w:r>
        <w:rPr>
          <w:rFonts w:hint="eastAsia" w:ascii="Cambria" w:hAnsi="Cambria" w:eastAsia="宋体" w:cs="Times New Roman"/>
          <w:b/>
          <w:bCs/>
          <w:sz w:val="28"/>
          <w:szCs w:val="32"/>
          <w:lang w:val="en-US" w:eastAsia="zh-CN"/>
        </w:rPr>
        <w:t>4</w:t>
      </w:r>
      <w:r>
        <w:rPr>
          <w:rFonts w:ascii="Cambria" w:hAnsi="Cambria" w:eastAsia="宋体" w:cs="Times New Roman"/>
          <w:b/>
          <w:bCs/>
          <w:sz w:val="28"/>
          <w:szCs w:val="32"/>
        </w:rPr>
        <w:t>.1 Read Device Address 0x01</w:t>
      </w:r>
      <w:bookmarkEnd w:id="6"/>
      <w:r>
        <w:rPr>
          <w:rFonts w:ascii="Cambria" w:hAnsi="Cambria" w:eastAsia="宋体" w:cs="Times New Roman"/>
          <w:b/>
          <w:bCs/>
          <w:sz w:val="28"/>
          <w:szCs w:val="32"/>
        </w:rPr>
        <w:t xml:space="preserve">'s </w:t>
      </w:r>
      <w:r>
        <w:rPr>
          <w:rFonts w:hint="eastAsia" w:ascii="Cambria" w:hAnsi="Cambria" w:eastAsia="宋体" w:cs="Times New Roman"/>
          <w:b/>
          <w:bCs/>
          <w:sz w:val="28"/>
          <w:szCs w:val="32"/>
          <w:lang w:val="en-US" w:eastAsia="zh-CN"/>
        </w:rPr>
        <w:t>Ozone</w:t>
      </w:r>
      <w:r>
        <w:rPr>
          <w:rFonts w:ascii="Cambria" w:hAnsi="Cambria" w:eastAsia="宋体" w:cs="Times New Roman"/>
          <w:b/>
          <w:bCs/>
          <w:sz w:val="28"/>
          <w:szCs w:val="32"/>
        </w:rPr>
        <w:t xml:space="preserve"> Concentration</w:t>
      </w:r>
    </w:p>
    <w:p>
      <w:pPr>
        <w:spacing w:before="156" w:after="156"/>
        <w:jc w:val="both"/>
        <w:rPr>
          <w:rFonts w:ascii="Cambria" w:hAnsi="Cambria" w:eastAsia="宋体" w:cs="Times New Roman"/>
          <w:b/>
          <w:bCs/>
          <w:sz w:val="28"/>
          <w:szCs w:val="32"/>
        </w:rPr>
      </w:pPr>
      <w:r>
        <w:rPr>
          <w:rFonts w:cs="Times New Roman"/>
          <w:b/>
        </w:rPr>
        <w:t>Inquiry Frame</w:t>
      </w:r>
    </w:p>
    <w:tbl>
      <w:tblPr>
        <w:tblStyle w:val="7"/>
        <w:tblW w:w="8306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4"/>
        <w:gridCol w:w="1384"/>
        <w:gridCol w:w="1385"/>
        <w:gridCol w:w="1384"/>
        <w:gridCol w:w="1384"/>
        <w:gridCol w:w="1385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84" w:type="dxa"/>
            <w:tcBorders>
              <w:top w:val="single" w:color="auto" w:sz="12" w:space="0"/>
              <w:bottom w:val="nil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Address Code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Function Code</w:t>
            </w:r>
          </w:p>
        </w:tc>
        <w:tc>
          <w:tcPr>
            <w:tcW w:w="1385" w:type="dxa"/>
            <w:tcBorders>
              <w:top w:val="single" w:color="auto" w:sz="12" w:space="0"/>
              <w:bottom w:val="nil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Start Address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Data Length</w:t>
            </w:r>
          </w:p>
        </w:tc>
        <w:tc>
          <w:tcPr>
            <w:tcW w:w="1384" w:type="dxa"/>
            <w:tcBorders>
              <w:top w:val="single" w:color="auto" w:sz="12" w:space="0"/>
              <w:bottom w:val="nil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CRC_L</w:t>
            </w:r>
            <w:r>
              <w:rPr>
                <w:rFonts w:cs="Times New Roman"/>
                <w:b/>
                <w:sz w:val="18"/>
              </w:rPr>
              <w:t xml:space="preserve"> 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CRC_H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84" w:type="dxa"/>
            <w:tcBorders>
              <w:top w:val="nil"/>
              <w:bottom w:val="single" w:color="auto" w:sz="12" w:space="0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0x01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0x03</w:t>
            </w:r>
          </w:p>
        </w:tc>
        <w:tc>
          <w:tcPr>
            <w:tcW w:w="1385" w:type="dxa"/>
            <w:tcBorders>
              <w:top w:val="nil"/>
              <w:bottom w:val="single" w:color="auto" w:sz="12" w:space="0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0x00</w:t>
            </w:r>
          </w:p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0x06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0x00</w:t>
            </w:r>
          </w:p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0x01</w:t>
            </w:r>
          </w:p>
        </w:tc>
        <w:tc>
          <w:tcPr>
            <w:tcW w:w="1384" w:type="dxa"/>
            <w:tcBorders>
              <w:top w:val="nil"/>
              <w:bottom w:val="single" w:color="auto" w:sz="12" w:space="0"/>
            </w:tcBorders>
            <w:shd w:val="clear" w:color="auto" w:fill="F2F2F2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0x64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0x0B</w:t>
            </w:r>
          </w:p>
        </w:tc>
      </w:tr>
    </w:tbl>
    <w:p>
      <w:pPr>
        <w:spacing w:before="156" w:afterLines="0"/>
        <w:jc w:val="both"/>
        <w:rPr>
          <w:rFonts w:cs="Times New Roman"/>
          <w:b/>
          <w:sz w:val="18"/>
        </w:rPr>
      </w:pPr>
      <w:r>
        <w:rPr>
          <w:rFonts w:cs="Times New Roman"/>
          <w:b/>
        </w:rPr>
        <w:t>Answer Frames</w:t>
      </w:r>
      <w:r>
        <w:rPr>
          <w:rFonts w:cs="Times New Roman"/>
          <w:b/>
          <w:sz w:val="18"/>
        </w:rPr>
        <w:t>( For example, the reading is 18.9</w:t>
      </w:r>
      <w:r>
        <w:rPr>
          <w:rFonts w:hint="eastAsia" w:cs="Times New Roman"/>
          <w:b/>
          <w:sz w:val="18"/>
        </w:rPr>
        <w:t>ppm</w:t>
      </w:r>
      <w:r>
        <w:rPr>
          <w:rFonts w:cs="Times New Roman"/>
          <w:b/>
          <w:sz w:val="18"/>
        </w:rPr>
        <w:t xml:space="preserve"> )</w:t>
      </w:r>
    </w:p>
    <w:tbl>
      <w:tblPr>
        <w:tblStyle w:val="7"/>
        <w:tblW w:w="8306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4"/>
        <w:gridCol w:w="1384"/>
        <w:gridCol w:w="1385"/>
        <w:gridCol w:w="1384"/>
        <w:gridCol w:w="1384"/>
        <w:gridCol w:w="138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84" w:type="dxa"/>
            <w:tcBorders>
              <w:top w:val="single" w:color="000000" w:sz="12" w:space="0"/>
              <w:bottom w:val="nil"/>
            </w:tcBorders>
            <w:shd w:val="pct5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Address Code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Function Code</w:t>
            </w:r>
          </w:p>
        </w:tc>
        <w:tc>
          <w:tcPr>
            <w:tcW w:w="1385" w:type="dxa"/>
            <w:tcBorders>
              <w:top w:val="single" w:color="000000" w:sz="12" w:space="0"/>
              <w:bottom w:val="nil"/>
            </w:tcBorders>
            <w:shd w:val="pct5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Returns to The Number Of Valid Bytes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  <w:lang w:val="en-US" w:eastAsia="zh-CN"/>
              </w:rPr>
              <w:t>Ozone</w:t>
            </w:r>
            <w:r>
              <w:rPr>
                <w:rFonts w:cs="Times New Roman"/>
                <w:b/>
                <w:sz w:val="18"/>
              </w:rPr>
              <w:t xml:space="preserve"> Value</w:t>
            </w:r>
          </w:p>
        </w:tc>
        <w:tc>
          <w:tcPr>
            <w:tcW w:w="1384" w:type="dxa"/>
            <w:tcBorders>
              <w:top w:val="single" w:color="000000" w:sz="12" w:space="0"/>
              <w:bottom w:val="nil"/>
            </w:tcBorders>
            <w:shd w:val="pct5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Check Digit Low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Check Digit High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84" w:type="dxa"/>
            <w:tcBorders>
              <w:top w:val="nil"/>
              <w:bottom w:val="single" w:color="000000" w:sz="12" w:space="0"/>
            </w:tcBorders>
            <w:shd w:val="pct5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0x01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0x03</w:t>
            </w:r>
          </w:p>
        </w:tc>
        <w:tc>
          <w:tcPr>
            <w:tcW w:w="1385" w:type="dxa"/>
            <w:tcBorders>
              <w:top w:val="nil"/>
              <w:bottom w:val="single" w:color="000000" w:sz="12" w:space="0"/>
            </w:tcBorders>
            <w:shd w:val="pct5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0x02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0x00</w:t>
            </w:r>
          </w:p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0xBD</w:t>
            </w:r>
          </w:p>
        </w:tc>
        <w:tc>
          <w:tcPr>
            <w:tcW w:w="1384" w:type="dxa"/>
            <w:tcBorders>
              <w:top w:val="nil"/>
              <w:bottom w:val="single" w:color="000000" w:sz="12" w:space="0"/>
            </w:tcBorders>
            <w:shd w:val="pct5" w:color="auto" w:fill="auto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0x78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0x35</w:t>
            </w:r>
          </w:p>
        </w:tc>
      </w:tr>
    </w:tbl>
    <w:p>
      <w:pPr>
        <w:spacing w:before="156" w:after="156"/>
        <w:rPr>
          <w:rFonts w:cs="Times New Roman"/>
        </w:rPr>
      </w:pPr>
      <w:r>
        <w:rPr>
          <w:rFonts w:hint="eastAsia" w:cs="Times New Roman"/>
          <w:lang w:val="en-US" w:eastAsia="zh-CN"/>
        </w:rPr>
        <w:t>Ozone</w:t>
      </w:r>
      <w:r>
        <w:rPr>
          <w:rFonts w:cs="Times New Roman"/>
        </w:rPr>
        <w:t>：</w:t>
      </w:r>
    </w:p>
    <w:p>
      <w:pPr>
        <w:spacing w:before="156" w:after="156"/>
        <w:ind w:left="218" w:leftChars="104"/>
        <w:rPr>
          <w:rFonts w:cs="Times New Roman"/>
        </w:rPr>
      </w:pPr>
      <w:r>
        <w:rPr>
          <w:rFonts w:cs="Times New Roman"/>
        </w:rPr>
        <w:t>0xBD H ( hexadecimal ) =189=&gt;</w:t>
      </w:r>
      <w:r>
        <w:rPr>
          <w:rFonts w:hint="eastAsia" w:cs="Times New Roman"/>
          <w:lang w:val="en-US" w:eastAsia="zh-CN"/>
        </w:rPr>
        <w:t>Ozone</w:t>
      </w:r>
      <w:r>
        <w:rPr>
          <w:rFonts w:cs="Times New Roman"/>
        </w:rPr>
        <w:t>=18.9</w:t>
      </w:r>
      <w:r>
        <w:rPr>
          <w:rFonts w:hint="eastAsia" w:cs="Times New Roman"/>
        </w:rPr>
        <w:t>ppm</w:t>
      </w:r>
    </w:p>
    <w:p>
      <w:pPr>
        <w:spacing w:before="156" w:after="156"/>
        <w:rPr>
          <w:rFonts w:ascii="Cambria" w:hAnsi="Cambria" w:eastAsia="宋体" w:cs="Times New Roman"/>
          <w:b/>
          <w:bCs/>
          <w:sz w:val="28"/>
          <w:szCs w:val="32"/>
        </w:rPr>
      </w:pPr>
      <w:r>
        <w:rPr>
          <w:rFonts w:hint="eastAsia" w:ascii="Cambria" w:hAnsi="Cambria" w:eastAsia="宋体" w:cs="Times New Roman"/>
          <w:b/>
          <w:bCs/>
          <w:sz w:val="28"/>
          <w:szCs w:val="32"/>
          <w:lang w:val="en-US" w:eastAsia="zh-CN"/>
        </w:rPr>
        <w:t>3</w:t>
      </w:r>
      <w:r>
        <w:rPr>
          <w:rFonts w:ascii="Cambria" w:hAnsi="Cambria" w:eastAsia="宋体" w:cs="Times New Roman"/>
          <w:b/>
          <w:bCs/>
          <w:sz w:val="28"/>
          <w:szCs w:val="32"/>
        </w:rPr>
        <w:t>.</w:t>
      </w:r>
      <w:r>
        <w:rPr>
          <w:rFonts w:hint="eastAsia" w:ascii="Cambria" w:hAnsi="Cambria" w:eastAsia="宋体" w:cs="Times New Roman"/>
          <w:b/>
          <w:bCs/>
          <w:sz w:val="28"/>
          <w:szCs w:val="32"/>
          <w:lang w:val="en-US" w:eastAsia="zh-CN"/>
        </w:rPr>
        <w:t>4</w:t>
      </w:r>
      <w:r>
        <w:rPr>
          <w:rFonts w:ascii="Cambria" w:hAnsi="Cambria" w:eastAsia="宋体" w:cs="Times New Roman"/>
          <w:b/>
          <w:bCs/>
          <w:sz w:val="28"/>
          <w:szCs w:val="32"/>
        </w:rPr>
        <w:t>.2 Read Device Address 0x01's Temperature And Humidity Value</w:t>
      </w:r>
    </w:p>
    <w:p>
      <w:pPr>
        <w:spacing w:before="156" w:after="156"/>
        <w:jc w:val="both"/>
        <w:rPr>
          <w:rFonts w:cs="Times New Roman"/>
          <w:b/>
        </w:rPr>
      </w:pPr>
      <w:r>
        <w:rPr>
          <w:rFonts w:cs="Times New Roman"/>
          <w:b/>
        </w:rPr>
        <w:t>Inquiry Frame</w:t>
      </w:r>
    </w:p>
    <w:tbl>
      <w:tblPr>
        <w:tblStyle w:val="7"/>
        <w:tblW w:w="8360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shd w:val="pct5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28"/>
        <w:gridCol w:w="1382"/>
        <w:gridCol w:w="1306"/>
        <w:gridCol w:w="1201"/>
        <w:gridCol w:w="1541"/>
        <w:gridCol w:w="1602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pct5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8" w:hRule="atLeast"/>
          <w:jc w:val="center"/>
        </w:trPr>
        <w:tc>
          <w:tcPr>
            <w:tcW w:w="1328" w:type="dxa"/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Address Code</w:t>
            </w:r>
          </w:p>
        </w:tc>
        <w:tc>
          <w:tcPr>
            <w:tcW w:w="1382" w:type="dxa"/>
            <w:tcBorders>
              <w:top w:val="single" w:color="auto" w:sz="12" w:space="0"/>
              <w:bottom w:val="nil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Function Code</w:t>
            </w:r>
          </w:p>
        </w:tc>
        <w:tc>
          <w:tcPr>
            <w:tcW w:w="1306" w:type="dxa"/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Start Address</w:t>
            </w:r>
          </w:p>
        </w:tc>
        <w:tc>
          <w:tcPr>
            <w:tcW w:w="1201" w:type="dxa"/>
            <w:tcBorders>
              <w:top w:val="single" w:color="auto" w:sz="12" w:space="0"/>
              <w:bottom w:val="nil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Data Length</w:t>
            </w:r>
          </w:p>
        </w:tc>
        <w:tc>
          <w:tcPr>
            <w:tcW w:w="1541" w:type="dxa"/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CRC_L</w:t>
            </w:r>
            <w:r>
              <w:rPr>
                <w:rFonts w:cs="Times New Roman"/>
                <w:b/>
                <w:sz w:val="18"/>
              </w:rPr>
              <w:t xml:space="preserve"> </w:t>
            </w:r>
          </w:p>
        </w:tc>
        <w:tc>
          <w:tcPr>
            <w:tcW w:w="1602" w:type="dxa"/>
            <w:tcBorders>
              <w:top w:val="single" w:color="auto" w:sz="12" w:space="0"/>
              <w:bottom w:val="nil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CRC_H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1328" w:type="dxa"/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0x01</w:t>
            </w:r>
          </w:p>
        </w:tc>
        <w:tc>
          <w:tcPr>
            <w:tcW w:w="1382" w:type="dxa"/>
            <w:tcBorders>
              <w:top w:val="nil"/>
              <w:bottom w:val="single" w:color="auto" w:sz="12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0x03</w:t>
            </w:r>
          </w:p>
        </w:tc>
        <w:tc>
          <w:tcPr>
            <w:tcW w:w="1306" w:type="dxa"/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0x00,0x00</w:t>
            </w:r>
          </w:p>
        </w:tc>
        <w:tc>
          <w:tcPr>
            <w:tcW w:w="1201" w:type="dxa"/>
            <w:tcBorders>
              <w:top w:val="nil"/>
              <w:bottom w:val="single" w:color="auto" w:sz="12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0x00,0x02</w:t>
            </w:r>
          </w:p>
        </w:tc>
        <w:tc>
          <w:tcPr>
            <w:tcW w:w="1541" w:type="dxa"/>
            <w:shd w:val="pct5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</w:t>
            </w:r>
            <w:r>
              <w:rPr>
                <w:rFonts w:hint="eastAsia" w:cs="Times New Roman"/>
                <w:sz w:val="18"/>
                <w:lang w:val="en-US" w:eastAsia="zh-CN"/>
              </w:rPr>
              <w:t>C</w:t>
            </w:r>
            <w:r>
              <w:rPr>
                <w:rFonts w:cs="Times New Roman"/>
                <w:sz w:val="18"/>
              </w:rPr>
              <w:t>4</w:t>
            </w:r>
          </w:p>
        </w:tc>
        <w:tc>
          <w:tcPr>
            <w:tcW w:w="1602" w:type="dxa"/>
            <w:tcBorders>
              <w:top w:val="nil"/>
              <w:bottom w:val="single" w:color="auto" w:sz="12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</w:t>
            </w:r>
            <w:r>
              <w:rPr>
                <w:rFonts w:hint="eastAsia" w:cs="Times New Roman"/>
                <w:sz w:val="18"/>
                <w:lang w:val="en-US" w:eastAsia="zh-CN"/>
              </w:rPr>
              <w:t>B</w:t>
            </w:r>
          </w:p>
        </w:tc>
      </w:tr>
    </w:tbl>
    <w:p>
      <w:pPr>
        <w:spacing w:before="156" w:after="156"/>
        <w:jc w:val="both"/>
        <w:rPr>
          <w:rFonts w:cs="Times New Roman"/>
          <w:b/>
        </w:rPr>
      </w:pPr>
      <w:r>
        <w:rPr>
          <w:rFonts w:cs="Times New Roman"/>
          <w:b/>
        </w:rPr>
        <w:t>Answer Frame</w:t>
      </w:r>
      <w:r>
        <w:rPr>
          <w:rFonts w:hint="eastAsia" w:cs="Times New Roman"/>
          <w:b/>
        </w:rPr>
        <w:t>(For example, read that the temperature is -10.1 ℃ and the humidity is 65.8% RH)</w:t>
      </w:r>
    </w:p>
    <w:tbl>
      <w:tblPr>
        <w:tblStyle w:val="7"/>
        <w:tblW w:w="8300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2F2F2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7"/>
        <w:gridCol w:w="1214"/>
        <w:gridCol w:w="1535"/>
        <w:gridCol w:w="1281"/>
        <w:gridCol w:w="1581"/>
        <w:gridCol w:w="742"/>
        <w:gridCol w:w="790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2F2F2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 w:hRule="atLeast"/>
          <w:jc w:val="center"/>
        </w:trPr>
        <w:tc>
          <w:tcPr>
            <w:tcW w:w="1157" w:type="dxa"/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Address Code</w:t>
            </w:r>
          </w:p>
        </w:tc>
        <w:tc>
          <w:tcPr>
            <w:tcW w:w="1214" w:type="dxa"/>
            <w:tcBorders>
              <w:top w:val="single" w:color="auto" w:sz="12" w:space="0"/>
              <w:bottom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Function Code</w:t>
            </w:r>
          </w:p>
        </w:tc>
        <w:tc>
          <w:tcPr>
            <w:tcW w:w="1535" w:type="dxa"/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Number Of Valid Bytes</w:t>
            </w:r>
          </w:p>
        </w:tc>
        <w:tc>
          <w:tcPr>
            <w:tcW w:w="1281" w:type="dxa"/>
            <w:tcBorders>
              <w:top w:val="single" w:color="auto" w:sz="12" w:space="0"/>
              <w:bottom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Humidity Value</w:t>
            </w:r>
          </w:p>
        </w:tc>
        <w:tc>
          <w:tcPr>
            <w:tcW w:w="1581" w:type="dxa"/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Temperature Value</w:t>
            </w:r>
          </w:p>
        </w:tc>
        <w:tc>
          <w:tcPr>
            <w:tcW w:w="742" w:type="dxa"/>
            <w:tcBorders>
              <w:top w:val="single" w:color="auto" w:sz="12" w:space="0"/>
              <w:bottom w:val="nil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CRC_L</w:t>
            </w:r>
            <w:r>
              <w:rPr>
                <w:rFonts w:cs="Times New Roman"/>
                <w:b/>
                <w:sz w:val="18"/>
              </w:rPr>
              <w:t xml:space="preserve"> </w:t>
            </w:r>
          </w:p>
        </w:tc>
        <w:tc>
          <w:tcPr>
            <w:tcW w:w="790" w:type="dxa"/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CRC_H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8" w:hRule="atLeast"/>
          <w:jc w:val="center"/>
        </w:trPr>
        <w:tc>
          <w:tcPr>
            <w:tcW w:w="1157" w:type="dxa"/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0x01</w:t>
            </w:r>
          </w:p>
        </w:tc>
        <w:tc>
          <w:tcPr>
            <w:tcW w:w="1214" w:type="dxa"/>
            <w:tcBorders>
              <w:top w:val="nil"/>
              <w:bottom w:val="single" w:color="auto" w:sz="12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0x03</w:t>
            </w:r>
          </w:p>
        </w:tc>
        <w:tc>
          <w:tcPr>
            <w:tcW w:w="1535" w:type="dxa"/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0x04</w:t>
            </w:r>
          </w:p>
        </w:tc>
        <w:tc>
          <w:tcPr>
            <w:tcW w:w="1281" w:type="dxa"/>
            <w:tcBorders>
              <w:top w:val="nil"/>
              <w:bottom w:val="single" w:color="auto" w:sz="12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0x02</w:t>
            </w:r>
          </w:p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0x92</w:t>
            </w:r>
          </w:p>
        </w:tc>
        <w:tc>
          <w:tcPr>
            <w:tcW w:w="1581" w:type="dxa"/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0xFF</w:t>
            </w:r>
          </w:p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0x9B</w:t>
            </w:r>
          </w:p>
        </w:tc>
        <w:tc>
          <w:tcPr>
            <w:tcW w:w="742" w:type="dxa"/>
            <w:tcBorders>
              <w:top w:val="nil"/>
              <w:bottom w:val="single" w:color="auto" w:sz="12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0x5A</w:t>
            </w:r>
          </w:p>
        </w:tc>
        <w:tc>
          <w:tcPr>
            <w:tcW w:w="790" w:type="dxa"/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0x3D</w:t>
            </w:r>
          </w:p>
        </w:tc>
      </w:tr>
    </w:tbl>
    <w:p>
      <w:pPr>
        <w:spacing w:before="156" w:after="156"/>
        <w:rPr>
          <w:rFonts w:cs="Times New Roman"/>
        </w:rPr>
      </w:pPr>
      <w:r>
        <w:rPr>
          <w:rFonts w:cs="Times New Roman"/>
        </w:rPr>
        <w:t>Temperature：</w:t>
      </w:r>
    </w:p>
    <w:p>
      <w:pPr>
        <w:spacing w:before="156" w:after="156"/>
        <w:ind w:firstLine="210" w:firstLineChars="100"/>
        <w:rPr>
          <w:rFonts w:hint="eastAsia" w:cs="Times New Roman"/>
        </w:rPr>
      </w:pPr>
      <w:r>
        <w:rPr>
          <w:rFonts w:hint="eastAsia" w:cs="Times New Roman"/>
        </w:rPr>
        <w:t>When the temperature is lower than 0 ℃, upload it in two's complement form</w:t>
      </w:r>
    </w:p>
    <w:p>
      <w:pPr>
        <w:spacing w:before="156" w:after="156"/>
        <w:ind w:firstLine="210" w:firstLineChars="100"/>
        <w:rPr>
          <w:rFonts w:cs="Times New Roman"/>
        </w:rPr>
      </w:pPr>
      <w:r>
        <w:t>FF9BH</w:t>
      </w:r>
      <w:r>
        <w:rPr>
          <w:rFonts w:cs="Times New Roman"/>
        </w:rPr>
        <w:t xml:space="preserve"> ( hexadecimal ) =</w:t>
      </w:r>
      <w:r>
        <w:rPr>
          <w:rFonts w:hint="eastAsia" w:cs="Times New Roman"/>
          <w:lang w:val="en-US" w:eastAsia="zh-CN"/>
        </w:rPr>
        <w:t>-101</w:t>
      </w:r>
      <w:r>
        <w:rPr>
          <w:rFonts w:cs="Times New Roman"/>
        </w:rPr>
        <w:t>=&gt; Temperature =</w:t>
      </w:r>
      <w:r>
        <w:rPr>
          <w:rFonts w:hint="eastAsia" w:cs="Times New Roman"/>
          <w:lang w:val="en-US" w:eastAsia="zh-CN"/>
        </w:rPr>
        <w:t>-10.1</w:t>
      </w:r>
      <w:r>
        <w:rPr>
          <w:rFonts w:cs="Times New Roman"/>
        </w:rPr>
        <w:t xml:space="preserve"> ℃</w:t>
      </w:r>
    </w:p>
    <w:p>
      <w:pPr>
        <w:spacing w:before="156" w:after="156"/>
        <w:rPr>
          <w:rFonts w:cs="Times New Roman"/>
        </w:rPr>
      </w:pPr>
      <w:r>
        <w:rPr>
          <w:rFonts w:cs="Times New Roman"/>
        </w:rPr>
        <w:t>Humidity：</w:t>
      </w:r>
    </w:p>
    <w:p>
      <w:pPr>
        <w:spacing w:before="156" w:after="156"/>
        <w:ind w:left="210" w:leftChars="100"/>
        <w:rPr>
          <w:rFonts w:cs="Times New Roman"/>
        </w:rPr>
      </w:pPr>
      <w:r>
        <w:rPr>
          <w:lang w:eastAsia="zh-CN"/>
        </w:rPr>
        <w:t>0</w:t>
      </w:r>
      <w:r>
        <w:t>292H</w:t>
      </w:r>
      <w:r>
        <w:rPr>
          <w:rFonts w:cs="Times New Roman"/>
        </w:rPr>
        <w:t xml:space="preserve"> ( hexadecimal ) =</w:t>
      </w:r>
      <w:r>
        <w:rPr>
          <w:rFonts w:hint="eastAsia" w:cs="Times New Roman"/>
          <w:lang w:val="en-US" w:eastAsia="zh-CN"/>
        </w:rPr>
        <w:t>658</w:t>
      </w:r>
      <w:r>
        <w:rPr>
          <w:rFonts w:cs="Times New Roman"/>
        </w:rPr>
        <w:t>=&gt; Humidity =</w:t>
      </w:r>
      <w:r>
        <w:rPr>
          <w:rFonts w:hint="eastAsia" w:cs="Times New Roman"/>
          <w:lang w:val="en-US" w:eastAsia="zh-CN"/>
        </w:rPr>
        <w:t>65.8</w:t>
      </w:r>
      <w:r>
        <w:rPr>
          <w:rFonts w:cs="Times New Roman"/>
        </w:rPr>
        <w:t>%RH</w:t>
      </w:r>
    </w:p>
    <w:p>
      <w:pPr>
        <w:spacing w:before="156" w:after="156"/>
        <w:rPr>
          <w:rFonts w:ascii="Cambria" w:hAnsi="Cambria" w:eastAsia="宋体" w:cs="Times New Roman"/>
          <w:b/>
          <w:bCs/>
          <w:sz w:val="28"/>
          <w:szCs w:val="32"/>
        </w:rPr>
      </w:pPr>
      <w:r>
        <w:rPr>
          <w:rFonts w:hint="eastAsia" w:ascii="Cambria" w:hAnsi="Cambria" w:eastAsia="宋体" w:cs="Times New Roman"/>
          <w:b/>
          <w:bCs/>
          <w:sz w:val="28"/>
          <w:szCs w:val="32"/>
          <w:lang w:val="en-US" w:eastAsia="zh-CN"/>
        </w:rPr>
        <w:t>3.4.</w:t>
      </w:r>
      <w:r>
        <w:rPr>
          <w:rFonts w:ascii="Cambria" w:hAnsi="Cambria" w:eastAsia="宋体" w:cs="Times New Roman"/>
          <w:b/>
          <w:bCs/>
          <w:sz w:val="28"/>
          <w:szCs w:val="32"/>
        </w:rPr>
        <w:t xml:space="preserve">3 Read Device Address 0x01's Temperature And Humidity, </w:t>
      </w:r>
      <w:r>
        <w:rPr>
          <w:rFonts w:hint="eastAsia" w:ascii="Cambria" w:hAnsi="Cambria" w:eastAsia="宋体" w:cs="Times New Roman"/>
          <w:b/>
          <w:bCs/>
          <w:sz w:val="28"/>
          <w:szCs w:val="32"/>
          <w:lang w:val="en-US" w:eastAsia="zh-CN"/>
        </w:rPr>
        <w:t>Ozone</w:t>
      </w:r>
      <w:r>
        <w:rPr>
          <w:rFonts w:ascii="Cambria" w:hAnsi="Cambria" w:eastAsia="宋体" w:cs="Times New Roman"/>
          <w:b/>
          <w:bCs/>
          <w:sz w:val="28"/>
          <w:szCs w:val="32"/>
        </w:rPr>
        <w:t xml:space="preserve"> Concentration Value</w:t>
      </w:r>
    </w:p>
    <w:p>
      <w:pPr>
        <w:spacing w:before="156" w:after="156"/>
        <w:jc w:val="both"/>
        <w:rPr>
          <w:rFonts w:cs="Times New Roman"/>
          <w:b/>
        </w:rPr>
      </w:pPr>
      <w:r>
        <w:rPr>
          <w:rFonts w:cs="Times New Roman"/>
          <w:b/>
        </w:rPr>
        <w:t>Inquiry Frame</w:t>
      </w:r>
    </w:p>
    <w:tbl>
      <w:tblPr>
        <w:tblStyle w:val="7"/>
        <w:tblW w:w="8200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4"/>
        <w:gridCol w:w="1358"/>
        <w:gridCol w:w="1284"/>
        <w:gridCol w:w="1180"/>
        <w:gridCol w:w="1500"/>
        <w:gridCol w:w="1574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  <w:jc w:val="center"/>
        </w:trPr>
        <w:tc>
          <w:tcPr>
            <w:tcW w:w="1304" w:type="dxa"/>
            <w:tcBorders>
              <w:top w:val="single" w:color="auto" w:sz="12" w:space="0"/>
              <w:bottom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Address Code</w:t>
            </w:r>
          </w:p>
        </w:tc>
        <w:tc>
          <w:tcPr>
            <w:tcW w:w="1358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Function Code</w:t>
            </w:r>
          </w:p>
        </w:tc>
        <w:tc>
          <w:tcPr>
            <w:tcW w:w="1284" w:type="dxa"/>
            <w:tcBorders>
              <w:top w:val="single" w:color="auto" w:sz="12" w:space="0"/>
              <w:bottom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Start Address</w:t>
            </w:r>
          </w:p>
        </w:tc>
        <w:tc>
          <w:tcPr>
            <w:tcW w:w="1180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Data Length</w:t>
            </w:r>
          </w:p>
        </w:tc>
        <w:tc>
          <w:tcPr>
            <w:tcW w:w="1500" w:type="dxa"/>
            <w:tcBorders>
              <w:top w:val="single" w:color="auto" w:sz="12" w:space="0"/>
              <w:bottom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CRC_L</w:t>
            </w:r>
            <w:r>
              <w:rPr>
                <w:rFonts w:cs="Times New Roman"/>
                <w:b/>
                <w:sz w:val="18"/>
              </w:rPr>
              <w:t xml:space="preserve"> </w:t>
            </w:r>
          </w:p>
        </w:tc>
        <w:tc>
          <w:tcPr>
            <w:tcW w:w="1574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CRC_H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304" w:type="dxa"/>
            <w:tcBorders>
              <w:top w:val="nil"/>
              <w:bottom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0x01</w:t>
            </w:r>
          </w:p>
        </w:tc>
        <w:tc>
          <w:tcPr>
            <w:tcW w:w="1358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0x03</w:t>
            </w:r>
          </w:p>
        </w:tc>
        <w:tc>
          <w:tcPr>
            <w:tcW w:w="1284" w:type="dxa"/>
            <w:tcBorders>
              <w:top w:val="nil"/>
              <w:bottom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0x00,0x00</w:t>
            </w:r>
          </w:p>
        </w:tc>
        <w:tc>
          <w:tcPr>
            <w:tcW w:w="1180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0x00,0x07</w:t>
            </w:r>
          </w:p>
        </w:tc>
        <w:tc>
          <w:tcPr>
            <w:tcW w:w="1500" w:type="dxa"/>
            <w:tcBorders>
              <w:top w:val="nil"/>
              <w:bottom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0x04</w:t>
            </w:r>
          </w:p>
        </w:tc>
        <w:tc>
          <w:tcPr>
            <w:tcW w:w="1574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0x08</w:t>
            </w:r>
          </w:p>
        </w:tc>
      </w:tr>
    </w:tbl>
    <w:p>
      <w:pPr>
        <w:spacing w:before="156" w:after="156"/>
        <w:jc w:val="both"/>
        <w:rPr>
          <w:rFonts w:cs="Times New Roman"/>
          <w:b/>
        </w:rPr>
      </w:pPr>
      <w:r>
        <w:rPr>
          <w:rFonts w:cs="Times New Roman"/>
          <w:b/>
        </w:rPr>
        <w:t>Answer Frame</w:t>
      </w:r>
      <w:r>
        <w:rPr>
          <w:rFonts w:hint="eastAsia" w:cs="Times New Roman"/>
          <w:b/>
        </w:rPr>
        <w:t>(E.g. read O3 value is 4ppm)</w:t>
      </w:r>
    </w:p>
    <w:tbl>
      <w:tblPr>
        <w:tblStyle w:val="7"/>
        <w:tblW w:w="8340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24"/>
        <w:gridCol w:w="1528"/>
        <w:gridCol w:w="1820"/>
        <w:gridCol w:w="1752"/>
        <w:gridCol w:w="1916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  <w:jc w:val="center"/>
        </w:trPr>
        <w:tc>
          <w:tcPr>
            <w:tcW w:w="1324" w:type="dxa"/>
            <w:tcBorders>
              <w:top w:val="single" w:color="auto" w:sz="12" w:space="0"/>
              <w:bottom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Address Code</w:t>
            </w:r>
          </w:p>
        </w:tc>
        <w:tc>
          <w:tcPr>
            <w:tcW w:w="1528" w:type="dxa"/>
            <w:tcBorders>
              <w:bottom w:val="nil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Function Code</w:t>
            </w:r>
          </w:p>
        </w:tc>
        <w:tc>
          <w:tcPr>
            <w:tcW w:w="1820" w:type="dxa"/>
            <w:tcBorders>
              <w:top w:val="single" w:color="auto" w:sz="12" w:space="0"/>
              <w:bottom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Number Of Valid Bytes</w:t>
            </w:r>
          </w:p>
        </w:tc>
        <w:tc>
          <w:tcPr>
            <w:tcW w:w="1752" w:type="dxa"/>
            <w:tcBorders>
              <w:bottom w:val="nil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Humidity Value</w:t>
            </w:r>
          </w:p>
        </w:tc>
        <w:tc>
          <w:tcPr>
            <w:tcW w:w="1916" w:type="dxa"/>
            <w:tcBorders>
              <w:top w:val="single" w:color="auto" w:sz="12" w:space="0"/>
              <w:bottom w:val="nil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Temperature Value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7" w:hRule="atLeast"/>
          <w:jc w:val="center"/>
        </w:trPr>
        <w:tc>
          <w:tcPr>
            <w:tcW w:w="1324" w:type="dxa"/>
            <w:tcBorders>
              <w:top w:val="nil"/>
              <w:bottom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0x01</w:t>
            </w:r>
          </w:p>
        </w:tc>
        <w:tc>
          <w:tcPr>
            <w:tcW w:w="1528" w:type="dxa"/>
            <w:tcBorders>
              <w:top w:val="nil"/>
              <w:bottom w:val="single" w:color="auto" w:sz="12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0x03</w:t>
            </w:r>
          </w:p>
        </w:tc>
        <w:tc>
          <w:tcPr>
            <w:tcW w:w="1820" w:type="dxa"/>
            <w:tcBorders>
              <w:top w:val="nil"/>
              <w:bottom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</w:t>
            </w:r>
            <w:r>
              <w:rPr>
                <w:rFonts w:hint="eastAsia" w:cs="Times New Roman"/>
                <w:sz w:val="18"/>
                <w:lang w:val="en-US" w:eastAsia="zh-CN"/>
              </w:rPr>
              <w:t>E</w:t>
            </w:r>
          </w:p>
        </w:tc>
        <w:tc>
          <w:tcPr>
            <w:tcW w:w="1752" w:type="dxa"/>
            <w:tcBorders>
              <w:top w:val="nil"/>
              <w:bottom w:val="single" w:color="auto" w:sz="12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0x03</w:t>
            </w:r>
          </w:p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0x14</w:t>
            </w:r>
          </w:p>
        </w:tc>
        <w:tc>
          <w:tcPr>
            <w:tcW w:w="1916" w:type="dxa"/>
            <w:tcBorders>
              <w:top w:val="nil"/>
              <w:bottom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0x01</w:t>
            </w:r>
          </w:p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0x1</w:t>
            </w:r>
            <w:r>
              <w:rPr>
                <w:rFonts w:hint="eastAsia" w:cs="Times New Roman"/>
                <w:sz w:val="18"/>
                <w:lang w:val="en-US" w:eastAsia="zh-CN"/>
              </w:rPr>
              <w:t>B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2852" w:type="dxa"/>
            <w:gridSpan w:val="2"/>
            <w:tcBorders>
              <w:top w:val="single" w:color="auto" w:sz="12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cs="Times New Roman"/>
                <w:b/>
                <w:sz w:val="18"/>
              </w:rPr>
              <w:t>8 Useless Bytes</w:t>
            </w:r>
          </w:p>
        </w:tc>
        <w:tc>
          <w:tcPr>
            <w:tcW w:w="1820" w:type="dxa"/>
            <w:tcBorders>
              <w:top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  <w:lang w:val="en-US" w:eastAsia="zh-CN"/>
              </w:rPr>
              <w:t>Ozone</w:t>
            </w:r>
            <w:r>
              <w:rPr>
                <w:rFonts w:cs="Times New Roman"/>
                <w:b/>
                <w:sz w:val="18"/>
              </w:rPr>
              <w:t xml:space="preserve"> Value</w:t>
            </w:r>
          </w:p>
        </w:tc>
        <w:tc>
          <w:tcPr>
            <w:tcW w:w="1752" w:type="dxa"/>
            <w:tcBorders>
              <w:top w:val="single" w:color="auto" w:sz="12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CRC_L</w:t>
            </w:r>
            <w:r>
              <w:rPr>
                <w:rFonts w:cs="Times New Roman"/>
                <w:b/>
                <w:sz w:val="18"/>
              </w:rPr>
              <w:t xml:space="preserve"> </w:t>
            </w:r>
          </w:p>
        </w:tc>
        <w:tc>
          <w:tcPr>
            <w:tcW w:w="1916" w:type="dxa"/>
            <w:tcBorders>
              <w:top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b/>
                <w:sz w:val="18"/>
              </w:rPr>
            </w:pPr>
            <w:r>
              <w:rPr>
                <w:rFonts w:hint="eastAsia" w:cs="Times New Roman"/>
                <w:b/>
                <w:sz w:val="18"/>
              </w:rPr>
              <w:t>CRC_H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 w:hRule="atLeast"/>
          <w:jc w:val="center"/>
        </w:trPr>
        <w:tc>
          <w:tcPr>
            <w:tcW w:w="2852" w:type="dxa"/>
            <w:gridSpan w:val="2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0x00 ...</w:t>
            </w:r>
          </w:p>
        </w:tc>
        <w:tc>
          <w:tcPr>
            <w:tcW w:w="1820" w:type="dxa"/>
            <w:tcBorders>
              <w:bottom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0x00</w:t>
            </w:r>
          </w:p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0x28</w:t>
            </w:r>
          </w:p>
        </w:tc>
        <w:tc>
          <w:tcPr>
            <w:tcW w:w="1752" w:type="dxa"/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0x50</w:t>
            </w:r>
          </w:p>
        </w:tc>
        <w:tc>
          <w:tcPr>
            <w:tcW w:w="1916" w:type="dxa"/>
            <w:tcBorders>
              <w:bottom w:val="single" w:color="auto" w:sz="12" w:space="0"/>
            </w:tcBorders>
            <w:shd w:val="clear" w:color="auto" w:fill="F2F2F2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before="156" w:after="156"/>
              <w:jc w:val="center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0x3</w:t>
            </w:r>
            <w:r>
              <w:rPr>
                <w:rFonts w:hint="eastAsia" w:cs="Times New Roman"/>
                <w:sz w:val="18"/>
                <w:lang w:val="en-US" w:eastAsia="zh-CN"/>
              </w:rPr>
              <w:t>B</w:t>
            </w:r>
          </w:p>
        </w:tc>
      </w:tr>
    </w:tbl>
    <w:p>
      <w:pPr>
        <w:spacing w:before="156" w:after="156"/>
        <w:rPr>
          <w:rFonts w:cs="Times New Roman"/>
        </w:rPr>
      </w:pPr>
      <w:r>
        <w:rPr>
          <w:rFonts w:cs="Times New Roman"/>
        </w:rPr>
        <w:t>Temperature：</w:t>
      </w:r>
    </w:p>
    <w:p>
      <w:pPr>
        <w:spacing w:before="156" w:after="156"/>
        <w:ind w:left="210" w:leftChars="100"/>
        <w:rPr>
          <w:rFonts w:cs="Times New Roman"/>
        </w:rPr>
      </w:pPr>
      <w:r>
        <w:rPr>
          <w:rFonts w:cs="Times New Roman"/>
        </w:rPr>
        <w:t>011B H ( hexadecimal ) =283=&gt; Temperature =28.3 ℃</w:t>
      </w:r>
    </w:p>
    <w:p>
      <w:pPr>
        <w:spacing w:before="156" w:after="156"/>
        <w:rPr>
          <w:rFonts w:cs="Times New Roman"/>
        </w:rPr>
      </w:pPr>
      <w:r>
        <w:rPr>
          <w:rFonts w:cs="Times New Roman"/>
        </w:rPr>
        <w:t>Humidity：</w:t>
      </w:r>
    </w:p>
    <w:p>
      <w:pPr>
        <w:spacing w:before="156" w:after="156"/>
        <w:ind w:left="210" w:leftChars="100"/>
        <w:rPr>
          <w:rFonts w:cs="Times New Roman"/>
        </w:rPr>
      </w:pPr>
      <w:r>
        <w:rPr>
          <w:rFonts w:cs="Times New Roman"/>
        </w:rPr>
        <w:t>0314 H ( hexadecimal ) =788=&gt; Humidity =78.8%RH</w:t>
      </w:r>
    </w:p>
    <w:p>
      <w:pPr>
        <w:spacing w:before="156" w:after="156"/>
        <w:rPr>
          <w:rFonts w:cs="Times New Roman"/>
        </w:rPr>
      </w:pPr>
      <w:r>
        <w:rPr>
          <w:rFonts w:hint="eastAsia" w:cs="Times New Roman"/>
          <w:lang w:val="en-US" w:eastAsia="zh-CN"/>
        </w:rPr>
        <w:t>Ozone</w:t>
      </w:r>
      <w:r>
        <w:rPr>
          <w:rFonts w:cs="Times New Roman"/>
        </w:rPr>
        <w:t>：</w:t>
      </w:r>
    </w:p>
    <w:p>
      <w:pPr>
        <w:spacing w:before="156" w:after="156"/>
        <w:ind w:left="210" w:leftChars="100"/>
        <w:rPr>
          <w:rFonts w:cs="Times New Roman"/>
        </w:rPr>
      </w:pPr>
      <w:r>
        <w:rPr>
          <w:rFonts w:cs="Times New Roman"/>
        </w:rPr>
        <w:t xml:space="preserve">0028 H ( hexadecimal ) =40=&gt; </w:t>
      </w:r>
      <w:r>
        <w:rPr>
          <w:rFonts w:hint="eastAsia" w:cs="Times New Roman"/>
          <w:lang w:val="en-US" w:eastAsia="zh-CN"/>
        </w:rPr>
        <w:t xml:space="preserve">Ozone </w:t>
      </w:r>
      <w:r>
        <w:rPr>
          <w:rFonts w:cs="Times New Roman"/>
        </w:rPr>
        <w:t>=4</w:t>
      </w:r>
      <w:r>
        <w:rPr>
          <w:rFonts w:hint="eastAsia" w:cs="Times New Roman"/>
        </w:rPr>
        <w:t>ppm</w:t>
      </w:r>
    </w:p>
    <w:p>
      <w:pPr>
        <w:spacing w:before="156" w:after="156"/>
        <w:rPr>
          <w:rFonts w:ascii="Cambria" w:hAnsi="Cambria" w:eastAsia="宋体" w:cs="Times New Roman"/>
          <w:b/>
          <w:bCs/>
          <w:sz w:val="28"/>
          <w:szCs w:val="32"/>
        </w:rPr>
      </w:pPr>
      <w:r>
        <w:rPr>
          <w:rFonts w:hint="eastAsia" w:ascii="Cambria" w:hAnsi="Cambria" w:eastAsia="宋体" w:cs="Times New Roman"/>
          <w:b/>
          <w:bCs/>
          <w:sz w:val="28"/>
          <w:szCs w:val="32"/>
          <w:lang w:val="en-US" w:eastAsia="zh-CN"/>
        </w:rPr>
        <w:t>3.5</w:t>
      </w:r>
      <w:r>
        <w:rPr>
          <w:rFonts w:ascii="Cambria" w:hAnsi="Cambria" w:eastAsia="宋体" w:cs="Times New Roman"/>
          <w:b/>
          <w:bCs/>
          <w:sz w:val="28"/>
          <w:szCs w:val="32"/>
        </w:rPr>
        <w:t xml:space="preserve"> </w:t>
      </w:r>
      <w:r>
        <w:rPr>
          <w:rFonts w:hint="eastAsia" w:ascii="Cambria" w:hAnsi="Cambria" w:eastAsia="宋体" w:cs="Times New Roman"/>
          <w:b/>
          <w:bCs/>
          <w:sz w:val="28"/>
          <w:szCs w:val="32"/>
          <w:lang w:val="en-US" w:eastAsia="zh-CN"/>
        </w:rPr>
        <w:t>O</w:t>
      </w:r>
      <w:r>
        <w:rPr>
          <w:rFonts w:hint="eastAsia" w:ascii="Cambria" w:hAnsi="Cambria" w:eastAsia="宋体" w:cs="Times New Roman"/>
          <w:b/>
          <w:bCs/>
          <w:sz w:val="28"/>
          <w:szCs w:val="32"/>
          <w:vertAlign w:val="subscript"/>
        </w:rPr>
        <w:t>3</w:t>
      </w:r>
      <w:r>
        <w:rPr>
          <w:rFonts w:hint="eastAsia" w:ascii="Cambria" w:hAnsi="Cambria" w:eastAsia="宋体" w:cs="Times New Roman"/>
          <w:b/>
          <w:bCs/>
          <w:sz w:val="28"/>
          <w:szCs w:val="32"/>
        </w:rPr>
        <w:t xml:space="preserve"> measurement unit ppm and μg / m</w:t>
      </w:r>
      <w:r>
        <w:rPr>
          <w:rFonts w:hint="eastAsia" w:ascii="Cambria" w:hAnsi="Cambria" w:eastAsia="宋体" w:cs="Times New Roman"/>
          <w:b/>
          <w:bCs/>
          <w:sz w:val="28"/>
          <w:szCs w:val="32"/>
          <w:vertAlign w:val="superscript"/>
        </w:rPr>
        <w:t>3</w:t>
      </w:r>
      <w:r>
        <w:rPr>
          <w:rFonts w:hint="eastAsia" w:ascii="Cambria" w:hAnsi="Cambria" w:eastAsia="宋体" w:cs="Times New Roman"/>
          <w:b/>
          <w:bCs/>
          <w:sz w:val="28"/>
          <w:szCs w:val="32"/>
        </w:rPr>
        <w:t xml:space="preserve"> conversion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According to the calculation, the conversion relationship can be obtained, which is only valid for </w:t>
      </w:r>
      <w:r>
        <w:rPr>
          <w:rFonts w:hint="eastAsia"/>
          <w:lang w:val="en-US" w:eastAsia="zh-CN"/>
        </w:rPr>
        <w:t>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1ppm =</w:t>
      </w:r>
      <w:r>
        <w:rPr>
          <w:lang w:val="en-US" w:eastAsia="zh-CN"/>
        </w:rPr>
        <w:t>48/22.4=2.143</w:t>
      </w:r>
      <w:r>
        <w:rPr>
          <w:rFonts w:hint="eastAsia"/>
        </w:rPr>
        <w:t>mg / 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 xml:space="preserve"> =</w:t>
      </w:r>
      <w:r>
        <w:rPr>
          <w:lang w:val="en-US" w:eastAsia="zh-CN"/>
        </w:rPr>
        <w:t>2143</w:t>
      </w:r>
      <w:r>
        <w:rPr>
          <w:rFonts w:hint="eastAsia"/>
        </w:rPr>
        <w:t>μg / m</w:t>
      </w:r>
      <w:r>
        <w:rPr>
          <w:rFonts w:hint="eastAsia"/>
          <w:vertAlign w:val="superscript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1ppb =</w:t>
      </w:r>
      <w:r>
        <w:rPr>
          <w:lang w:val="en-US" w:eastAsia="zh-CN"/>
        </w:rPr>
        <w:t>48/22.4=2.143</w:t>
      </w:r>
      <w:r>
        <w:rPr>
          <w:rFonts w:hint="eastAsia"/>
        </w:rPr>
        <w:t>μg / m</w:t>
      </w:r>
      <w:r>
        <w:rPr>
          <w:rFonts w:hint="eastAsia"/>
          <w:vertAlign w:val="superscript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jc w:val="center"/>
        <w:textAlignment w:val="auto"/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</w:pP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instrText xml:space="preserve"> = 4 \* ROMAN \* MERGEFORMAT </w:instrText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fldChar w:fldCharType="separate"/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t>IV</w:t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fldChar w:fldCharType="end"/>
      </w:r>
      <w:r>
        <w:rPr>
          <w:rFonts w:hint="eastAsia" w:cs="宋体"/>
          <w:b/>
          <w:bCs/>
          <w:caps/>
          <w:kern w:val="36"/>
          <w:sz w:val="44"/>
          <w:szCs w:val="48"/>
          <w:lang w:val="en-US" w:eastAsia="zh-CN" w:bidi="ar-SA"/>
        </w:rPr>
        <w:t xml:space="preserve"> </w:t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t>Meaning and Conversion of Analog Sensor Parameters</w:t>
      </w:r>
    </w:p>
    <w:p>
      <w:pPr>
        <w:spacing w:before="156" w:after="156"/>
        <w:rPr>
          <w:rFonts w:hint="eastAsia" w:ascii="微软雅黑" w:hAnsi="微软雅黑" w:eastAsia="微软雅黑"/>
          <w:b/>
          <w:bCs/>
          <w:sz w:val="32"/>
          <w:szCs w:val="32"/>
        </w:rPr>
      </w:pPr>
      <w:r>
        <w:rPr>
          <w:rFonts w:ascii="微软雅黑" w:hAnsi="微软雅黑" w:eastAsia="微软雅黑"/>
          <w:b/>
          <w:bCs/>
          <w:sz w:val="32"/>
          <w:szCs w:val="32"/>
        </w:rPr>
        <w:t>4.1</w:t>
      </w:r>
      <w:r>
        <w:rPr>
          <w:rFonts w:hint="eastAsia" w:ascii="微软雅黑" w:hAnsi="微软雅黑" w:eastAsia="微软雅黑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z w:val="32"/>
          <w:szCs w:val="32"/>
        </w:rPr>
        <w:t>Analog 4-20mA Current Output</w:t>
      </w:r>
    </w:p>
    <w:tbl>
      <w:tblPr>
        <w:tblStyle w:val="7"/>
        <w:tblW w:w="679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40"/>
        <w:gridCol w:w="30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374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Cs w:val="24"/>
                <w:lang w:val="en-US" w:eastAsia="zh-CN"/>
              </w:rPr>
              <w:t>Current Value</w:t>
            </w:r>
          </w:p>
        </w:tc>
        <w:tc>
          <w:tcPr>
            <w:tcW w:w="305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  <w:bCs/>
                <w:color w:val="000000"/>
                <w:szCs w:val="24"/>
                <w:lang w:val="en-US" w:eastAsia="zh-CN"/>
              </w:rPr>
            </w:pPr>
            <w:r>
              <w:rPr>
                <w:b/>
              </w:rPr>
              <w:t>O</w:t>
            </w:r>
            <w:r>
              <w:rPr>
                <w:b/>
                <w:sz w:val="28"/>
                <w:vertAlign w:val="subscript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3740" w:type="dxa"/>
            <w:shd w:val="clear" w:color="auto" w:fill="C0C0C0"/>
            <w:noWrap w:val="0"/>
            <w:vAlign w:val="top"/>
          </w:tcPr>
          <w:p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4mA</w:t>
            </w:r>
          </w:p>
        </w:tc>
        <w:tc>
          <w:tcPr>
            <w:tcW w:w="3059" w:type="dxa"/>
            <w:shd w:val="clear" w:color="auto" w:fill="C0C0C0"/>
            <w:noWrap w:val="0"/>
            <w:vAlign w:val="top"/>
          </w:tcPr>
          <w:p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0ppm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3740" w:type="dxa"/>
            <w:tcBorders>
              <w:top w:val="nil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20mA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lang w:val="en-US" w:eastAsia="zh-CN"/>
              </w:rPr>
              <w:t>2</w:t>
            </w:r>
            <w:r>
              <w:rPr>
                <w:color w:val="000000"/>
              </w:rPr>
              <w:t>0ppm</w:t>
            </w:r>
          </w:p>
        </w:tc>
      </w:tr>
    </w:tbl>
    <w:p>
      <w:pPr>
        <w:spacing w:before="156" w:after="156"/>
        <w:ind w:firstLine="420" w:firstLineChars="200"/>
        <w:jc w:val="left"/>
      </w:pPr>
      <w:r>
        <w:rPr>
          <w:rFonts w:hint="eastAsia" w:ascii="微软雅黑" w:hAnsi="微软雅黑" w:eastAsia="微软雅黑"/>
          <w:lang w:val="de-AT" w:eastAsia="zh-CN"/>
        </w:rPr>
        <w:t>The formula is</w:t>
      </w:r>
      <w:r>
        <w:rPr>
          <w:rFonts w:hint="eastAsia"/>
          <w:lang w:val="en-US" w:eastAsia="zh-CN"/>
        </w:rPr>
        <w:t xml:space="preserve"> P</w:t>
      </w:r>
      <w:r>
        <w:rPr>
          <w:vertAlign w:val="subscript"/>
        </w:rPr>
        <w:t>（</w:t>
      </w:r>
      <w:r>
        <w:rPr>
          <w:sz w:val="15"/>
          <w:szCs w:val="15"/>
        </w:rPr>
        <w:t>O</w:t>
      </w:r>
      <w:r>
        <w:rPr>
          <w:sz w:val="18"/>
          <w:szCs w:val="15"/>
          <w:vertAlign w:val="subscript"/>
        </w:rPr>
        <w:t>3</w:t>
      </w:r>
      <w:r>
        <w:rPr>
          <w:vertAlign w:val="subscript"/>
        </w:rPr>
        <w:t>）</w:t>
      </w:r>
      <w:r>
        <w:rPr>
          <w:rFonts w:hint="eastAsia" w:ascii="微软雅黑" w:hAnsi="微软雅黑" w:eastAsia="微软雅黑"/>
          <w:lang w:val="de-AT" w:eastAsia="zh-CN"/>
        </w:rPr>
        <w:t xml:space="preserve"> = (I </w:t>
      </w:r>
      <w:r>
        <w:rPr>
          <w:rFonts w:hint="eastAsia" w:ascii="微软雅黑" w:hAnsi="微软雅黑" w:eastAsia="微软雅黑"/>
          <w:sz w:val="15"/>
          <w:szCs w:val="16"/>
          <w:lang w:val="de-AT" w:eastAsia="zh-CN"/>
        </w:rPr>
        <w:t>(current)</w:t>
      </w:r>
      <w:r>
        <w:rPr>
          <w:rFonts w:hint="eastAsia" w:ascii="微软雅黑" w:hAnsi="微软雅黑" w:eastAsia="微软雅黑"/>
          <w:lang w:val="de-AT" w:eastAsia="zh-CN"/>
        </w:rPr>
        <w:t xml:space="preserve"> -4mA) *</w:t>
      </w:r>
      <w:r>
        <w:rPr>
          <w:rFonts w:hint="eastAsia"/>
          <w:lang w:val="en-US" w:eastAsia="zh-CN"/>
        </w:rPr>
        <w:t>1</w:t>
      </w:r>
      <w:r>
        <w:t>.25ppm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left"/>
        <w:textAlignment w:val="auto"/>
        <w:rPr>
          <w:rFonts w:hint="eastAsia" w:ascii="微软雅黑" w:hAnsi="微软雅黑" w:eastAsia="微软雅黑"/>
          <w:lang w:val="de-AT" w:eastAsia="zh-CN"/>
        </w:rPr>
      </w:pPr>
      <w:r>
        <w:rPr>
          <w:rFonts w:hint="eastAsia" w:ascii="微软雅黑" w:hAnsi="微软雅黑" w:eastAsia="微软雅黑"/>
          <w:lang w:val="de-AT" w:eastAsia="zh-CN"/>
        </w:rPr>
        <w:t>The unit of P is ppm and the unit of I is mA.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left"/>
        <w:textAlignment w:val="auto"/>
        <w:rPr>
          <w:rFonts w:hint="eastAsia" w:ascii="微软雅黑" w:hAnsi="微软雅黑" w:eastAsia="微软雅黑"/>
          <w:lang w:val="de-AT" w:eastAsia="zh-CN"/>
        </w:rPr>
      </w:pPr>
      <w:r>
        <w:rPr>
          <w:rFonts w:hint="eastAsia" w:ascii="微软雅黑" w:hAnsi="微软雅黑" w:eastAsia="微软雅黑"/>
          <w:lang w:val="de-AT" w:eastAsia="zh-CN"/>
        </w:rPr>
        <w:t xml:space="preserve">For example, the data collected in the current situation is 8.125mA, and the value of </w:t>
      </w:r>
      <w:r>
        <w:rPr>
          <w:rFonts w:hint="eastAsia"/>
          <w:lang w:val="en-US" w:eastAsia="zh-CN"/>
        </w:rPr>
        <w:t>O</w:t>
      </w:r>
      <w:r>
        <w:rPr>
          <w:rFonts w:hint="eastAsia"/>
          <w:vertAlign w:val="subscript"/>
          <w:lang w:val="en-US" w:eastAsia="zh-CN"/>
        </w:rPr>
        <w:t>3</w:t>
      </w:r>
      <w:r>
        <w:rPr>
          <w:rFonts w:hint="eastAsia" w:ascii="微软雅黑" w:hAnsi="微软雅黑" w:eastAsia="微软雅黑"/>
          <w:lang w:val="de-AT" w:eastAsia="zh-CN"/>
        </w:rPr>
        <w:t xml:space="preserve"> is calculated at the maximum range of </w:t>
      </w:r>
      <w:r>
        <w:rPr>
          <w:rFonts w:hint="eastAsia"/>
          <w:lang w:val="en-US" w:eastAsia="zh-CN"/>
        </w:rPr>
        <w:t>5.15</w:t>
      </w:r>
      <w:r>
        <w:rPr>
          <w:rFonts w:hint="eastAsia" w:ascii="微软雅黑" w:hAnsi="微软雅黑" w:eastAsia="微软雅黑"/>
          <w:lang w:val="de-AT" w:eastAsia="zh-CN"/>
        </w:rPr>
        <w:t>ppm.</w:t>
      </w:r>
    </w:p>
    <w:p>
      <w:pPr>
        <w:spacing w:before="156" w:after="156"/>
        <w:jc w:val="left"/>
        <w:rPr>
          <w:rFonts w:hint="eastAsia" w:ascii="微软雅黑" w:hAnsi="微软雅黑" w:eastAsia="微软雅黑"/>
          <w:b/>
          <w:bCs/>
          <w:sz w:val="32"/>
          <w:szCs w:val="32"/>
        </w:rPr>
      </w:pPr>
      <w:r>
        <w:rPr>
          <w:rFonts w:hint="eastAsia" w:ascii="微软雅黑" w:hAnsi="微软雅黑" w:eastAsia="微软雅黑"/>
          <w:b/>
          <w:bCs/>
          <w:sz w:val="32"/>
          <w:szCs w:val="32"/>
        </w:rPr>
        <w:t>4.2 Analogue 0-10V Voltage Output</w:t>
      </w:r>
    </w:p>
    <w:tbl>
      <w:tblPr>
        <w:tblStyle w:val="7"/>
        <w:tblW w:w="699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3"/>
        <w:gridCol w:w="3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350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  <w:lang w:val="de-AT" w:eastAsia="zh-CN"/>
              </w:rPr>
              <w:t>Voltage</w:t>
            </w:r>
            <w:r>
              <w:rPr>
                <w:rFonts w:hint="eastAsia"/>
                <w:b/>
                <w:bCs/>
                <w:color w:val="000000"/>
                <w:szCs w:val="24"/>
                <w:lang w:val="en-US" w:eastAsia="zh-CN"/>
              </w:rPr>
              <w:t xml:space="preserve"> Value</w:t>
            </w:r>
          </w:p>
        </w:tc>
        <w:tc>
          <w:tcPr>
            <w:tcW w:w="3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>O</w:t>
            </w:r>
            <w:r>
              <w:rPr>
                <w:b/>
                <w:sz w:val="28"/>
                <w:vertAlign w:val="subscript"/>
              </w:rPr>
              <w:t>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3503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0V</w:t>
            </w:r>
          </w:p>
        </w:tc>
        <w:tc>
          <w:tcPr>
            <w:tcW w:w="349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color w:val="000000"/>
              </w:rPr>
            </w:pPr>
            <w:r>
              <w:t>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503" w:type="dxa"/>
            <w:noWrap w:val="0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10V</w:t>
            </w:r>
          </w:p>
        </w:tc>
        <w:tc>
          <w:tcPr>
            <w:tcW w:w="3496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t>20ppm</w:t>
            </w:r>
          </w:p>
        </w:tc>
      </w:tr>
    </w:tbl>
    <w:p>
      <w:pPr>
        <w:spacing w:before="156" w:after="156"/>
        <w:ind w:firstLine="420" w:firstLineChars="200"/>
        <w:jc w:val="left"/>
        <w:rPr>
          <w:rFonts w:hint="eastAsia" w:ascii="微软雅黑" w:hAnsi="微软雅黑" w:eastAsia="微软雅黑"/>
          <w:lang w:val="de-AT" w:eastAsia="zh-CN"/>
        </w:rPr>
      </w:pPr>
      <w:r>
        <w:rPr>
          <w:rFonts w:hint="eastAsia" w:ascii="微软雅黑" w:hAnsi="微软雅黑" w:eastAsia="微软雅黑"/>
          <w:lang w:val="de-AT" w:eastAsia="zh-CN"/>
        </w:rPr>
        <w:t>The formula is</w:t>
      </w:r>
      <w:r>
        <w:rPr>
          <w:rFonts w:hint="eastAsia"/>
          <w:lang w:val="en-US" w:eastAsia="zh-CN"/>
        </w:rPr>
        <w:t xml:space="preserve"> P</w:t>
      </w:r>
      <w:r>
        <w:rPr>
          <w:vertAlign w:val="subscript"/>
        </w:rPr>
        <w:t>（</w:t>
      </w:r>
      <w:r>
        <w:rPr>
          <w:sz w:val="15"/>
          <w:szCs w:val="15"/>
        </w:rPr>
        <w:t>O</w:t>
      </w:r>
      <w:r>
        <w:rPr>
          <w:sz w:val="18"/>
          <w:szCs w:val="15"/>
          <w:vertAlign w:val="subscript"/>
        </w:rPr>
        <w:t>3</w:t>
      </w:r>
      <w:r>
        <w:rPr>
          <w:vertAlign w:val="subscript"/>
        </w:rPr>
        <w:t>）</w:t>
      </w:r>
      <w:r>
        <w:rPr>
          <w:rFonts w:hint="eastAsia" w:ascii="微软雅黑" w:hAnsi="微软雅黑" w:eastAsia="微软雅黑"/>
          <w:lang w:val="de-AT" w:eastAsia="zh-CN"/>
        </w:rPr>
        <w:t xml:space="preserve"> = V</w:t>
      </w:r>
      <w:r>
        <w:rPr>
          <w:rFonts w:hint="eastAsia" w:ascii="微软雅黑" w:hAnsi="微软雅黑" w:eastAsia="微软雅黑"/>
          <w:sz w:val="15"/>
          <w:szCs w:val="16"/>
          <w:lang w:val="de-AT" w:eastAsia="zh-CN"/>
        </w:rPr>
        <w:t xml:space="preserve"> (voltage) </w:t>
      </w:r>
      <w:r>
        <w:t>/</w:t>
      </w:r>
      <w:r>
        <w:rPr>
          <w:rFonts w:hint="eastAsia"/>
          <w:lang w:val="en-US" w:eastAsia="zh-CN"/>
        </w:rPr>
        <w:t>5</w:t>
      </w:r>
      <w:r>
        <w:t>00ppm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left"/>
        <w:textAlignment w:val="auto"/>
        <w:rPr>
          <w:rFonts w:hint="eastAsia" w:ascii="微软雅黑" w:hAnsi="微软雅黑" w:eastAsia="微软雅黑"/>
          <w:lang w:val="de-AT" w:eastAsia="zh-CN"/>
        </w:rPr>
      </w:pPr>
      <w:r>
        <w:rPr>
          <w:rFonts w:hint="eastAsia" w:ascii="微软雅黑" w:hAnsi="微软雅黑" w:eastAsia="微软雅黑"/>
          <w:lang w:val="de-AT" w:eastAsia="zh-CN"/>
        </w:rPr>
        <w:t>The unit of P is ppm and the unit of V is mV.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after="156"/>
        <w:ind w:firstLine="420" w:firstLineChars="200"/>
        <w:jc w:val="left"/>
        <w:textAlignment w:val="auto"/>
        <w:rPr>
          <w:rFonts w:hint="eastAsia" w:ascii="微软雅黑" w:hAnsi="微软雅黑" w:eastAsia="微软雅黑"/>
          <w:lang w:val="de-AT" w:eastAsia="zh-CN"/>
        </w:rPr>
      </w:pPr>
      <w:r>
        <w:rPr>
          <w:rFonts w:hint="eastAsia" w:ascii="微软雅黑" w:hAnsi="微软雅黑" w:eastAsia="微软雅黑"/>
          <w:lang w:val="de-AT" w:eastAsia="zh-CN"/>
        </w:rPr>
        <w:t xml:space="preserve">For example, the data collected in the current situation is 3515mV, and the value of </w:t>
      </w:r>
      <w:r>
        <w:rPr>
          <w:rFonts w:hint="eastAsia"/>
          <w:lang w:val="en-US" w:eastAsia="zh-CN"/>
        </w:rPr>
        <w:t>O</w:t>
      </w:r>
      <w:r>
        <w:rPr>
          <w:rFonts w:hint="eastAsia" w:ascii="微软雅黑" w:hAnsi="微软雅黑" w:eastAsia="微软雅黑"/>
          <w:vertAlign w:val="subscript"/>
          <w:lang w:val="de-AT" w:eastAsia="zh-CN"/>
        </w:rPr>
        <w:t>3</w:t>
      </w:r>
      <w:r>
        <w:rPr>
          <w:rFonts w:hint="eastAsia" w:ascii="微软雅黑" w:hAnsi="微软雅黑" w:eastAsia="微软雅黑"/>
          <w:lang w:val="de-AT" w:eastAsia="zh-CN"/>
        </w:rPr>
        <w:t xml:space="preserve"> calculated at this time is </w:t>
      </w:r>
      <w:r>
        <w:rPr>
          <w:rFonts w:hint="eastAsia"/>
          <w:lang w:val="en-US" w:eastAsia="zh-CN"/>
        </w:rPr>
        <w:t>7.03</w:t>
      </w:r>
      <w:r>
        <w:rPr>
          <w:rFonts w:hint="eastAsia" w:ascii="微软雅黑" w:hAnsi="微软雅黑" w:eastAsia="微软雅黑"/>
          <w:lang w:val="de-AT" w:eastAsia="zh-CN"/>
        </w:rPr>
        <w:t>ppm.</w:t>
      </w:r>
    </w:p>
    <w:p>
      <w:pPr>
        <w:spacing w:before="156" w:after="156"/>
        <w:jc w:val="left"/>
        <w:rPr>
          <w:rFonts w:hint="eastAsia" w:ascii="微软雅黑" w:hAnsi="微软雅黑" w:eastAsia="微软雅黑"/>
          <w:b/>
          <w:bCs/>
          <w:sz w:val="32"/>
          <w:szCs w:val="32"/>
          <w:lang w:val="de-AT" w:eastAsia="zh-CN"/>
        </w:rPr>
      </w:pPr>
      <w:r>
        <w:rPr>
          <w:rFonts w:hint="eastAsia" w:ascii="微软雅黑" w:hAnsi="微软雅黑" w:eastAsia="微软雅黑"/>
          <w:b/>
          <w:bCs/>
          <w:sz w:val="32"/>
          <w:szCs w:val="32"/>
        </w:rPr>
        <w:t>4.</w:t>
      </w:r>
      <w:r>
        <w:rPr>
          <w:rFonts w:hint="eastAsia" w:ascii="微软雅黑" w:hAnsi="微软雅黑" w:eastAsia="微软雅黑"/>
          <w:b/>
          <w:bCs/>
          <w:sz w:val="32"/>
          <w:szCs w:val="32"/>
          <w:lang w:val="en-US" w:eastAsia="zh-CN"/>
        </w:rPr>
        <w:t>3</w:t>
      </w:r>
      <w:r>
        <w:rPr>
          <w:rFonts w:hint="eastAsia" w:ascii="微软雅黑" w:hAnsi="微软雅黑" w:eastAsia="微软雅黑"/>
          <w:b/>
          <w:bCs/>
          <w:sz w:val="32"/>
          <w:szCs w:val="32"/>
        </w:rPr>
        <w:t xml:space="preserve"> Analogue </w:t>
      </w:r>
      <w:r>
        <w:rPr>
          <w:rFonts w:hint="eastAsia" w:ascii="微软雅黑" w:hAnsi="微软雅黑" w:eastAsia="微软雅黑"/>
          <w:b/>
          <w:bCs/>
          <w:sz w:val="32"/>
          <w:szCs w:val="32"/>
          <w:lang w:val="de-AT" w:eastAsia="zh-CN"/>
        </w:rPr>
        <w:t>0-5V voltage output</w:t>
      </w:r>
    </w:p>
    <w:tbl>
      <w:tblPr>
        <w:tblStyle w:val="7"/>
        <w:tblW w:w="74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13"/>
        <w:gridCol w:w="37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371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  <w:lang w:val="de-AT" w:eastAsia="zh-CN"/>
              </w:rPr>
              <w:t>Voltage</w:t>
            </w:r>
            <w:r>
              <w:rPr>
                <w:rFonts w:hint="eastAsia"/>
                <w:b/>
                <w:bCs/>
                <w:color w:val="000000"/>
                <w:szCs w:val="24"/>
                <w:lang w:val="en-US" w:eastAsia="zh-CN"/>
              </w:rPr>
              <w:t xml:space="preserve"> Value</w:t>
            </w:r>
          </w:p>
        </w:tc>
        <w:tc>
          <w:tcPr>
            <w:tcW w:w="370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>O</w:t>
            </w:r>
            <w:r>
              <w:rPr>
                <w:b/>
                <w:sz w:val="28"/>
                <w:vertAlign w:val="subscript"/>
              </w:rPr>
              <w:t>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3713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0V</w:t>
            </w:r>
          </w:p>
        </w:tc>
        <w:tc>
          <w:tcPr>
            <w:tcW w:w="370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3713" w:type="dxa"/>
            <w:noWrap w:val="0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5</w:t>
            </w:r>
            <w:r>
              <w:rPr>
                <w:b/>
                <w:bCs/>
                <w:color w:val="000000"/>
              </w:rPr>
              <w:t>V</w:t>
            </w:r>
          </w:p>
        </w:tc>
        <w:tc>
          <w:tcPr>
            <w:tcW w:w="3706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  <w:lang w:val="en-US" w:eastAsia="zh-CN"/>
              </w:rPr>
              <w:t>2</w:t>
            </w:r>
            <w:r>
              <w:rPr>
                <w:color w:val="000000"/>
              </w:rPr>
              <w:t>0ppm</w:t>
            </w:r>
          </w:p>
        </w:tc>
      </w:tr>
    </w:tbl>
    <w:p>
      <w:pPr>
        <w:ind w:firstLine="420" w:firstLineChars="200"/>
        <w:rPr>
          <w:rFonts w:hint="eastAsia" w:ascii="微软雅黑" w:hAnsi="微软雅黑" w:eastAsia="微软雅黑"/>
          <w:lang w:val="de-AT" w:eastAsia="zh-CN"/>
        </w:rPr>
      </w:pPr>
      <w:r>
        <w:rPr>
          <w:rFonts w:hint="eastAsia" w:ascii="微软雅黑" w:hAnsi="微软雅黑" w:eastAsia="微软雅黑"/>
          <w:lang w:val="de-AT" w:eastAsia="zh-CN"/>
        </w:rPr>
        <w:t>The formula is</w:t>
      </w:r>
      <w:r>
        <w:rPr>
          <w:rFonts w:hint="eastAsia"/>
          <w:lang w:val="en-US" w:eastAsia="zh-CN"/>
        </w:rPr>
        <w:t xml:space="preserve"> P</w:t>
      </w:r>
      <w:r>
        <w:rPr>
          <w:vertAlign w:val="subscript"/>
        </w:rPr>
        <w:t>（</w:t>
      </w:r>
      <w:r>
        <w:rPr>
          <w:sz w:val="15"/>
          <w:szCs w:val="15"/>
        </w:rPr>
        <w:t>O</w:t>
      </w:r>
      <w:r>
        <w:rPr>
          <w:sz w:val="18"/>
          <w:szCs w:val="15"/>
          <w:vertAlign w:val="subscript"/>
        </w:rPr>
        <w:t>3</w:t>
      </w:r>
      <w:r>
        <w:rPr>
          <w:vertAlign w:val="subscript"/>
        </w:rPr>
        <w:t>）</w:t>
      </w:r>
      <w:r>
        <w:rPr>
          <w:rFonts w:hint="eastAsia" w:ascii="微软雅黑" w:hAnsi="微软雅黑" w:eastAsia="微软雅黑"/>
          <w:lang w:val="de-AT" w:eastAsia="zh-CN"/>
        </w:rPr>
        <w:t>=V</w:t>
      </w:r>
      <w:r>
        <w:rPr>
          <w:rFonts w:hint="eastAsia" w:ascii="微软雅黑" w:hAnsi="微软雅黑" w:eastAsia="微软雅黑"/>
          <w:sz w:val="15"/>
          <w:szCs w:val="16"/>
          <w:lang w:val="de-AT" w:eastAsia="zh-CN"/>
        </w:rPr>
        <w:t>(voltage)</w:t>
      </w:r>
      <w:r>
        <w:t>/</w:t>
      </w:r>
      <w:r>
        <w:rPr>
          <w:rFonts w:hint="eastAsia"/>
          <w:lang w:val="en-US" w:eastAsia="zh-CN"/>
        </w:rPr>
        <w:t>2</w:t>
      </w:r>
      <w:r>
        <w:t>50ppm</w:t>
      </w:r>
    </w:p>
    <w:p>
      <w:pPr>
        <w:ind w:firstLine="420" w:firstLineChars="200"/>
        <w:rPr>
          <w:rFonts w:hint="eastAsia" w:ascii="微软雅黑" w:hAnsi="微软雅黑" w:eastAsia="微软雅黑"/>
          <w:lang w:val="de-AT" w:eastAsia="zh-CN"/>
        </w:rPr>
      </w:pPr>
      <w:r>
        <w:rPr>
          <w:rFonts w:hint="eastAsia" w:ascii="微软雅黑" w:hAnsi="微软雅黑" w:eastAsia="微软雅黑"/>
          <w:lang w:val="de-AT" w:eastAsia="zh-CN"/>
        </w:rPr>
        <w:t>The unit of P is ppm and th</w:t>
      </w:r>
      <w:bookmarkStart w:id="7" w:name="_GoBack"/>
      <w:bookmarkEnd w:id="7"/>
      <w:r>
        <w:rPr>
          <w:rFonts w:hint="eastAsia" w:ascii="微软雅黑" w:hAnsi="微软雅黑" w:eastAsia="微软雅黑"/>
          <w:lang w:val="de-AT" w:eastAsia="zh-CN"/>
        </w:rPr>
        <w:t>e unit of V is mV.</w:t>
      </w:r>
    </w:p>
    <w:p>
      <w:pPr>
        <w:ind w:firstLine="420" w:firstLineChars="200"/>
        <w:rPr>
          <w:rFonts w:hint="eastAsia" w:ascii="微软雅黑" w:hAnsi="微软雅黑" w:eastAsia="微软雅黑"/>
          <w:lang w:val="de-AT" w:eastAsia="zh-CN"/>
        </w:rPr>
      </w:pPr>
      <w:r>
        <w:rPr>
          <w:rFonts w:hint="eastAsia" w:ascii="微软雅黑" w:hAnsi="微软雅黑" w:eastAsia="微软雅黑"/>
          <w:lang w:val="de-AT" w:eastAsia="zh-CN"/>
        </w:rPr>
        <w:t xml:space="preserve">For example, the data collected in the current situation is 4228mV, and the calculated value of </w:t>
      </w:r>
      <w:r>
        <w:rPr>
          <w:rFonts w:hint="eastAsia"/>
          <w:lang w:val="en-US" w:eastAsia="zh-CN"/>
        </w:rPr>
        <w:t>O</w:t>
      </w:r>
      <w:r>
        <w:rPr>
          <w:rFonts w:hint="eastAsia"/>
          <w:vertAlign w:val="subscript"/>
          <w:lang w:val="en-US" w:eastAsia="zh-CN"/>
        </w:rPr>
        <w:t>3</w:t>
      </w:r>
      <w:r>
        <w:rPr>
          <w:rFonts w:hint="eastAsia" w:ascii="微软雅黑" w:hAnsi="微软雅黑" w:eastAsia="微软雅黑"/>
          <w:lang w:val="de-AT" w:eastAsia="zh-CN"/>
        </w:rPr>
        <w:t xml:space="preserve"> is </w:t>
      </w:r>
      <w:r>
        <w:rPr>
          <w:rFonts w:hint="eastAsia"/>
          <w:lang w:val="en-US" w:eastAsia="zh-CN"/>
        </w:rPr>
        <w:t>16.91</w:t>
      </w:r>
      <w:r>
        <w:rPr>
          <w:rFonts w:hint="eastAsia" w:ascii="微软雅黑" w:hAnsi="微软雅黑" w:eastAsia="微软雅黑"/>
          <w:lang w:val="de-AT" w:eastAsia="zh-CN"/>
        </w:rPr>
        <w:t>ppm.</w:t>
      </w:r>
    </w:p>
    <w:p>
      <w:pPr>
        <w:jc w:val="center"/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</w:pP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instrText xml:space="preserve"> = 5 \* ROMAN \* MERGEFORMAT </w:instrText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fldChar w:fldCharType="separate"/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t>V</w:t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fldChar w:fldCharType="end"/>
      </w:r>
      <w:r>
        <w:rPr>
          <w:rFonts w:hint="eastAsia" w:cs="宋体"/>
          <w:b/>
          <w:bCs/>
          <w:caps/>
          <w:kern w:val="36"/>
          <w:sz w:val="44"/>
          <w:szCs w:val="48"/>
          <w:lang w:val="en-US" w:eastAsia="zh-CN" w:bidi="ar-SA"/>
        </w:rPr>
        <w:t xml:space="preserve"> </w:t>
      </w:r>
      <w:r>
        <w:rPr>
          <w:rFonts w:hint="eastAsia" w:ascii="微软雅黑" w:hAnsi="微软雅黑" w:eastAsia="微软雅黑" w:cs="宋体"/>
          <w:b/>
          <w:bCs/>
          <w:caps/>
          <w:kern w:val="36"/>
          <w:sz w:val="44"/>
          <w:szCs w:val="48"/>
          <w:lang w:val="en-US" w:eastAsia="zh-CN" w:bidi="ar-SA"/>
        </w:rPr>
        <w:t>Frequently Asked Questions and Quality Assurance</w:t>
      </w:r>
    </w:p>
    <w:p>
      <w:pPr>
        <w:spacing w:before="156" w:after="156"/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  <w:t>5.1 Digital devices cannot be connected to a PLC or computer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The possible reasons are as follows: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</w:t>
      </w: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The computer has multiple COM ports, and the selected port is incorrect.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</w:t>
      </w: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The device address is wrong, or there are devices with duplicate addresses (the factory defaults are all 1).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</w:t>
      </w:r>
      <w:r>
        <w:rPr>
          <w:rFonts w:hint="eastAsia" w:ascii="宋体" w:hAnsi="宋体" w:eastAsia="宋体" w:cs="宋体"/>
          <w:lang w:val="en-US" w:eastAsia="zh-CN"/>
        </w:rPr>
        <w:t>●</w:t>
      </w:r>
      <w:r>
        <w:rPr>
          <w:rFonts w:hint="eastAsia" w:ascii="微软雅黑" w:hAnsi="微软雅黑" w:eastAsia="微软雅黑"/>
          <w:lang w:val="en-US" w:eastAsia="zh-CN"/>
        </w:rPr>
        <w:t xml:space="preserve"> Baud rate, check mode, data bit, stop bit error.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</w:t>
      </w:r>
      <w:r>
        <w:rPr>
          <w:rFonts w:hint="eastAsia" w:ascii="宋体" w:hAnsi="宋体" w:eastAsia="宋体" w:cs="宋体"/>
          <w:lang w:val="en-US" w:eastAsia="zh-CN"/>
        </w:rPr>
        <w:t>●</w:t>
      </w:r>
      <w:r>
        <w:rPr>
          <w:rFonts w:hint="eastAsia" w:ascii="微软雅黑" w:hAnsi="微软雅黑" w:eastAsia="微软雅黑"/>
          <w:lang w:val="en-US" w:eastAsia="zh-CN"/>
        </w:rPr>
        <w:t xml:space="preserve"> The host polling interval and waiting for response time are too short, both need to be set above 200ms.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</w:t>
      </w: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The 485 bus is disconnected, or the A and B wires are reversed.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</w:t>
      </w:r>
      <w:r>
        <w:rPr>
          <w:rFonts w:hint="eastAsia" w:ascii="宋体" w:hAnsi="宋体" w:eastAsia="宋体" w:cs="宋体"/>
          <w:lang w:val="en-US" w:eastAsia="zh-CN"/>
        </w:rPr>
        <w:t>●</w:t>
      </w:r>
      <w:r>
        <w:rPr>
          <w:rFonts w:hint="eastAsia" w:ascii="微软雅黑" w:hAnsi="微软雅黑" w:eastAsia="微软雅黑"/>
          <w:lang w:val="en-US" w:eastAsia="zh-CN"/>
        </w:rPr>
        <w:t xml:space="preserve"> Too many devices or wiring is too long, you should supply power nearby, add 485 booster, and increase 120Ω terminal resistance.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</w:t>
      </w:r>
      <w:r>
        <w:rPr>
          <w:rFonts w:hint="eastAsia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The USB to 485 driver is not installed or damaged.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 xml:space="preserve"> </w:t>
      </w: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Equipment is damaged.</w:t>
      </w:r>
    </w:p>
    <w:p>
      <w:pPr>
        <w:spacing w:before="156" w:after="156"/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  <w:t>5.2 Possible Causes of No Analog Output or Output Error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The measurement error caused by the wrong range corresponds to the PLC calculation. Please refer to the technical specifications in Part I for the range.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The wiring method is incorrect or the wiring sequence is wrong.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The distance between the transmitter and the collector is too long, causing signal disturbance.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The PLC acquisition port is damaged.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● </w:t>
      </w:r>
      <w:r>
        <w:rPr>
          <w:rFonts w:hint="eastAsia" w:ascii="微软雅黑" w:hAnsi="微软雅黑" w:eastAsia="微软雅黑"/>
          <w:lang w:val="en-US" w:eastAsia="zh-CN"/>
        </w:rPr>
        <w:t>Equipment is damaged.</w:t>
      </w:r>
    </w:p>
    <w:p>
      <w:pPr>
        <w:spacing w:before="156" w:after="156"/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  <w:lang w:val="en-US" w:eastAsia="zh-CN"/>
        </w:rPr>
        <w:t>5.3 Warranty and after sales</w:t>
      </w:r>
    </w:p>
    <w:p>
      <w:pPr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val="en-US" w:eastAsia="zh-CN"/>
        </w:rPr>
        <w:t>The warranty terms are in accordance with the sensor after-sales clauses of Weihai Jingxun Changtong Electronic Technology Co., Ltd. The warranty period is two years for the main circuit of the sensor, one year for the gas-sensitive probe, and three months for the accessories (shell, plug, cable, etc.)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before="120"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before="120"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before="120" w:after="12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12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120"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before="120"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3E6360"/>
    <w:rsid w:val="1E3E6360"/>
    <w:rsid w:val="1FBC6A59"/>
    <w:rsid w:val="27391E5F"/>
    <w:rsid w:val="6237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Lines="50" w:afterLines="50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center"/>
      <w:outlineLvl w:val="0"/>
    </w:pPr>
    <w:rPr>
      <w:rFonts w:cs="宋体"/>
      <w:b/>
      <w:bCs/>
      <w:caps/>
      <w:kern w:val="36"/>
      <w:sz w:val="44"/>
      <w:szCs w:val="4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1"/>
    <w:qFormat/>
    <w:uiPriority w:val="0"/>
    <w:pPr>
      <w:ind w:firstLine="498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2020-02-03T08:47:00Z</dcterms:created>
  <dc:creator>Support</dc:creator>
  <cp:lastModifiedBy>hp</cp:lastModifiedBy>
  <dcterms:modified xsi:type="dcterms:W3CDTF">2020-02-04T05:26:42Z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