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2566" w:tblpY="309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电化学开发板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USB输出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设计指南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883"/>
              <w:jc w:val="right"/>
              <w:rPr>
                <w:rFonts w:ascii="宋体" w:hAnsi="宋体" w:eastAsia="宋体"/>
                <w:b/>
                <w:bCs/>
                <w:sz w:val="44"/>
                <w:szCs w:val="44"/>
              </w:rPr>
            </w:pPr>
          </w:p>
          <w:p>
            <w:pPr>
              <w:ind w:firstLine="883"/>
              <w:jc w:val="right"/>
              <w:rPr>
                <w:rFonts w:hint="eastAsia" w:ascii="宋体" w:hAnsi="宋体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ascii="宋体" w:hAnsi="宋体" w:eastAsia="宋体"/>
                <w:b/>
                <w:bCs/>
                <w:sz w:val="44"/>
                <w:szCs w:val="44"/>
              </w:rPr>
              <w:t>Ver1.</w:t>
            </w:r>
            <w:r>
              <w:rPr>
                <w:rFonts w:hint="eastAsia" w:ascii="宋体" w:hAnsi="宋体" w:eastAsia="宋体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both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ascii="宋体" w:hAnsi="宋体" w:eastAsia="宋体"/>
          <w:sz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-3810</wp:posOffset>
            </wp:positionH>
            <wp:positionV relativeFrom="margin">
              <wp:posOffset>-2055495</wp:posOffset>
            </wp:positionV>
            <wp:extent cx="7659370" cy="11256645"/>
            <wp:effectExtent l="0" t="0" r="17780" b="190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9370" cy="1125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dt>
      <w:sdtPr>
        <w:rPr>
          <w:rFonts w:ascii="宋体" w:hAnsi="宋体" w:eastAsia="宋体" w:cstheme="minorBidi"/>
          <w:kern w:val="0"/>
          <w:sz w:val="21"/>
          <w:szCs w:val="24"/>
          <w:lang w:val="en-US" w:eastAsia="zh-CN" w:bidi="ar"/>
        </w:rPr>
        <w:id w:val="147477142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TOC \o "1-1" \h \u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_Toc15638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一、产品简介</w:t>
          </w:r>
          <w:r>
            <w:tab/>
          </w:r>
          <w:r>
            <w:fldChar w:fldCharType="begin"/>
          </w:r>
          <w:r>
            <w:instrText xml:space="preserve"> PAGEREF _Toc15638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_Toc29526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二、具体参数</w:t>
          </w:r>
          <w:r>
            <w:tab/>
          </w:r>
          <w:r>
            <w:fldChar w:fldCharType="begin"/>
          </w:r>
          <w:r>
            <w:instrText xml:space="preserve"> PAGEREF _Toc29526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_Toc2765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三、工作原理图</w:t>
          </w:r>
          <w:r>
            <w:tab/>
          </w:r>
          <w:r>
            <w:fldChar w:fldCharType="begin"/>
          </w:r>
          <w:r>
            <w:instrText xml:space="preserve"> PAGEREF _Toc2765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_Toc16080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szCs w:val="24"/>
              <w:lang w:val="en-US" w:eastAsia="zh-CN"/>
            </w:rPr>
            <w:t>四、编程和标定思路</w:t>
          </w:r>
          <w:r>
            <w:tab/>
          </w:r>
          <w:r>
            <w:fldChar w:fldCharType="begin"/>
          </w:r>
          <w:r>
            <w:instrText xml:space="preserve"> PAGEREF _Toc16080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_Toc25408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szCs w:val="24"/>
              <w:lang w:val="en-US" w:eastAsia="zh-CN"/>
            </w:rPr>
            <w:t>五、开发板外观图</w:t>
          </w:r>
          <w:r>
            <w:tab/>
          </w:r>
          <w:r>
            <w:fldChar w:fldCharType="begin"/>
          </w:r>
          <w:r>
            <w:instrText xml:space="preserve"> PAGEREF _Toc25408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jc w:val="both"/>
            <w:rPr>
              <w:rFonts w:hint="eastAsia"/>
              <w:lang w:val="en-US" w:eastAsia="zh-CN"/>
            </w:rPr>
            <w:sectPr>
              <w:pgSz w:w="11906" w:h="16838"/>
              <w:pgMar w:top="1440" w:right="1800" w:bottom="1440" w:left="1800" w:header="851" w:footer="992" w:gutter="0"/>
              <w:pgBorders>
                <w:top w:val="none" w:sz="0" w:space="0"/>
                <w:left w:val="none" w:sz="0" w:space="0"/>
                <w:bottom w:val="none" w:sz="0" w:space="0"/>
                <w:right w:val="none" w:sz="0" w:space="0"/>
              </w:pgBorders>
              <w:cols w:space="425" w:num="1"/>
              <w:docGrid w:type="lines" w:linePitch="312" w:charSpace="0"/>
            </w:sectPr>
          </w:pPr>
          <w:r>
            <w:rPr>
              <w:rFonts w:hint="eastAsia"/>
              <w:lang w:val="en-US" w:eastAsia="zh-CN"/>
            </w:rPr>
            <w:fldChar w:fldCharType="end"/>
          </w:r>
        </w:p>
      </w:sdtContent>
    </w:sdt>
    <w:p>
      <w:pPr>
        <w:numPr>
          <w:ilvl w:val="0"/>
          <w:numId w:val="0"/>
        </w:numPr>
        <w:jc w:val="both"/>
        <w:outlineLvl w:val="0"/>
        <w:rPr>
          <w:rFonts w:hint="eastAsia"/>
          <w:b/>
          <w:bCs/>
          <w:lang w:val="en-US" w:eastAsia="zh-CN"/>
        </w:rPr>
      </w:pPr>
      <w:bookmarkStart w:id="0" w:name="_Toc15638"/>
      <w:r>
        <w:rPr>
          <w:rFonts w:hint="eastAsia"/>
          <w:b/>
          <w:bCs/>
          <w:lang w:val="en-US" w:eastAsia="zh-CN"/>
        </w:rPr>
        <w:t>一、产品简介</w:t>
      </w:r>
      <w:bookmarkEnd w:id="0"/>
    </w:p>
    <w:p>
      <w:pPr>
        <w:numPr>
          <w:ilvl w:val="0"/>
          <w:numId w:val="0"/>
        </w:numPr>
        <w:ind w:firstLine="420" w:firstLineChars="0"/>
        <w:jc w:val="both"/>
        <w:outlineLvl w:val="0"/>
        <w:rPr>
          <w:rFonts w:hint="default"/>
          <w:b w:val="0"/>
          <w:bCs w:val="0"/>
          <w:lang w:val="en-US" w:eastAsia="zh-CN"/>
        </w:rPr>
      </w:pPr>
    </w:p>
    <w:p>
      <w:pPr>
        <w:bidi w:val="0"/>
        <w:ind w:firstLine="480" w:firstLineChars="200"/>
        <w:rPr>
          <w:rFonts w:hint="default"/>
          <w:lang w:val="en-US" w:eastAsia="zh-CN"/>
        </w:rPr>
      </w:pPr>
      <w:bookmarkStart w:id="1" w:name="_Toc13010"/>
      <w:r>
        <w:rPr>
          <w:rFonts w:hint="default"/>
          <w:lang w:val="en-US" w:eastAsia="zh-CN"/>
        </w:rPr>
        <w:t>此开发板是我司针对于2电极和3电极电化学探头检测不同的气体含量而开发。此开发板支持</w:t>
      </w:r>
      <w:r>
        <w:rPr>
          <w:rFonts w:hint="eastAsia"/>
          <w:lang w:val="en-US" w:eastAsia="zh-CN"/>
        </w:rPr>
        <w:t>USB</w:t>
      </w:r>
      <w:r>
        <w:rPr>
          <w:rFonts w:hint="default"/>
          <w:lang w:val="en-US" w:eastAsia="zh-CN"/>
        </w:rPr>
        <w:t>输出，供电方式支持5V</w:t>
      </w:r>
      <w:r>
        <w:rPr>
          <w:rFonts w:hint="eastAsia"/>
          <w:lang w:val="en-US" w:eastAsia="zh-CN"/>
        </w:rPr>
        <w:t>供电或者USB供电</w:t>
      </w:r>
      <w:r>
        <w:rPr>
          <w:rFonts w:hint="default"/>
          <w:lang w:val="en-US" w:eastAsia="zh-CN"/>
        </w:rPr>
        <w:t>。此开发板是基于STM32F030F4P6芯片，采用精密运放芯片GS8552采集电化学探头的输出信号，经过算法处理，可以用</w:t>
      </w:r>
      <w:r>
        <w:rPr>
          <w:rFonts w:hint="eastAsia"/>
          <w:lang w:val="en-US" w:eastAsia="zh-CN"/>
        </w:rPr>
        <w:t>USB</w:t>
      </w:r>
      <w:r>
        <w:rPr>
          <w:rFonts w:hint="default"/>
          <w:lang w:val="en-US" w:eastAsia="zh-CN"/>
        </w:rPr>
        <w:t>的方式输出。我司提供开发例程，模块，客户可以通过更改部分电路以及例程实现相应的功能</w:t>
      </w:r>
      <w:r>
        <w:rPr>
          <w:rFonts w:hint="eastAsia"/>
          <w:lang w:val="en-US" w:eastAsia="zh-CN"/>
        </w:rPr>
        <w:t>。</w:t>
      </w:r>
      <w:bookmarkEnd w:id="1"/>
    </w:p>
    <w:p>
      <w:pPr>
        <w:numPr>
          <w:ilvl w:val="0"/>
          <w:numId w:val="0"/>
        </w:numPr>
        <w:ind w:firstLine="420" w:firstLineChars="0"/>
        <w:jc w:val="both"/>
        <w:outlineLvl w:val="0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outlineLvl w:val="0"/>
        <w:rPr>
          <w:rFonts w:hint="eastAsia"/>
          <w:b/>
          <w:bCs/>
          <w:lang w:val="en-US" w:eastAsia="zh-CN"/>
        </w:rPr>
      </w:pPr>
      <w:bookmarkStart w:id="2" w:name="_Toc29526"/>
      <w:r>
        <w:rPr>
          <w:rFonts w:hint="eastAsia"/>
          <w:b/>
          <w:bCs/>
          <w:lang w:val="en-US" w:eastAsia="zh-CN"/>
        </w:rPr>
        <w:t>二、具体参数</w:t>
      </w:r>
      <w:bookmarkEnd w:id="2"/>
    </w:p>
    <w:p>
      <w:pPr>
        <w:numPr>
          <w:ilvl w:val="0"/>
          <w:numId w:val="0"/>
        </w:numPr>
        <w:ind w:leftChars="0"/>
        <w:jc w:val="both"/>
        <w:outlineLvl w:val="0"/>
        <w:rPr>
          <w:rFonts w:hint="eastAsia"/>
          <w:b/>
          <w:bCs/>
          <w:lang w:val="en-US" w:eastAsia="zh-CN"/>
        </w:rPr>
      </w:pPr>
    </w:p>
    <w:tbl>
      <w:tblPr>
        <w:tblStyle w:val="4"/>
        <w:tblW w:w="6181" w:type="dxa"/>
        <w:jc w:val="center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9"/>
        <w:gridCol w:w="419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989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192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  <w:highlight w:val="none"/>
              </w:rPr>
            </w:pPr>
            <w:r>
              <w:rPr>
                <w:rFonts w:hint="eastAsia" w:ascii="宋体" w:hAnsi="宋体" w:cs="宋体"/>
                <w:bCs/>
                <w:highlight w:val="none"/>
                <w:lang w:val="en-US" w:eastAsia="zh-CN"/>
              </w:rPr>
              <w:t>输入</w:t>
            </w:r>
            <w:r>
              <w:rPr>
                <w:rFonts w:hint="eastAsia" w:ascii="宋体" w:hAnsi="宋体" w:cs="宋体"/>
                <w:bCs/>
                <w:highlight w:val="none"/>
              </w:rPr>
              <w:t>电源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rPr>
                <w:rFonts w:hint="default" w:ascii="宋体" w:hAnsi="宋体" w:cs="宋体" w:eastAsiaTheme="minorEastAsia"/>
                <w:bCs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highlight w:val="none"/>
                <w:lang w:val="en-US" w:eastAsia="zh-CN"/>
              </w:rPr>
              <w:t xml:space="preserve">5V </w:t>
            </w:r>
            <w:r>
              <w:rPr>
                <w:rFonts w:hint="eastAsia" w:ascii="宋体" w:hAnsi="宋体" w:cs="宋体"/>
                <w:bCs/>
                <w:highlight w:val="none"/>
              </w:rPr>
              <w:t>DC</w:t>
            </w:r>
            <w:r>
              <w:rPr>
                <w:rFonts w:hint="eastAsia" w:ascii="宋体" w:hAnsi="宋体" w:cs="宋体"/>
                <w:bCs/>
                <w:highlight w:val="none"/>
                <w:lang w:val="en-US" w:eastAsia="zh-CN"/>
              </w:rPr>
              <w:t>/USB供电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输出方式</w:t>
            </w:r>
          </w:p>
        </w:tc>
        <w:tc>
          <w:tcPr>
            <w:tcW w:w="4192" w:type="dxa"/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USB输出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hint="eastAsia" w:ascii="宋体" w:hAnsi="宋体" w:cs="宋体" w:eastAsiaTheme="minorEastAsia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尺寸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numPr>
                <w:ilvl w:val="0"/>
                <w:numId w:val="0"/>
              </w:numPr>
              <w:bidi w:val="0"/>
              <w:jc w:val="both"/>
              <w:rPr>
                <w:rFonts w:ascii="宋体" w:hAnsi="宋体" w:cs="宋体"/>
                <w:bCs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82mm*35mm*16mm(长*宽*高)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FFFFFF"/>
            <w:noWrap/>
          </w:tcPr>
          <w:p>
            <w:pPr>
              <w:rPr>
                <w:rFonts w:hint="default" w:ascii="宋体" w:hAnsi="宋体" w:eastAsia="宋体" w:cs="宋体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储存温度</w:t>
            </w:r>
          </w:p>
        </w:tc>
        <w:tc>
          <w:tcPr>
            <w:tcW w:w="4192" w:type="dxa"/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 xml:space="preserve">C - 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+85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>C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工作温度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 xml:space="preserve">C - 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+70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>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tcBorders>
              <w:bottom w:val="single" w:color="auto" w:sz="4" w:space="0"/>
            </w:tcBorders>
            <w:shd w:val="clear" w:color="auto" w:fill="auto"/>
            <w:noWrap/>
          </w:tcPr>
          <w:p>
            <w:pPr>
              <w:rPr>
                <w:rFonts w:hint="eastAsia" w:ascii="宋体" w:hAnsi="宋体" w:cs="宋体" w:eastAsiaTheme="minorEastAsia"/>
                <w:bCs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2"/>
                <w:lang w:val="en-US" w:eastAsia="zh-CN"/>
              </w:rPr>
              <w:t>重量</w:t>
            </w:r>
          </w:p>
        </w:tc>
        <w:tc>
          <w:tcPr>
            <w:tcW w:w="4192" w:type="dxa"/>
            <w:tcBorders>
              <w:bottom w:val="single" w:color="auto" w:sz="4" w:space="0"/>
            </w:tcBorders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2"/>
                <w:lang w:val="en-US" w:eastAsia="zh-CN"/>
              </w:rPr>
              <w:t>0.05kg</w:t>
            </w:r>
          </w:p>
        </w:tc>
      </w:tr>
    </w:tbl>
    <w:p>
      <w:pPr>
        <w:numPr>
          <w:ilvl w:val="0"/>
          <w:numId w:val="0"/>
        </w:numPr>
        <w:ind w:leftChars="0"/>
        <w:jc w:val="both"/>
        <w:outlineLvl w:val="0"/>
        <w:rPr>
          <w:rFonts w:hint="default"/>
          <w:b/>
          <w:bCs/>
          <w:lang w:val="en-US" w:eastAsia="zh-CN"/>
        </w:rPr>
      </w:pPr>
    </w:p>
    <w:p>
      <w:pPr>
        <w:numPr>
          <w:ilvl w:val="0"/>
          <w:numId w:val="1"/>
        </w:numPr>
        <w:jc w:val="both"/>
        <w:outlineLvl w:val="0"/>
        <w:rPr>
          <w:rFonts w:hint="eastAsia"/>
          <w:b/>
          <w:bCs/>
          <w:lang w:val="en-US" w:eastAsia="zh-CN"/>
        </w:rPr>
      </w:pPr>
      <w:bookmarkStart w:id="3" w:name="_Toc2765"/>
      <w:r>
        <w:rPr>
          <w:rFonts w:hint="eastAsia"/>
          <w:b/>
          <w:bCs/>
          <w:lang w:val="en-US" w:eastAsia="zh-CN"/>
        </w:rPr>
        <w:t>工作原理图</w:t>
      </w:r>
      <w:bookmarkEnd w:id="3"/>
    </w:p>
    <w:p>
      <w:pPr>
        <w:numPr>
          <w:ilvl w:val="0"/>
          <w:numId w:val="0"/>
        </w:numPr>
        <w:jc w:val="both"/>
        <w:outlineLvl w:val="0"/>
        <w:rPr>
          <w:rFonts w:hint="eastAsia"/>
          <w:b/>
          <w:bCs/>
          <w:lang w:val="en-US" w:eastAsia="zh-CN"/>
        </w:rPr>
      </w:pPr>
    </w:p>
    <w:p>
      <w:pPr>
        <w:numPr>
          <w:ilvl w:val="0"/>
          <w:numId w:val="0"/>
        </w:numPr>
        <w:jc w:val="both"/>
        <w:outlineLvl w:val="0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8595" cy="2670175"/>
            <wp:effectExtent l="0" t="0" r="8255" b="15875"/>
            <wp:docPr id="9" name="图片 9" descr="1617861107563_DFAF6A0E-2F98-4013-9959-1DE773490F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617861107563_DFAF6A0E-2F98-4013-9959-1DE773490FF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67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2940" w:leftChars="0" w:firstLine="420" w:firstLineChars="0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图一 总原理图</w:t>
      </w:r>
    </w:p>
    <w:p>
      <w:pPr>
        <w:ind w:left="2940" w:leftChars="0" w:firstLine="420" w:firstLineChars="0"/>
        <w:jc w:val="both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如图一所示，这是总原理图，包含降压模块、ADC采集模块、STM32F0303F4P6单片机最小系统模块、USB通讯模块。</w:t>
      </w:r>
    </w:p>
    <w:p>
      <w:pPr>
        <w:jc w:val="both"/>
        <w:rPr>
          <w:rFonts w:hint="default"/>
          <w:lang w:val="en-US" w:eastAsia="zh-CN"/>
        </w:rPr>
      </w:pPr>
    </w:p>
    <w:p>
      <w:p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230" cy="1180465"/>
            <wp:effectExtent l="0" t="0" r="7620" b="635"/>
            <wp:docPr id="3" name="图片 3" descr="1617853140426_39C7188A-515D-4180-973C-6DD94CE7AD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17853140426_39C7188A-515D-4180-973C-6DD94CE7ADF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8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图二 电源模块</w:t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如图二所示，这是基于AMS1117-3.3V的降压电路，可以把输入为5V的电压转换成3.3V输出。</w:t>
      </w:r>
    </w:p>
    <w:p>
      <w:pPr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977765" cy="2870200"/>
            <wp:effectExtent l="0" t="0" r="13335" b="6350"/>
            <wp:docPr id="2" name="图片 2" descr="1617861413107_A3C2F2A7-AC33-481a-A624-8FFE6301DB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17861413107_A3C2F2A7-AC33-481a-A624-8FFE6301DBF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7765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图三 ADC采集模块</w:t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三所示是ADC采集模块，使用的是GS8552运放芯片，该GS8552放大器是单电源，微功率，零漂移CMOS运算放大器，放大器提供带宽为1.5MHz，轨对轨输入和输出，单电源操作从2.1V到5.5V。本采集模块支持2电极和3电极电化学气体探头。C是对电极，W是工作电极，R是参比电极。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关于2电极和3电极的修改说明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1）若使用2电极电化学探头，C4应焊接0R电阻，R3应焊接100R电阻；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2）若使用3电极电化学探头，C4应焊接10nF电容，R3应焊接10K电阻。</w:t>
      </w:r>
    </w:p>
    <w:p>
      <w:pPr>
        <w:jc w:val="both"/>
        <w:rPr>
          <w:rFonts w:hint="default"/>
          <w:sz w:val="24"/>
          <w:szCs w:val="24"/>
          <w:lang w:val="en-US" w:eastAsia="zh-CN"/>
        </w:rPr>
      </w:pPr>
    </w:p>
    <w:p>
      <w:pPr>
        <w:bidi w:val="0"/>
        <w:jc w:val="center"/>
        <w:rPr>
          <w:rFonts w:hint="default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265420" cy="2366010"/>
            <wp:effectExtent l="0" t="0" r="11430" b="15240"/>
            <wp:docPr id="10" name="图片 10" descr="1617860223871_A1D310E0-B8E2-4e4e-954C-2A2F53E49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617860223871_A1D310E0-B8E2-4e4e-954C-2A2F53E4947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36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图四 单片机模块</w:t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如图四所示，这款单片机是STM32F030F4P6，它的工作电压是2.4V-3.6V，封装是TSSOP，有20个引脚，最大频率是48MHz，具有各种增强型外设和 I/O。 有如 I2C、SPI 和 USART 等通信接口，以及 12 位 ADC、16 位计时器和一个高级控制 PWM 计时器。供电电源5V或者USB供电均可。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</w:p>
    <w:p>
      <w:pPr>
        <w:bidi w:val="0"/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883150" cy="2707640"/>
            <wp:effectExtent l="0" t="0" r="12700" b="16510"/>
            <wp:docPr id="5" name="图片 5" descr="1617860253600_34055612-5993-439b-A454-CACFE20B77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17860253600_34055612-5993-439b-A454-CACFE20B77F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3150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图五 USB模块</w:t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如图五所示，是基于CH330的数据传输模块。CH330是USB转串口芯片，用于为计算机扩展异步串口，或者将普通的串口设备升级到USB总线。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eastAsia"/>
          <w:b/>
          <w:bCs/>
          <w:sz w:val="24"/>
          <w:szCs w:val="24"/>
          <w:lang w:val="en-US" w:eastAsia="zh-CN"/>
        </w:rPr>
      </w:pPr>
      <w:bookmarkStart w:id="4" w:name="_Toc16080"/>
      <w:r>
        <w:rPr>
          <w:rFonts w:hint="eastAsia"/>
          <w:b/>
          <w:bCs/>
          <w:sz w:val="24"/>
          <w:szCs w:val="24"/>
          <w:lang w:val="en-US" w:eastAsia="zh-CN"/>
        </w:rPr>
        <w:t>四、编程和标定思路</w:t>
      </w:r>
      <w:bookmarkEnd w:id="4"/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编程思路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1）adc采集</w:t>
      </w:r>
    </w:p>
    <w:p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一路adc采集，单片机处理采集到的数据，对采集到的数据进行软件滤波处理，得到一个较为稳定的数值。</w:t>
      </w:r>
    </w:p>
    <w:p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输出方式</w:t>
      </w:r>
    </w:p>
    <w:p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此款开发板是通过USB输出的，原理是通过一款串口转USB芯片，让单片机通过串口发送的数据转换成USB输出到上位机如PC机。</w:t>
      </w:r>
    </w:p>
    <w:p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标定思路</w:t>
      </w:r>
    </w:p>
    <w:p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模拟量和检测气体的浓度有一定的线性关系，根据线性关系，进行零点和满点标定。</w:t>
      </w:r>
    </w:p>
    <w:p>
      <w:pPr>
        <w:numPr>
          <w:ilvl w:val="0"/>
          <w:numId w:val="4"/>
        </w:numPr>
        <w:bidi w:val="0"/>
        <w:ind w:left="0" w:leftChars="0" w:firstLine="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参考程序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1）采集程序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A  101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u32 caiji[A];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uint32_t ADC_Check(void)</w:t>
      </w:r>
      <w:r>
        <w:rPr>
          <w:rFonts w:hint="eastAsia"/>
          <w:sz w:val="21"/>
          <w:szCs w:val="21"/>
          <w:lang w:val="en-US" w:eastAsia="zh-CN"/>
        </w:rPr>
        <w:t>//采集处理程序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uint16_t i,j,k,h;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u32 ResultI2;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for(i=0;i&lt;A;i++)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while(!ADC_GetFlagStatus(ADC1, ADC_FLAG_EOC ));//等待转换结束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caiji[i]=(uint32_t)ADC_ConvertedValue[i];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for(j=0;j&lt;500;j++)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{;}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for(j=0;j&lt;A-1;j++)           //排序取中值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for(k=0;k&lt;A-j-1;k++)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if(caiji[k]&gt;caiji[k+1])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ResultI2=caiji[k];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caiji[k]=caiji[k+1];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caiji[k+1]=ResultI2;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ResultI=caiji[(A-1)/2];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ResultI=ResultI*3300;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ResultI=ResultI/4096;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ADC_ClearITPendingBit(ADC1,ADC_IT_EOC);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ResultI1 = ResultI;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return ResultI1;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2）标定程序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Tiaozheng()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dianliu=ResultI1;//**ADCcheng/ADCchu+ADCjia;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if(dianliu_0&lt;=dianliu&lt;=dianliu_1)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dianliutrue=I1*(dianliu-dianliu_0)/(dianliu_1-dianliu_0);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else if(dianliu_1&lt;dianliu)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dianliutrue=I1*(dianliu-dianliu_1)/(dianliu_1-dianliu_0)+I1;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3）主程序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main()</w:t>
      </w:r>
      <w:r>
        <w:rPr>
          <w:rFonts w:hint="eastAsia"/>
          <w:sz w:val="21"/>
          <w:szCs w:val="21"/>
          <w:lang w:val="en-US" w:eastAsia="zh-CN"/>
        </w:rPr>
        <w:t>//主程序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ind w:firstLine="420" w:firstLineChars="20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u8 </w:t>
      </w:r>
      <w:r>
        <w:rPr>
          <w:rFonts w:hint="eastAsia"/>
          <w:sz w:val="21"/>
          <w:szCs w:val="21"/>
          <w:lang w:val="en-US" w:eastAsia="zh-CN"/>
        </w:rPr>
        <w:t xml:space="preserve"> </w:t>
      </w:r>
      <w:r>
        <w:rPr>
          <w:rFonts w:hint="default"/>
          <w:sz w:val="21"/>
          <w:szCs w:val="21"/>
          <w:lang w:val="en-US" w:eastAsia="zh-CN"/>
        </w:rPr>
        <w:t>test[10]</w:t>
      </w:r>
      <w:r>
        <w:rPr>
          <w:rFonts w:hint="eastAsia"/>
          <w:sz w:val="21"/>
          <w:szCs w:val="21"/>
          <w:lang w:val="en-US" w:eastAsia="zh-CN"/>
        </w:rPr>
        <w:t>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ReadInf();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Systick_Init();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InitALL();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GPIO_SetBits(GPIOA,GPIO_Pin_1);//点亮状态灯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while (1)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{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ADC_Check();     //模拟量采集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Tiaozheng();</w:t>
      </w:r>
      <w:r>
        <w:rPr>
          <w:rFonts w:hint="eastAsia"/>
          <w:sz w:val="21"/>
          <w:szCs w:val="21"/>
          <w:lang w:val="en-US" w:eastAsia="zh-CN"/>
        </w:rPr>
        <w:tab/>
        <w:t/>
      </w:r>
      <w:r>
        <w:rPr>
          <w:rFonts w:hint="eastAsia"/>
          <w:sz w:val="21"/>
          <w:szCs w:val="21"/>
          <w:lang w:val="en-US" w:eastAsia="zh-CN"/>
        </w:rPr>
        <w:tab/>
        <w:t>// 标定</w:t>
      </w:r>
    </w:p>
    <w:p>
      <w:pPr>
        <w:numPr>
          <w:ilvl w:val="0"/>
          <w:numId w:val="0"/>
        </w:numPr>
        <w:bidi w:val="0"/>
        <w:ind w:firstLine="840" w:firstLineChars="400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Test[0]=</w:t>
      </w:r>
      <w:r>
        <w:rPr>
          <w:rFonts w:hint="default"/>
          <w:sz w:val="21"/>
          <w:szCs w:val="21"/>
          <w:lang w:val="en-US" w:eastAsia="zh-CN"/>
        </w:rPr>
        <w:t>dianliutrue</w:t>
      </w:r>
      <w:r>
        <w:rPr>
          <w:rFonts w:hint="eastAsia"/>
          <w:sz w:val="21"/>
          <w:szCs w:val="21"/>
          <w:lang w:val="en-US" w:eastAsia="zh-CN"/>
        </w:rPr>
        <w:t>&gt;&gt;8;</w:t>
      </w:r>
    </w:p>
    <w:p>
      <w:pPr>
        <w:numPr>
          <w:ilvl w:val="0"/>
          <w:numId w:val="0"/>
        </w:numPr>
        <w:bidi w:val="0"/>
        <w:ind w:firstLine="840" w:firstLineChars="40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Test[1]=</w:t>
      </w:r>
      <w:r>
        <w:rPr>
          <w:rFonts w:hint="default"/>
          <w:sz w:val="21"/>
          <w:szCs w:val="21"/>
          <w:lang w:val="en-US" w:eastAsia="zh-CN"/>
        </w:rPr>
        <w:t>dianliutrue</w:t>
      </w:r>
      <w:r>
        <w:rPr>
          <w:rFonts w:hint="eastAsia"/>
          <w:sz w:val="21"/>
          <w:szCs w:val="21"/>
          <w:lang w:val="en-US" w:eastAsia="zh-CN"/>
        </w:rPr>
        <w:t>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USART_SendBuf(test,</w:t>
      </w:r>
      <w:r>
        <w:rPr>
          <w:rFonts w:hint="eastAsia"/>
          <w:sz w:val="21"/>
          <w:szCs w:val="21"/>
          <w:lang w:val="en-US" w:eastAsia="zh-CN"/>
        </w:rPr>
        <w:t>2</w:t>
      </w:r>
      <w:r>
        <w:rPr>
          <w:rFonts w:hint="default"/>
          <w:sz w:val="21"/>
          <w:szCs w:val="21"/>
          <w:lang w:val="en-US" w:eastAsia="zh-CN"/>
        </w:rPr>
        <w:t>);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eastAsia"/>
          <w:sz w:val="21"/>
          <w:szCs w:val="21"/>
          <w:lang w:val="en-US" w:eastAsia="zh-CN"/>
        </w:rPr>
        <w:t>//串口发送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delay_ms(100);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eastAsia"/>
          <w:b/>
          <w:bCs/>
          <w:sz w:val="24"/>
          <w:szCs w:val="24"/>
          <w:lang w:val="en-US" w:eastAsia="zh-CN"/>
        </w:rPr>
      </w:pPr>
      <w:bookmarkStart w:id="5" w:name="_Toc25408"/>
      <w:r>
        <w:rPr>
          <w:rFonts w:hint="eastAsia"/>
          <w:b/>
          <w:bCs/>
          <w:sz w:val="24"/>
          <w:szCs w:val="24"/>
          <w:lang w:val="en-US" w:eastAsia="zh-CN"/>
        </w:rPr>
        <w:t>五、开发板外观图</w:t>
      </w:r>
      <w:bookmarkEnd w:id="5"/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bidi w:val="0"/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710430" cy="1976120"/>
            <wp:effectExtent l="0" t="0" r="13970" b="5080"/>
            <wp:docPr id="13" name="图片 13" descr="1618034368418_3CCED87F-7274-44e2-B472-2B0142EEE5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1618034368418_3CCED87F-7274-44e2-B472-2B0142EEE5D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10430" cy="197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2428"/>
        </w:tabs>
        <w:bidi w:val="0"/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图六 开发板PCB图</w:t>
      </w:r>
      <w:bookmarkStart w:id="6" w:name="_GoBack"/>
      <w:bookmarkEnd w:id="6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C03055"/>
    <w:multiLevelType w:val="singleLevel"/>
    <w:tmpl w:val="B9C0305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C9ABD8E"/>
    <w:multiLevelType w:val="singleLevel"/>
    <w:tmpl w:val="2C9ABD8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6372C489"/>
    <w:multiLevelType w:val="singleLevel"/>
    <w:tmpl w:val="6372C489"/>
    <w:lvl w:ilvl="0" w:tentative="0">
      <w:start w:val="2"/>
      <w:numFmt w:val="decimal"/>
      <w:suff w:val="nothing"/>
      <w:lvlText w:val="%1）"/>
      <w:lvlJc w:val="left"/>
    </w:lvl>
  </w:abstractNum>
  <w:abstractNum w:abstractNumId="3">
    <w:nsid w:val="6DDED907"/>
    <w:multiLevelType w:val="singleLevel"/>
    <w:tmpl w:val="6DDED90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127392"/>
    <w:rsid w:val="0C98368E"/>
    <w:rsid w:val="10573254"/>
    <w:rsid w:val="125B65A9"/>
    <w:rsid w:val="176B13C2"/>
    <w:rsid w:val="1C513B4D"/>
    <w:rsid w:val="1D932A97"/>
    <w:rsid w:val="1E37251B"/>
    <w:rsid w:val="3D8B3F5E"/>
    <w:rsid w:val="428A1523"/>
    <w:rsid w:val="43B33F6C"/>
    <w:rsid w:val="496B3594"/>
    <w:rsid w:val="56583C6D"/>
    <w:rsid w:val="56D6634D"/>
    <w:rsid w:val="5C2053DB"/>
    <w:rsid w:val="5D2A151A"/>
    <w:rsid w:val="5EDC5408"/>
    <w:rsid w:val="60107225"/>
    <w:rsid w:val="60521152"/>
    <w:rsid w:val="606D0F05"/>
    <w:rsid w:val="64E84BAE"/>
    <w:rsid w:val="6679656C"/>
    <w:rsid w:val="6ACB23F7"/>
    <w:rsid w:val="729729B0"/>
    <w:rsid w:val="7AE9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qFormat/>
    <w:uiPriority w:val="0"/>
  </w:style>
  <w:style w:type="paragraph" w:customStyle="1" w:styleId="6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2021-04-08T03:28:00Z</dcterms:created>
  <dc:creator>Administrator</dc:creator>
  <cp:lastModifiedBy>梁鹏涛</cp:lastModifiedBy>
  <dcterms:modified xsi:type="dcterms:W3CDTF">2021-04-10T06:54:21Z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3E163D75D74D4E4ABEEA9B5AA0A65052</vt:lpwstr>
  </property>
</Properties>
</file>