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智能气体传感器使用说明</w:t>
      </w:r>
    </w:p>
    <w:p>
      <w:pPr>
        <w:pStyle w:val="6"/>
        <w:ind w:firstLine="0" w:firstLineChars="0"/>
        <w:jc w:val="center"/>
        <w:rPr>
          <w:rFonts w:hint="default" w:ascii="黑体" w:hAnsi="黑体" w:eastAsia="黑体" w:cs="黑体"/>
          <w:b/>
          <w:sz w:val="72"/>
          <w:szCs w:val="72"/>
          <w:lang w:val="en-US" w:eastAsia="zh-CN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</w:t>
      </w:r>
      <w:r>
        <w:rPr>
          <w:rFonts w:hint="eastAsia" w:ascii="黑体" w:hAnsi="黑体" w:eastAsia="黑体" w:cs="黑体"/>
          <w:b/>
          <w:sz w:val="72"/>
          <w:szCs w:val="72"/>
        </w:rPr>
        <w:t>J</w:t>
      </w: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EC</w:t>
      </w:r>
      <w:r>
        <w:rPr>
          <w:rFonts w:hint="eastAsia" w:ascii="黑体" w:hAnsi="黑体" w:eastAsia="黑体" w:cs="黑体"/>
          <w:b/>
          <w:sz w:val="72"/>
          <w:szCs w:val="72"/>
        </w:rPr>
        <w:t>-</w:t>
      </w: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环氧氯丙烷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bookmarkStart w:id="0" w:name="_GoBack"/>
      <w:r>
        <w:rPr>
          <w:rFonts w:ascii="黑体" w:hAnsi="黑体" w:eastAsia="黑体" w:cs="黑体"/>
          <w:sz w:val="72"/>
          <w:szCs w:val="72"/>
        </w:rPr>
        <w:drawing>
          <wp:inline distT="0" distB="0" distL="114300" distR="114300">
            <wp:extent cx="4396105" cy="3999230"/>
            <wp:effectExtent l="0" t="0" r="4445" b="1270"/>
            <wp:docPr id="5" name="图片 5" descr="5179072958_49207960743_96D7A658-006D-48a5-B813-E7BF818510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179072958_49207960743_96D7A658-006D-48a5-B813-E7BF818510A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96105" cy="399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  <w:lang w:val="en-US" w:eastAsia="zh-CN"/>
        </w:rPr>
        <w:t>产品利用电化学原理对空气中存在的气体进行检测，具有良好的选择性，稳定性内置温度传感器，可进行温度补偿，具有数字输出，方便使用。是将成熟的电化学检测技术与精良的电路设计紧密结合，设计制造出通用型气体模组</w:t>
      </w:r>
      <w:r>
        <w:rPr>
          <w:rFonts w:hint="eastAsia" w:asciiTheme="minorEastAsia" w:hAnsiTheme="minorEastAsia" w:eastAsiaTheme="minorEastAsia"/>
        </w:rPr>
        <w:t>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小：体积小，易安装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高：高精度，高灵敏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强：抗干扰能力强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广：测量范围广泛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精：制作工艺精湛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便：支持热插拔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0"/>
                <w:lang w:val="en-US" w:eastAsia="zh-CN" w:bidi="ar"/>
              </w:rPr>
              <w:t>环氧氯丙烷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1</w:t>
            </w:r>
            <w:r>
              <w:rPr>
                <w:rFonts w:hint="eastAsia"/>
                <w:color w:val="000000"/>
                <w:szCs w:val="22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19.9</w:t>
            </w:r>
            <w:r>
              <w:rPr>
                <w:rFonts w:hint="eastAsia"/>
                <w:color w:val="000000"/>
                <w:szCs w:val="22"/>
              </w:rPr>
              <w:t>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量程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color w:val="000000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0-1000ppm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灵敏度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（1.1±0.6）uA/ppm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480" w:firstLineChars="200"/>
        <w:jc w:val="center"/>
        <w:rPr>
          <w:rFonts w:hint="default" w:cs="黑体" w:asciiTheme="minorEastAsia" w:hAnsiTheme="minorEastAsia" w:eastAsiaTheme="minorEastAsia"/>
          <w:kern w:val="0"/>
          <w:szCs w:val="24"/>
          <w:lang w:val="en-US" w:eastAsia="zh-CN"/>
        </w:rPr>
      </w:pPr>
      <w:r>
        <w:rPr>
          <w:rFonts w:hint="eastAsia" w:cs="黑体" w:asciiTheme="minorEastAsia" w:hAnsiTheme="minorEastAsia" w:eastAsiaTheme="minorEastAsia"/>
          <w:kern w:val="0"/>
          <w:szCs w:val="24"/>
          <w:lang w:val="en-US" w:eastAsia="zh-CN"/>
        </w:rPr>
        <w:t xml:space="preserve">                                 </w:t>
      </w:r>
      <w:r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  <w:drawing>
          <wp:inline distT="0" distB="0" distL="114300" distR="114300">
            <wp:extent cx="2571750" cy="2390775"/>
            <wp:effectExtent l="0" t="0" r="0" b="9525"/>
            <wp:docPr id="3" name="图片 3" descr="A9CA333B-56EC-416b-B519-CFAFDC82A9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9CA333B-56EC-416b-B519-CFAFDC82A9B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cs="黑体" w:asciiTheme="minorEastAsia" w:hAnsiTheme="minorEastAsia" w:eastAsiaTheme="minorEastAsia"/>
          <w:kern w:val="0"/>
          <w:szCs w:val="24"/>
          <w:lang w:val="en-US" w:eastAsia="zh-CN"/>
        </w:rPr>
        <w:t xml:space="preserve">  </w:t>
      </w:r>
      <w:r>
        <w:rPr>
          <w:rFonts w:hint="default" w:cs="黑体" w:asciiTheme="minorEastAsia" w:hAnsiTheme="minorEastAsia" w:eastAsiaTheme="minorEastAsia"/>
          <w:kern w:val="0"/>
          <w:szCs w:val="24"/>
          <w:lang w:val="en-US" w:eastAsia="zh-CN"/>
        </w:rPr>
        <w:drawing>
          <wp:inline distT="0" distB="0" distL="114300" distR="114300">
            <wp:extent cx="3219450" cy="2200275"/>
            <wp:effectExtent l="0" t="0" r="0" b="9525"/>
            <wp:docPr id="4" name="图片 4" descr="8C23A1A1-C732-43fc-9B23-BC019787BD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C23A1A1-C732-43fc-9B23-BC019787BD6E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07 01 01 35 00 00 00 3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x01，查表分辨率系数位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.1，则计算：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 xml:space="preserve">30.9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07 01 01 35 00 00 00 3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30.9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=&gt;气体浓度=1.6ppm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5EF6264"/>
    <w:rsid w:val="28B94263"/>
    <w:rsid w:val="2A99037F"/>
    <w:rsid w:val="2E525EEA"/>
    <w:rsid w:val="31F06907"/>
    <w:rsid w:val="36F02850"/>
    <w:rsid w:val="3BAB7A9C"/>
    <w:rsid w:val="49527023"/>
    <w:rsid w:val="4C8205DF"/>
    <w:rsid w:val="526958EA"/>
    <w:rsid w:val="53D86F4D"/>
    <w:rsid w:val="56784A6C"/>
    <w:rsid w:val="5F7014A3"/>
    <w:rsid w:val="633049E2"/>
    <w:rsid w:val="6D20150C"/>
    <w:rsid w:val="73946407"/>
    <w:rsid w:val="77E10307"/>
    <w:rsid w:val="7BAD575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万里孤坟</cp:lastModifiedBy>
  <cp:lastPrinted>2020-05-22T08:02:00Z</cp:lastPrinted>
  <dcterms:modified xsi:type="dcterms:W3CDTF">2021-12-24T02:37:19Z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