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5314950" cy="7560310"/>
            <wp:effectExtent l="0" t="0" r="0" b="254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75603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c>
          <w:tcPr>
            <w:tcW w:w="6663" w:type="dxa"/>
            <w:vAlign w:val="top"/>
          </w:tcPr>
          <w:p>
            <w:pPr>
              <w:jc w:val="center"/>
              <w:rPr>
                <w:rFonts w:hint="eastAsia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氯离子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eastAsia="zh-CN"/>
              </w:rPr>
              <w:t xml:space="preserve">Cl-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9969" y="1708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2931"/>
                      <wp:lineTo x="21513" y="11955"/>
                      <wp:lineTo x="21513" y="6099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氯离子.png氯离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氯离子.png氯离子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2</w:t>
            </w:r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footerReference r:id="rId7" w:type="first"/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titlePg/>
          <w:docGrid w:type="linesAndChars" w:linePitch="360" w:charSpace="1861"/>
        </w:sectPr>
      </w:pPr>
    </w:p>
    <w:p>
      <w:pPr>
        <w:pStyle w:val="2"/>
        <w:rPr>
          <w:rFonts w:hint="eastAsia"/>
        </w:rPr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hint="eastAsia"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</w:t>
      </w:r>
      <w:r>
        <w:rPr>
          <w:rFonts w:hint="eastAsia" w:ascii="宋体" w:hAnsi="宋体" w:cs="宋体"/>
          <w:szCs w:val="24"/>
          <w:lang w:val="en-US" w:eastAsia="zh-CN"/>
        </w:rPr>
        <w:t>氯离子</w:t>
      </w:r>
      <w:r>
        <w:rPr>
          <w:rFonts w:hint="eastAsia" w:ascii="宋体" w:hAnsi="宋体" w:cs="宋体"/>
          <w:szCs w:val="24"/>
        </w:rPr>
        <w:t>测试仪是一款智能在线化学分析仪器之一，是一款广泛应用于火电、化工化肥、冶金、环保、制药、生化、食品和自来水等溶液中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值和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的连续监测。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  <w:rPr>
          <w:rFonts w:hint="eastAsia"/>
        </w:rPr>
      </w:pPr>
      <w:r>
        <w:rPr>
          <w:rFonts w:hint="eastAsia"/>
        </w:rPr>
        <w:t>功能特点</w:t>
      </w:r>
    </w:p>
    <w:p>
      <w:pPr>
        <w:ind w:firstLine="578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的测量、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测量、上下限控制、变送输出、RS485通讯、可组态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手动、自动补偿功能、可设置高、低报警功能，及迟滞量、液晶背光开关功能、增加万能密码功能等特点</w:t>
      </w:r>
    </w:p>
    <w:p>
      <w:pPr>
        <w:ind w:firstLine="57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5%F.s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氯离子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1-35000</w:t>
            </w:r>
            <w:r>
              <w:rPr>
                <w:rFonts w:hint="default" w:ascii="宋体" w:hAnsi="宋体" w:eastAsia="宋体" w:cs="宋体"/>
                <w:color w:val="000000"/>
                <w:lang w:val="en-US" w:eastAsia="zh-CN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氯离子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.1</w:t>
            </w:r>
            <w:r>
              <w:rPr>
                <w:rFonts w:hint="eastAsia" w:ascii="宋体" w:hAnsi="宋体" w:cs="宋体"/>
                <w:color w:val="000000"/>
              </w:rPr>
              <w:t>ppm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-</w:t>
            </w: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0℃-80℃（手动/自动）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水温精度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水温分辨率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55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12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PH</w:t>
            </w:r>
            <w:r>
              <w:rPr>
                <w:rFonts w:hint="eastAsia" w:ascii="宋体" w:hAnsi="宋体" w:cs="宋体"/>
              </w:rPr>
              <w:t>适用范围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~</w:t>
            </w:r>
            <w:r>
              <w:rPr>
                <w:rFonts w:ascii="宋体" w:hAnsi="宋体" w:cs="宋体"/>
              </w:rPr>
              <w:t>12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干扰离子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Br-, CN-, I-, S-2, Ag+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·注:探头缆线长度默认是5米</w:t>
      </w:r>
    </w:p>
    <w:p>
      <w:pPr>
        <w:pStyle w:val="3"/>
        <w:numPr>
          <w:ilvl w:val="1"/>
          <w:numId w:val="0"/>
        </w:numPr>
        <w:ind w:leftChars="0"/>
        <w:rPr>
          <w:rFonts w:hint="eastAsia"/>
        </w:rPr>
      </w:pP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  <w:rPr>
          <w:rFonts w:hint="eastAsia"/>
        </w:rPr>
      </w:pPr>
      <w:r>
        <w:rPr>
          <w:rFonts w:hint="eastAsia"/>
        </w:rPr>
        <w:t>典型的水溶液控制系统如下图所示，包括以控制盒为核心的一套整体系统，其中控制盒连接</w:t>
      </w:r>
      <w:r>
        <w:rPr>
          <w:rFonts w:hint="eastAsia"/>
          <w:lang w:eastAsia="zh-CN"/>
        </w:rPr>
        <w:t>氯离子</w:t>
      </w:r>
      <w:r>
        <w:rPr>
          <w:rFonts w:hint="eastAsia"/>
        </w:rPr>
        <w:t>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hint="eastAsia"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-10160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氯离子1.png氯离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氯离子1.png氯离子1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b/>
          <w:bCs/>
        </w:rPr>
      </w:pPr>
      <w:r>
        <w:rPr>
          <w:rFonts w:hint="eastAsia"/>
        </w:rPr>
        <w:t>硬件连接</w:t>
      </w:r>
    </w:p>
    <w:p>
      <w:pPr>
        <w:pStyle w:val="3"/>
        <w:rPr>
          <w:rFonts w:hint="eastAsia"/>
        </w:rPr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hint="eastAsia"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hint="eastAsia" w:ascii="宋体" w:hAnsi="宋体" w:eastAsia="宋体" w:cs="宋体"/>
          <w:szCs w:val="24"/>
          <w:lang w:eastAsia="zh-CN"/>
        </w:rPr>
      </w:pPr>
      <w:r>
        <w:rPr>
          <w:rFonts w:hint="eastAsia" w:ascii="宋体" w:hAnsi="宋体" w:eastAsia="宋体" w:cs="宋体"/>
          <w:szCs w:val="24"/>
          <w:lang w:eastAsia="zh-CN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电极输入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模拟量输出正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  <w:rPr>
          <w:rFonts w:hint="eastAsia"/>
        </w:rPr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675005</wp:posOffset>
            </wp:positionH>
            <wp:positionV relativeFrom="paragraph">
              <wp:posOffset>-123190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氯离子4.png氯离子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氯离子4.png氯离子4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变送器侧面尺寸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  <w:lang w:val="en-US" w:eastAsia="zh-CN"/>
        </w:rPr>
        <w:t>按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上升，请安装在通风良好的地方。安装本仪表时请不要左右倾斜，尽量水平安装。</w:t>
      </w:r>
    </w:p>
    <w:p>
      <w:pPr>
        <w:ind w:firstLine="498" w:firstLineChars="200"/>
        <w:rPr>
          <w:rFonts w:hint="eastAsia"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  <w:rPr>
          <w:rFonts w:hint="eastAsia"/>
        </w:rPr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  <w:rPr>
          <w:rFonts w:hint="eastAsia"/>
        </w:rPr>
      </w:pPr>
      <w:r>
        <w:rPr>
          <w:rFonts w:hint="eastAsia"/>
        </w:rPr>
        <w:t>停水期间，要确保电极浸泡在被测液中或戴上内装保护液的保护帽，冬季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低长期停水要加防冻装置或收回室内加水存放。否则会缩短使用寿命。</w:t>
      </w:r>
    </w:p>
    <w:p>
      <w:pPr>
        <w:pStyle w:val="4"/>
        <w:rPr>
          <w:rFonts w:hint="eastAsia"/>
        </w:rPr>
      </w:pPr>
    </w:p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  <w:rPr>
          <w:rFonts w:hint="eastAsia"/>
        </w:rPr>
      </w:pPr>
      <w:r>
        <w:rPr>
          <w:rFonts w:hint="eastAsia"/>
        </w:rPr>
        <w:t>产品主界面与按键</w:t>
      </w:r>
    </w:p>
    <w:p>
      <w:pPr>
        <w:ind w:firstLine="498"/>
        <w:rPr>
          <w:rFonts w:hint="eastAsia"/>
        </w:rPr>
      </w:pPr>
      <w:r>
        <w:rPr>
          <w:rFonts w:hint="eastAsia"/>
        </w:rPr>
        <w:t>第一行显示的是当前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与模拟量电流，</w:t>
      </w:r>
    </w:p>
    <w:p>
      <w:pPr>
        <w:rPr>
          <w:rFonts w:hint="eastAsia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2199005</wp:posOffset>
            </wp:positionH>
            <wp:positionV relativeFrom="paragraph">
              <wp:posOffset>252730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氯离子3.png氯离子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氯离子3.png氯离子3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99695</wp:posOffset>
            </wp:positionH>
            <wp:positionV relativeFrom="paragraph">
              <wp:posOffset>178435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氯离子2.png氯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氯离子2.png氯离子2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设置菜单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标定、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修改、ORP标定、ORP修改、EC标定、EC修改。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高低报警、ORP高低报警以及EC高低报警。</w:t>
      </w:r>
    </w:p>
    <w:p>
      <w:pPr>
        <w:ind w:firstLine="498" w:firstLineChars="200"/>
        <w:jc w:val="left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电极和电导率电极两种类型。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补偿:设置自动温补或者手动温补，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范围-20-80℃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标定:进入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标定画面后，先将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电极放入4.00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标准溶液内，静置片刻，待示数稳定后，按下【确认键】，再将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电极放入6.86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标准溶液内，静置片刻，待示数稳定后，按下【确认键】，最后将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电极放入9.18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标定过程结束。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修正:可以将测量到的</w:t>
      </w: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进行修正。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氯离子</w:t>
      </w:r>
      <w:r>
        <w:rPr>
          <w:rFonts w:hint="eastAsia" w:ascii="宋体" w:hAnsi="宋体" w:cs="宋体"/>
          <w:szCs w:val="24"/>
        </w:rPr>
        <w:t>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hint="eastAsia" w:ascii="宋体" w:hAnsi="宋体" w:cs="宋体"/>
          <w:b/>
          <w:bCs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bookmarkEnd w:id="0"/>
    <w:p>
      <w:pPr>
        <w:pStyle w:val="2"/>
        <w:rPr>
          <w:rFonts w:hint="eastAsia"/>
        </w:rPr>
      </w:pPr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rFonts w:hint="eastAsia"/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  <w:lang w:eastAsia="zh-CN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(单位0.1℃)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氯离子</w:t>
            </w:r>
            <w:r>
              <w:rPr>
                <w:rFonts w:hint="eastAsia"/>
              </w:rPr>
              <w:t>值（单位0</w:t>
            </w:r>
            <w:r>
              <w:t>.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ppm</w:t>
            </w:r>
            <w:r>
              <w:rPr>
                <w:rFonts w:hint="eastAsia"/>
              </w:rPr>
              <w:t>）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  <w:rPr>
          <w:rFonts w:hint="eastAsia"/>
        </w:rPr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  <w:rPr>
          <w:rFonts w:hint="eastAsia"/>
        </w:rPr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氯离子</w:t>
      </w:r>
      <w:r>
        <w:rPr>
          <w:rFonts w:hint="eastAsia"/>
        </w:rPr>
        <w:t>值</w:t>
      </w:r>
      <w:bookmarkEnd w:id="6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rPr>
          <w:rFonts w:hint="eastAsia" w:eastAsia="宋体"/>
          <w:lang w:eastAsia="zh-CN"/>
        </w:rPr>
      </w:pPr>
      <w:r>
        <w:rPr>
          <w:rFonts w:hint="eastAsia"/>
        </w:rPr>
        <w:tab/>
      </w:r>
      <w:r>
        <w:rPr>
          <w:rFonts w:hint="eastAsia"/>
        </w:rPr>
        <w:t>应答帧(例如读到</w:t>
      </w:r>
      <w:r>
        <w:rPr>
          <w:rFonts w:hint="eastAsia"/>
          <w:lang w:eastAsia="zh-CN"/>
        </w:rPr>
        <w:t>氯离子</w:t>
      </w:r>
      <w:r>
        <w:rPr>
          <w:rFonts w:hint="eastAsia"/>
        </w:rPr>
        <w:t>值为</w:t>
      </w:r>
      <w:r>
        <w:t>18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氯离子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92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氯离子</w:t>
      </w:r>
      <w:r>
        <w:rPr>
          <w:rFonts w:hint="eastAsia"/>
        </w:rPr>
        <w:t xml:space="preserve">： 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00BD H(十六进制)=189=&gt;</w:t>
      </w:r>
      <w:r>
        <w:rPr>
          <w:rFonts w:hint="eastAsia"/>
          <w:lang w:eastAsia="zh-CN"/>
        </w:rPr>
        <w:t>氯离子</w:t>
      </w:r>
      <w:r>
        <w:rPr>
          <w:rFonts w:hint="eastAsia"/>
        </w:rPr>
        <w:t>=1</w:t>
      </w:r>
      <w:r>
        <w:t>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eastAsia="zh-CN"/>
        </w:rPr>
        <w:t>氯离子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3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00AF H(十六进制)=175=&gt;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=17.5℃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、</w:t>
      </w:r>
      <w:r>
        <w:rPr>
          <w:rFonts w:hint="eastAsia"/>
          <w:lang w:eastAsia="zh-CN"/>
        </w:rPr>
        <w:t>氯离子</w:t>
      </w:r>
      <w:r>
        <w:rPr>
          <w:rFonts w:hint="eastAsia"/>
        </w:rPr>
        <w:t>浓度值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氯离子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  <w:vAlign w:val="top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011B H(十六进制)=283=&gt;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=28.3℃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氯离子</w:t>
      </w:r>
      <w:r>
        <w:rPr>
          <w:rFonts w:hint="eastAsia"/>
        </w:rPr>
        <w:t>：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0028 H(十六进制)=40=&gt;</w:t>
      </w:r>
      <w:r>
        <w:rPr>
          <w:rFonts w:hint="eastAsia"/>
          <w:lang w:eastAsia="zh-CN"/>
        </w:rPr>
        <w:t>氯离子</w:t>
      </w:r>
      <w:r>
        <w:rPr>
          <w:rFonts w:hint="eastAsia"/>
        </w:rPr>
        <w:t>=</w:t>
      </w:r>
      <w:r>
        <w:t>4</w:t>
      </w:r>
      <w:r>
        <w:rPr>
          <w:rFonts w:hint="eastAsia"/>
          <w:lang w:eastAsia="zh-CN"/>
        </w:rPr>
        <w:t>氯离子</w:t>
      </w:r>
    </w:p>
    <w:p>
      <w:pPr>
        <w:pStyle w:val="4"/>
      </w:pPr>
    </w:p>
    <w:p>
      <w:pPr>
        <w:pStyle w:val="2"/>
        <w:spacing w:after="40"/>
        <w:rPr>
          <w:rFonts w:hint="eastAsia"/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  <w:rPr>
          <w:rFonts w:hint="eastAsia"/>
        </w:rPr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典型四线制接线方式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  <w:rPr>
          <w:rFonts w:hint="eastAsia"/>
        </w:rPr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hint="eastAsia"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  <w:lang w:val="de-AT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典型三线制接线方式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13912"/>
      <w:bookmarkStart w:id="8" w:name="_Toc475449644"/>
      <w:bookmarkStart w:id="9" w:name="_Toc475103064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  <w:rPr>
          <w:rFonts w:hint="eastAsia"/>
        </w:rPr>
      </w:pPr>
      <w:bookmarkStart w:id="10" w:name="_Toc475449645"/>
      <w:bookmarkStart w:id="11" w:name="_Toc47510306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氯离子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35000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氯离子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</w:t>
      </w:r>
      <w:r>
        <w:rPr>
          <w:rFonts w:hint="eastAsia"/>
          <w:lang w:val="en-US" w:eastAsia="zh-CN"/>
        </w:rPr>
        <w:t>2187.4375+1</w:t>
      </w:r>
    </w:p>
    <w:p>
      <w:r>
        <w:rPr>
          <w:rFonts w:hint="eastAsia"/>
        </w:rPr>
        <w:tab/>
      </w:r>
      <w:r>
        <w:rPr>
          <w:rFonts w:hint="eastAsia"/>
        </w:rPr>
        <w:t>其中I的单位为mA。以4mA代表</w:t>
      </w:r>
      <w:r>
        <w:rPr>
          <w:rFonts w:hint="eastAsia"/>
          <w:lang w:val="en-US" w:eastAsia="zh-CN"/>
        </w:rPr>
        <w:t>1ppm</w:t>
      </w:r>
      <w:r>
        <w:rPr>
          <w:rFonts w:hint="eastAsia"/>
        </w:rPr>
        <w:t>，20mA代表最大量程线性换算即可。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3" w:name="_Toc475449646"/>
      <w:bookmarkStart w:id="14" w:name="_Toc4713"/>
      <w:bookmarkStart w:id="15" w:name="_Toc475103066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氯离子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35000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氯离子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3.4999+1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</w:t>
      </w:r>
      <w:r>
        <w:rPr>
          <w:rFonts w:hint="eastAsia"/>
          <w:lang w:val="en-US" w:eastAsia="zh-CN"/>
        </w:rPr>
        <w:t>1ppm</w:t>
      </w:r>
      <w:r>
        <w:rPr>
          <w:rFonts w:hint="eastAsia"/>
        </w:rPr>
        <w:t>，10V代表最大量程线性换算即可。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6" w:name="_Toc7803"/>
      <w:bookmarkStart w:id="17" w:name="_Toc475103067"/>
      <w:bookmarkStart w:id="18" w:name="_Toc475449647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氯离子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35000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氯离子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6.9998+1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</w:t>
      </w:r>
      <w:r>
        <w:rPr>
          <w:rFonts w:hint="eastAsia"/>
          <w:lang w:val="en-US" w:eastAsia="zh-CN"/>
        </w:rPr>
        <w:t>1ppm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>
      <w:pPr>
        <w:rPr>
          <w:rFonts w:hint="eastAsia"/>
        </w:rPr>
      </w:pPr>
    </w:p>
    <w:p/>
    <w:p/>
    <w:sectPr>
      <w:headerReference r:id="rId10" w:type="first"/>
      <w:footerReference r:id="rId11" w:type="first"/>
      <w:headerReference r:id="rId8" w:type="default"/>
      <w:headerReference r:id="rId9" w:type="even"/>
      <w:endnotePr>
        <w:numFmt w:val="decimal"/>
      </w:endnotePr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4" name="矩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2" o:spid="_x0000_s1026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PrJc4F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9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-635</wp:posOffset>
              </wp:positionV>
              <wp:extent cx="533400" cy="182880"/>
              <wp:effectExtent l="0" t="0" r="0" b="7620"/>
              <wp:wrapNone/>
              <wp:docPr id="25" name="矩形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3" o:spid="_x0000_s1026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A9kHJ3TAAAABAEAAA8AAAAAAAAAAQAgAAAAIgAAAGRycy9kb3ducmV2&#10;LnhtbFBLAQIUABQAAAAIAIdO4kC5AtKjcwIAANoEAAAOAAAAAAAAAAEAIAAAACIBAABkcnMvZTJv&#10;RG9jLnhtbFBLBQYAAAAABgAGAFkBAAAHBgAAAAA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7" name="矩形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8" o:spid="_x0000_s1026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E8mnrN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Cla1a7o&#10;AQAAyQ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Duw2tTo&#10;AQAAyg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hint="eastAsia"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2165985</wp:posOffset>
              </wp:positionH>
              <wp:positionV relativeFrom="paragraph">
                <wp:posOffset>229870</wp:posOffset>
              </wp:positionV>
              <wp:extent cx="1965325" cy="0"/>
              <wp:effectExtent l="0" t="0" r="0" b="0"/>
              <wp:wrapNone/>
              <wp:docPr id="32" name="直接连接符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515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B0F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70.55pt;margin-top:18.1pt;height:0pt;width:154.75pt;z-index:251665408;mso-width-relative:page;mso-height-relative:page;" filled="f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giz8vVAAAACQEAAA8AAAAAAAAAAQAgAAAAIgAAAGRycy9kb3ducmV2LnhtbFBLAQIUABQAAAAI&#10;AIdO4kCFijv88AEAAMEDAAAOAAAAAAAAAAEAIAAAACQBAABkcnMvZTJvRG9jLnhtbFBLBQYAAAAA&#10;BgAGAFkBAACGBQAAAAA=&#10;">
              <v:fill on="f" focussize="0,0"/>
              <v:stroke weight="0.5pt" color="#00B0F0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7516"/>
    <w:rsid w:val="06E557D0"/>
    <w:rsid w:val="08743C3B"/>
    <w:rsid w:val="0B4A3781"/>
    <w:rsid w:val="0BDF1055"/>
    <w:rsid w:val="10694C9A"/>
    <w:rsid w:val="1162017F"/>
    <w:rsid w:val="18C82BCE"/>
    <w:rsid w:val="2AF54B32"/>
    <w:rsid w:val="307B7333"/>
    <w:rsid w:val="32641462"/>
    <w:rsid w:val="49537F97"/>
    <w:rsid w:val="4EA07516"/>
    <w:rsid w:val="4FAF50EE"/>
    <w:rsid w:val="5FA21F9E"/>
    <w:rsid w:val="607937E3"/>
    <w:rsid w:val="6A8B6B4F"/>
    <w:rsid w:val="6D5E0ADA"/>
    <w:rsid w:val="70867381"/>
    <w:rsid w:val="7BBD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0" w:firstLine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25.jpeg"/><Relationship Id="rId33" Type="http://schemas.openxmlformats.org/officeDocument/2006/relationships/image" Target="media/image24.jpeg"/><Relationship Id="rId32" Type="http://schemas.openxmlformats.org/officeDocument/2006/relationships/image" Target="media/image23.jpeg"/><Relationship Id="rId31" Type="http://schemas.openxmlformats.org/officeDocument/2006/relationships/image" Target="media/image22.jpeg"/><Relationship Id="rId30" Type="http://schemas.openxmlformats.org/officeDocument/2006/relationships/image" Target="media/image21.jpeg"/><Relationship Id="rId3" Type="http://schemas.openxmlformats.org/officeDocument/2006/relationships/header" Target="header1.xml"/><Relationship Id="rId29" Type="http://schemas.openxmlformats.org/officeDocument/2006/relationships/image" Target="media/image20.jpeg"/><Relationship Id="rId28" Type="http://schemas.openxmlformats.org/officeDocument/2006/relationships/image" Target="media/image19.png"/><Relationship Id="rId27" Type="http://schemas.openxmlformats.org/officeDocument/2006/relationships/image" Target="media/image18.jpe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jpe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jpe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王凡</cp:lastModifiedBy>
  <dcterms:modified xsi:type="dcterms:W3CDTF">2021-05-31T07:05:09Z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