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599440</wp:posOffset>
                </wp:positionH>
                <wp:positionV relativeFrom="paragraph">
                  <wp:posOffset>397510</wp:posOffset>
                </wp:positionV>
                <wp:extent cx="4687570" cy="2755900"/>
                <wp:effectExtent l="0" t="0" r="17780" b="6350"/>
                <wp:wrapNone/>
                <wp:docPr id="2" name="文本框 2"/>
                <wp:cNvGraphicFramePr/>
                <a:graphic xmlns:a="http://schemas.openxmlformats.org/drawingml/2006/main">
                  <a:graphicData uri="http://schemas.microsoft.com/office/word/2010/wordprocessingShape">
                    <wps:wsp>
                      <wps:cNvSpPr txBox="1"/>
                      <wps:spPr>
                        <a:xfrm>
                          <a:off x="1742440" y="1311910"/>
                          <a:ext cx="4687570" cy="27559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9"/>
                              <w:tblW w:w="0" w:type="auto"/>
                              <w:jc w:val="center"/>
                              <w:tblLayout w:type="fixed"/>
                              <w:tblCellMar>
                                <w:top w:w="0" w:type="dxa"/>
                                <w:left w:w="108" w:type="dxa"/>
                                <w:bottom w:w="0" w:type="dxa"/>
                                <w:right w:w="108" w:type="dxa"/>
                              </w:tblCellMar>
                            </w:tblPr>
                            <w:tblGrid>
                              <w:gridCol w:w="6663"/>
                            </w:tblGrid>
                            <w:tr>
                              <w:trPr>
                                <w:jc w:val="center"/>
                              </w:trPr>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雷达流速计</w:t>
                                  </w:r>
                                </w:p>
                              </w:tc>
                            </w:tr>
                            <w:tr>
                              <w:tblPrEx>
                                <w:tblCellMar>
                                  <w:top w:w="0" w:type="dxa"/>
                                  <w:left w:w="108" w:type="dxa"/>
                                  <w:bottom w:w="0" w:type="dxa"/>
                                  <w:right w:w="108" w:type="dxa"/>
                                </w:tblCellMar>
                              </w:tblPrEx>
                              <w:trPr>
                                <w:jc w:val="center"/>
                              </w:trPr>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rPr>
                                <w:jc w:val="center"/>
                              </w:trPr>
                              <w:tc>
                                <w:tcPr>
                                  <w:tcW w:w="6663" w:type="dxa"/>
                                  <w:noWrap w:val="0"/>
                                  <w:vAlign w:val="top"/>
                                </w:tcPr>
                                <w:p>
                                  <w:pPr>
                                    <w:jc w:val="right"/>
                                    <w:rPr>
                                      <w:rFonts w:hint="default" w:ascii="Times New Roman" w:hAnsi="Times New Roman" w:eastAsia="宋体" w:cs="Times New Roman"/>
                                      <w:b/>
                                      <w:bCs/>
                                      <w:sz w:val="44"/>
                                      <w:szCs w:val="44"/>
                                      <w:lang w:val="en-US" w:eastAsia="zh-CN"/>
                                    </w:rPr>
                                  </w:pPr>
                                  <w:r>
                                    <w:rPr>
                                      <w:rFonts w:hint="eastAsia" w:cs="Times New Roman"/>
                                      <w:b/>
                                      <w:bCs/>
                                      <w:color w:val="auto"/>
                                      <w:sz w:val="44"/>
                                      <w:szCs w:val="44"/>
                                      <w:lang w:val="en-US" w:eastAsia="zh-CN"/>
                                    </w:rPr>
                                    <w:t>JXCT-RD-V</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7.2pt;margin-top:31.3pt;height:217pt;width:369.1pt;z-index:251660288;mso-width-relative:page;mso-height-relative:page;" filled="f" stroked="f" coordsize="21600,21600" o:gfxdata="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nrFGcdoAAAAJAQAADwAAAAAAAAAB&#10;ACAAAAAiAAAAZHJzL2Rvd25yZXYueG1sUEsBAhQAFAAAAAgAh07iQJckUp1HAgAAcwQAAA4AAAAA&#10;AAAAAQAgAAAAKQEAAGRycy9lMm9Eb2MueG1sUEsFBgAAAAAGAAYAWQEAAOIFAAAAAA==&#10;">
                <v:fill on="f" focussize="0,0"/>
                <v:stroke on="f" weight="0.5pt"/>
                <v:imagedata o:title=""/>
                <o:lock v:ext="edit" aspectratio="f"/>
                <v:textbox>
                  <w:txbxContent>
                    <w:tbl>
                      <w:tblPr>
                        <w:tblStyle w:val="9"/>
                        <w:tblW w:w="0" w:type="auto"/>
                        <w:jc w:val="center"/>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rPr>
                          <w:jc w:val="center"/>
                        </w:trPr>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雷达流速计</w:t>
                            </w:r>
                          </w:p>
                        </w:tc>
                      </w:tr>
                      <w:tr>
                        <w:tblPrEx>
                          <w:tblCellMar>
                            <w:top w:w="0" w:type="dxa"/>
                            <w:left w:w="108" w:type="dxa"/>
                            <w:bottom w:w="0" w:type="dxa"/>
                            <w:right w:w="108" w:type="dxa"/>
                          </w:tblCellMar>
                        </w:tblPrEx>
                        <w:trPr>
                          <w:jc w:val="center"/>
                        </w:trPr>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rPr>
                          <w:jc w:val="center"/>
                        </w:trPr>
                        <w:tc>
                          <w:tcPr>
                            <w:tcW w:w="6663" w:type="dxa"/>
                            <w:noWrap w:val="0"/>
                            <w:vAlign w:val="top"/>
                          </w:tcPr>
                          <w:p>
                            <w:pPr>
                              <w:jc w:val="right"/>
                              <w:rPr>
                                <w:rFonts w:hint="default" w:ascii="Times New Roman" w:hAnsi="Times New Roman" w:eastAsia="宋体" w:cs="Times New Roman"/>
                                <w:b/>
                                <w:bCs/>
                                <w:sz w:val="44"/>
                                <w:szCs w:val="44"/>
                                <w:lang w:val="en-US" w:eastAsia="zh-CN"/>
                              </w:rPr>
                            </w:pPr>
                            <w:r>
                              <w:rPr>
                                <w:rFonts w:hint="eastAsia" w:cs="Times New Roman"/>
                                <w:b/>
                                <w:bCs/>
                                <w:color w:val="auto"/>
                                <w:sz w:val="44"/>
                                <w:szCs w:val="44"/>
                                <w:lang w:val="en-US" w:eastAsia="zh-CN"/>
                              </w:rPr>
                              <w:t>JXCT-RD-V</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2540</wp:posOffset>
            </wp:positionH>
            <wp:positionV relativeFrom="page">
              <wp:posOffset>-22860</wp:posOffset>
            </wp:positionV>
            <wp:extent cx="7575550" cy="10711815"/>
            <wp:effectExtent l="0" t="0" r="6350" b="1333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6"/>
                    <a:stretch>
                      <a:fillRect/>
                    </a:stretch>
                  </pic:blipFill>
                  <pic:spPr>
                    <a:xfrm>
                      <a:off x="0" y="0"/>
                      <a:ext cx="7575550" cy="10711815"/>
                    </a:xfrm>
                    <a:prstGeom prst="rect">
                      <a:avLst/>
                    </a:prstGeom>
                    <a:noFill/>
                    <a:ln>
                      <a:noFill/>
                    </a:ln>
                  </pic:spPr>
                </pic:pic>
              </a:graphicData>
            </a:graphic>
          </wp:anchor>
        </w:drawing>
      </w:r>
    </w:p>
    <w:p>
      <w:pPr>
        <w:spacing w:before="0" w:line="782" w:lineRule="exact"/>
        <w:ind w:left="679" w:right="723" w:firstLine="0"/>
        <w:jc w:val="center"/>
        <w:rPr>
          <w:rFonts w:hint="eastAsia" w:ascii="微软雅黑" w:eastAsia="微软雅黑"/>
          <w:b/>
          <w:sz w:val="44"/>
        </w:rPr>
      </w:pPr>
      <w:r>
        <w:rPr>
          <w:rFonts w:hint="eastAsia" w:ascii="微软雅黑" w:eastAsia="微软雅黑"/>
          <w:b/>
          <w:sz w:val="44"/>
        </w:rPr>
        <w:t>声明</w:t>
      </w:r>
    </w:p>
    <w:p>
      <w:pPr>
        <w:spacing w:before="348" w:line="616" w:lineRule="auto"/>
        <w:ind w:left="332" w:right="408" w:firstLine="480"/>
        <w:jc w:val="both"/>
        <w:rPr>
          <w:sz w:val="24"/>
        </w:rPr>
      </w:pPr>
      <w:bookmarkStart w:id="0" w:name="本说明书版权属郑州炜盛电子科技有限公司（以下称本公司）所有，未经书面许可，本说明"/>
      <w:bookmarkEnd w:id="0"/>
      <w:r>
        <w:rPr>
          <w:sz w:val="24"/>
        </w:rPr>
        <w:t>本说明书版权属</w:t>
      </w:r>
      <w:r>
        <w:rPr>
          <w:rFonts w:hint="eastAsia"/>
          <w:sz w:val="24"/>
          <w:lang w:val="en-US" w:eastAsia="zh-CN"/>
        </w:rPr>
        <w:t>威海精讯畅通</w:t>
      </w:r>
      <w:r>
        <w:rPr>
          <w:sz w:val="24"/>
        </w:rPr>
        <w:t>电子科技有限公司（以下称本公司）所有，未经书面许可，本说明书任何部分不得复制、翻译、存储于数据库或检索系统内，也不可以电子、翻拍、录音等任何手段进行传播。</w:t>
      </w:r>
    </w:p>
    <w:p>
      <w:pPr>
        <w:spacing w:before="0" w:line="616" w:lineRule="auto"/>
        <w:ind w:left="332" w:right="408" w:firstLine="480"/>
        <w:jc w:val="both"/>
        <w:rPr>
          <w:sz w:val="24"/>
        </w:rPr>
      </w:pPr>
      <w:r>
        <w:rPr>
          <w:sz w:val="24"/>
        </w:rPr>
        <w:t>感谢您使用</w:t>
      </w:r>
      <w:r>
        <w:rPr>
          <w:rFonts w:hint="eastAsia"/>
          <w:sz w:val="24"/>
          <w:lang w:val="en-US" w:eastAsia="zh-CN"/>
        </w:rPr>
        <w:t>精讯畅通</w:t>
      </w:r>
      <w:r>
        <w:rPr>
          <w:sz w:val="24"/>
        </w:rPr>
        <w:t>科技的系列产品。为使您更好地使用本公司产品，减少因使用不当造成的产品故障，使用前请务必仔细阅读本说明书并按照所建议的使用方法进行使用。如果您不依照本说明书使用或擅自去除、拆解、更换传感器内部组件，本公司不承担由此造成的任何损失。</w:t>
      </w:r>
    </w:p>
    <w:p>
      <w:pPr>
        <w:spacing w:before="0" w:line="305" w:lineRule="exact"/>
        <w:ind w:left="812" w:right="0" w:firstLine="0"/>
        <w:jc w:val="left"/>
        <w:rPr>
          <w:sz w:val="24"/>
        </w:rPr>
      </w:pPr>
      <w:r>
        <w:rPr>
          <w:sz w:val="24"/>
        </w:rPr>
        <w:t>您所购买产品的颜色、款式及尺寸以实物为准。</w:t>
      </w:r>
    </w:p>
    <w:p>
      <w:pPr>
        <w:spacing w:before="160" w:line="616" w:lineRule="auto"/>
        <w:ind w:left="332" w:right="408" w:firstLine="480"/>
        <w:jc w:val="both"/>
        <w:rPr>
          <w:sz w:val="24"/>
        </w:rPr>
      </w:pPr>
      <w:r>
        <w:rPr>
          <w:sz w:val="24"/>
        </w:rPr>
        <w:t>本公司秉承科技进步的理念，不断致力于产品改进和技术创新。因此，本公司保留任何产品改进而不预先通知的权力。使用本说明书时，请确认其属于有效版本。同时，本公司鼓励使用者根据其使用情况，探讨本产品更优化的使用方法。</w:t>
      </w:r>
    </w:p>
    <w:p>
      <w:pPr>
        <w:spacing w:before="3"/>
        <w:ind w:left="812" w:right="0" w:firstLine="0"/>
        <w:jc w:val="left"/>
        <w:rPr>
          <w:sz w:val="24"/>
        </w:rPr>
      </w:pPr>
      <w:r>
        <w:rPr>
          <w:sz w:val="24"/>
        </w:rPr>
        <w:t>请妥善保管本说明书，以便在您日后需要时能及时查阅并获得帮助。</w:t>
      </w:r>
    </w:p>
    <w:p>
      <w:pPr>
        <w:pStyle w:val="5"/>
        <w:rPr>
          <w:sz w:val="24"/>
        </w:rPr>
      </w:pPr>
    </w:p>
    <w:p>
      <w:pPr>
        <w:pStyle w:val="5"/>
        <w:rPr>
          <w:sz w:val="24"/>
        </w:rPr>
      </w:pPr>
    </w:p>
    <w:p>
      <w:pPr>
        <w:pStyle w:val="5"/>
        <w:rPr>
          <w:sz w:val="24"/>
        </w:rPr>
      </w:pPr>
    </w:p>
    <w:p>
      <w:pPr>
        <w:pStyle w:val="5"/>
        <w:spacing w:before="4"/>
        <w:rPr>
          <w:sz w:val="26"/>
        </w:rPr>
      </w:pPr>
    </w:p>
    <w:p>
      <w:pPr>
        <w:spacing w:before="0"/>
        <w:ind w:left="6452" w:right="0" w:firstLine="0"/>
        <w:jc w:val="left"/>
        <w:rPr>
          <w:rFonts w:hint="eastAsia"/>
        </w:rPr>
        <w:sectPr>
          <w:headerReference r:id="rId3" w:type="default"/>
          <w:footerReference r:id="rId4" w:type="default"/>
          <w:endnotePr>
            <w:numFmt w:val="decimal"/>
          </w:endnotePr>
          <w:pgSz w:w="11906" w:h="16838"/>
          <w:pgMar w:top="720" w:right="720" w:bottom="720" w:left="720" w:header="851" w:footer="851" w:gutter="284"/>
          <w:pgBorders w:offsetFrom="page">
            <w:top w:val="none" w:sz="0" w:space="0"/>
            <w:left w:val="none" w:sz="0" w:space="0"/>
            <w:bottom w:val="none" w:sz="0" w:space="0"/>
            <w:right w:val="none" w:sz="0" w:space="0"/>
          </w:pgBorders>
          <w:pgNumType w:start="1"/>
          <w:cols w:space="720" w:num="1"/>
          <w:titlePg/>
          <w:docGrid w:type="linesAndChars" w:linePitch="360" w:charSpace="1861"/>
        </w:sectPr>
      </w:pPr>
      <w:r>
        <w:rPr>
          <w:rFonts w:hint="eastAsia"/>
          <w:sz w:val="24"/>
          <w:lang w:val="en-US" w:eastAsia="zh-CN"/>
        </w:rPr>
        <w:t>威海精讯畅通</w:t>
      </w:r>
      <w:r>
        <w:rPr>
          <w:sz w:val="24"/>
        </w:rPr>
        <w:t>电子科技有限公司</w:t>
      </w: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240" w:lineRule="auto"/>
        <w:textAlignment w:val="auto"/>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产品描述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lang w:val="en-US" w:eastAsia="zh-CN"/>
        </w:rPr>
      </w:pPr>
      <w:r>
        <w:rPr>
          <w:rFonts w:hint="eastAsia" w:ascii="宋体" w:hAnsi="宋体" w:eastAsia="宋体" w:cs="宋体"/>
          <w:lang w:val="en-US" w:eastAsia="zh-CN"/>
        </w:rPr>
        <w:t>雷达流</w:t>
      </w:r>
      <w:r>
        <w:rPr>
          <w:rFonts w:hint="eastAsia" w:ascii="宋体" w:hAnsi="宋体" w:cs="宋体"/>
          <w:lang w:val="en-US" w:eastAsia="zh-CN"/>
        </w:rPr>
        <w:t>速</w:t>
      </w:r>
      <w:r>
        <w:rPr>
          <w:rFonts w:hint="eastAsia" w:ascii="宋体" w:hAnsi="宋体" w:eastAsia="宋体" w:cs="宋体"/>
          <w:lang w:val="en-US" w:eastAsia="zh-CN"/>
        </w:rPr>
        <w:t>计采用先进的平面微波雷达技术，通过非接触方式测量水体的流速和水位，根据内置的软件算法</w:t>
      </w:r>
      <w:r>
        <w:rPr>
          <w:rFonts w:hint="eastAsia" w:ascii="宋体" w:hAnsi="宋体" w:cs="宋体"/>
          <w:lang w:val="en-US" w:eastAsia="zh-CN"/>
        </w:rPr>
        <w:t>，</w:t>
      </w:r>
      <w:r>
        <w:rPr>
          <w:rFonts w:hint="eastAsia" w:ascii="宋体" w:hAnsi="宋体" w:eastAsia="宋体" w:cs="宋体"/>
          <w:lang w:val="en-US" w:eastAsia="zh-CN"/>
        </w:rPr>
        <w:t>计算并输出实时断面流量及累计流量，可用于河道</w:t>
      </w:r>
      <w:r>
        <w:rPr>
          <w:rFonts w:hint="eastAsia" w:ascii="宋体" w:hAnsi="宋体" w:cs="宋体"/>
          <w:lang w:val="en-US" w:eastAsia="zh-CN"/>
        </w:rPr>
        <w:t>、</w:t>
      </w:r>
      <w:r>
        <w:rPr>
          <w:rFonts w:hint="eastAsia" w:ascii="宋体" w:hAnsi="宋体" w:eastAsia="宋体" w:cs="宋体"/>
          <w:lang w:val="en-US" w:eastAsia="zh-CN"/>
        </w:rPr>
        <w:t>灌渠等场景的流量测量。不受温度梯度、压力、空气密度、风或其它气象环境条件的影响，不受污水腐蚀和泥沙影响，可全天候稳定工作</w:t>
      </w:r>
      <w:r>
        <w:rPr>
          <w:rFonts w:hint="eastAsia" w:ascii="宋体" w:hAnsi="宋体" w:cs="宋体"/>
          <w:lang w:val="en-US" w:eastAsia="zh-CN"/>
        </w:rPr>
        <w:t>，</w:t>
      </w:r>
      <w:r>
        <w:rPr>
          <w:rFonts w:hint="eastAsia" w:ascii="宋体" w:hAnsi="宋体" w:eastAsia="宋体" w:cs="宋体"/>
          <w:lang w:val="en-US" w:eastAsia="zh-CN"/>
        </w:rPr>
        <w:t>非常适合野外测量环境</w:t>
      </w:r>
      <w:r>
        <w:rPr>
          <w:rFonts w:hint="eastAsia" w:ascii="宋体" w:hAnsi="宋体" w:cs="宋体"/>
          <w:lang w:val="en-US" w:eastAsia="zh-CN"/>
        </w:rPr>
        <w:t xml:space="preserve">。 </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jc w:val="both"/>
        <w:textAlignment w:val="auto"/>
        <w:rPr>
          <w:rFonts w:ascii="宋体" w:hAnsi="宋体" w:eastAsia="宋体" w:cs="宋体"/>
          <w:sz w:val="24"/>
          <w:szCs w:val="24"/>
        </w:rPr>
      </w:pPr>
      <w:r>
        <w:rPr>
          <w:rFonts w:ascii="宋体" w:hAnsi="宋体" w:eastAsia="宋体" w:cs="宋体"/>
          <w:sz w:val="24"/>
          <w:szCs w:val="24"/>
        </w:rPr>
        <w:t>雷达水位、流速精准测量，完善的流速计量算法。 </w:t>
      </w:r>
    </w:p>
    <w:p>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jc w:val="both"/>
        <w:textAlignment w:val="auto"/>
        <w:rPr>
          <w:rFonts w:ascii="宋体" w:hAnsi="宋体" w:eastAsia="宋体" w:cs="宋体"/>
          <w:sz w:val="24"/>
          <w:szCs w:val="24"/>
        </w:rPr>
      </w:pPr>
      <w:r>
        <w:rPr>
          <w:rFonts w:ascii="宋体" w:hAnsi="宋体" w:eastAsia="宋体" w:cs="宋体"/>
          <w:sz w:val="24"/>
          <w:szCs w:val="24"/>
        </w:rPr>
        <w:t>IP67 防护等级，体积小巧、安装方便。 </w:t>
      </w:r>
    </w:p>
    <w:p>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jc w:val="both"/>
        <w:textAlignment w:val="auto"/>
        <w:rPr>
          <w:rFonts w:ascii="宋体" w:hAnsi="宋体" w:eastAsia="宋体" w:cs="宋体"/>
          <w:sz w:val="24"/>
          <w:szCs w:val="24"/>
        </w:rPr>
      </w:pPr>
      <w:r>
        <w:rPr>
          <w:rFonts w:hint="eastAsia" w:ascii="宋体" w:hAnsi="宋体" w:cs="宋体"/>
          <w:sz w:val="24"/>
          <w:szCs w:val="24"/>
          <w:lang w:val="en-US" w:eastAsia="zh-CN"/>
        </w:rPr>
        <w:t>精度高，测量准确</w:t>
      </w:r>
    </w:p>
    <w:p>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jc w:val="both"/>
        <w:textAlignment w:val="auto"/>
        <w:rPr>
          <w:rFonts w:ascii="宋体" w:hAnsi="宋体" w:eastAsia="宋体" w:cs="宋体"/>
          <w:sz w:val="24"/>
          <w:szCs w:val="24"/>
        </w:rPr>
      </w:pPr>
      <w:r>
        <w:rPr>
          <w:rFonts w:hint="eastAsia" w:ascii="宋体" w:hAnsi="宋体" w:cs="宋体"/>
          <w:sz w:val="24"/>
          <w:szCs w:val="24"/>
          <w:lang w:val="en-US" w:eastAsia="zh-CN"/>
        </w:rPr>
        <w:t>稳定性好，测得数据稳定</w:t>
      </w:r>
    </w:p>
    <w:p>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jc w:val="both"/>
        <w:textAlignment w:val="auto"/>
        <w:rPr>
          <w:rFonts w:ascii="宋体" w:hAnsi="宋体" w:eastAsia="宋体" w:cs="宋体"/>
          <w:sz w:val="24"/>
          <w:szCs w:val="24"/>
        </w:rPr>
      </w:pPr>
      <w:r>
        <w:rPr>
          <w:rFonts w:hint="eastAsia" w:ascii="宋体" w:hAnsi="宋体" w:cs="宋体"/>
          <w:sz w:val="24"/>
          <w:szCs w:val="24"/>
          <w:lang w:val="en-US" w:eastAsia="zh-CN"/>
        </w:rPr>
        <w:t>抗干扰能力强</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pPr>
        <w:keepNext w:val="0"/>
        <w:keepLines w:val="0"/>
        <w:pageBreakBefore w:val="0"/>
        <w:widowControl w:val="0"/>
        <w:numPr>
          <w:ilvl w:val="0"/>
          <w:numId w:val="5"/>
        </w:numPr>
        <w:kinsoku/>
        <w:wordWrap/>
        <w:overflowPunct/>
        <w:topLinePunct w:val="0"/>
        <w:autoSpaceDE/>
        <w:autoSpaceDN/>
        <w:bidi w:val="0"/>
        <w:adjustRightInd/>
        <w:snapToGrid/>
        <w:ind w:left="90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江河、水库闸口、地下水道管网，灌溉渠道等水位流速测量 </w:t>
      </w:r>
    </w:p>
    <w:p>
      <w:pPr>
        <w:keepNext w:val="0"/>
        <w:keepLines w:val="0"/>
        <w:pageBreakBefore w:val="0"/>
        <w:widowControl w:val="0"/>
        <w:numPr>
          <w:ilvl w:val="0"/>
          <w:numId w:val="5"/>
        </w:numPr>
        <w:kinsoku/>
        <w:wordWrap/>
        <w:overflowPunct/>
        <w:topLinePunct w:val="0"/>
        <w:autoSpaceDE/>
        <w:autoSpaceDN/>
        <w:bidi w:val="0"/>
        <w:adjustRightInd/>
        <w:snapToGrid/>
        <w:ind w:left="900" w:leftChars="0" w:hanging="420" w:firstLineChars="0"/>
        <w:jc w:val="both"/>
        <w:textAlignment w:val="auto"/>
        <w:rPr>
          <w:rFonts w:ascii="宋体" w:hAnsi="宋体" w:eastAsia="宋体" w:cs="宋体"/>
          <w:sz w:val="24"/>
          <w:szCs w:val="24"/>
        </w:rPr>
      </w:pPr>
      <w:r>
        <w:rPr>
          <w:rFonts w:ascii="宋体" w:hAnsi="宋体" w:eastAsia="宋体" w:cs="宋体"/>
          <w:sz w:val="24"/>
          <w:szCs w:val="24"/>
        </w:rPr>
        <w:t>辅助水处理作业，如城市供水、排污监测等</w:t>
      </w:r>
    </w:p>
    <w:p>
      <w:pPr>
        <w:keepNext w:val="0"/>
        <w:keepLines w:val="0"/>
        <w:pageBreakBefore w:val="0"/>
        <w:widowControl w:val="0"/>
        <w:numPr>
          <w:ilvl w:val="0"/>
          <w:numId w:val="5"/>
        </w:numPr>
        <w:kinsoku/>
        <w:wordWrap/>
        <w:overflowPunct/>
        <w:topLinePunct w:val="0"/>
        <w:autoSpaceDE/>
        <w:autoSpaceDN/>
        <w:bidi w:val="0"/>
        <w:adjustRightInd/>
        <w:snapToGrid/>
        <w:ind w:left="900" w:leftChars="0" w:hanging="420" w:firstLineChars="0"/>
        <w:jc w:val="both"/>
        <w:textAlignment w:val="auto"/>
        <w:rPr>
          <w:rFonts w:hint="default" w:ascii="宋体" w:hAnsi="宋体" w:eastAsia="宋体" w:cs="宋体"/>
          <w:sz w:val="24"/>
          <w:szCs w:val="24"/>
          <w:lang w:val="en-US" w:eastAsia="zh-CN"/>
        </w:rPr>
      </w:pPr>
      <w:r>
        <w:rPr>
          <w:rFonts w:ascii="宋体" w:hAnsi="宋体" w:eastAsia="宋体" w:cs="宋体"/>
          <w:sz w:val="24"/>
          <w:szCs w:val="24"/>
        </w:rPr>
        <w:t>流量计量、入水排水流量监测等</w:t>
      </w: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240" w:lineRule="auto"/>
        <w:textAlignment w:val="auto"/>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参数名称</w:t>
            </w:r>
          </w:p>
        </w:tc>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参数内容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供电电压</w:t>
            </w:r>
          </w:p>
        </w:tc>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DC 12-24V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工作温度</w:t>
            </w:r>
          </w:p>
        </w:tc>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-35℃~75℃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储存温度</w:t>
            </w:r>
          </w:p>
        </w:tc>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-40℃~80℃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湿度</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95% RH 无凝露状态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通信方式</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测速范围</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0.1～20m/s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测速精度</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±0.01m/s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测速分辨力</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0.01m/s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测量时间</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1 次/s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工作频率</w:t>
            </w:r>
          </w:p>
        </w:tc>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79GHz~81GHz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俯仰角范围</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30～70°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角度精度</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角度分辨率</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测速天线波束角</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12 * 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测距量程</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0.2～30m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测距精度</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±3mm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盲区</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eastAsia" w:ascii="宋体" w:hAnsi="宋体" w:eastAsia="宋体" w:cs="宋体"/>
                <w:lang w:val="en-US" w:eastAsia="zh-CN"/>
              </w:rPr>
            </w:pPr>
            <w:r>
              <w:rPr>
                <w:rFonts w:hint="eastAsia" w:ascii="宋体" w:hAnsi="宋体" w:eastAsia="宋体" w:cs="宋体"/>
                <w:lang w:val="en-US" w:eastAsia="zh-CN"/>
              </w:rPr>
              <w:t>测距天线波束角</w:t>
            </w:r>
          </w:p>
        </w:tc>
        <w:tc>
          <w:tcPr>
            <w:tcW w:w="4261" w:type="dxa"/>
          </w:tcPr>
          <w:p>
            <w:pPr>
              <w:bidi w:val="0"/>
              <w:rPr>
                <w:rFonts w:hint="eastAsia" w:ascii="宋体" w:hAnsi="宋体" w:eastAsia="宋体" w:cs="宋体"/>
                <w:lang w:val="en-US" w:eastAsia="zh-CN"/>
              </w:rPr>
            </w:pPr>
            <w:r>
              <w:rPr>
                <w:rFonts w:hint="eastAsia" w:ascii="宋体" w:hAnsi="宋体" w:eastAsia="宋体" w:cs="宋体"/>
                <w:sz w:val="24"/>
                <w:szCs w:val="24"/>
              </w:rPr>
              <w:t>11°</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left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4295775" cy="2982595"/>
            <wp:effectExtent l="0" t="0" r="0" b="0"/>
            <wp:docPr id="5" name="图片 5" descr="22045266596_122017934712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2045266596_122017934712_2"/>
                    <pic:cNvPicPr>
                      <a:picLocks noChangeAspect="1"/>
                    </pic:cNvPicPr>
                  </pic:nvPicPr>
                  <pic:blipFill>
                    <a:blip r:embed="rId7"/>
                    <a:srcRect l="9285" t="21929" r="9249" b="21508"/>
                    <a:stretch>
                      <a:fillRect/>
                    </a:stretch>
                  </pic:blipFill>
                  <pic:spPr>
                    <a:xfrm>
                      <a:off x="0" y="0"/>
                      <a:ext cx="4295775" cy="298259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3585210" cy="3087370"/>
            <wp:effectExtent l="0" t="0" r="0" b="0"/>
            <wp:docPr id="12" name="图片 12" descr="22045266596_122017802834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2045266596_122017802834_4"/>
                    <pic:cNvPicPr>
                      <a:picLocks noChangeAspect="1"/>
                    </pic:cNvPicPr>
                  </pic:nvPicPr>
                  <pic:blipFill>
                    <a:blip r:embed="rId8"/>
                    <a:srcRect l="16149" t="23471" r="15860" b="17979"/>
                    <a:stretch>
                      <a:fillRect/>
                    </a:stretch>
                  </pic:blipFill>
                  <pic:spPr>
                    <a:xfrm>
                      <a:off x="0" y="0"/>
                      <a:ext cx="3585210" cy="308737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结构尺寸</w:t>
      </w: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drawing>
          <wp:inline distT="0" distB="0" distL="114300" distR="114300">
            <wp:extent cx="2257425" cy="1459865"/>
            <wp:effectExtent l="0" t="0" r="9525" b="698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9"/>
                    <a:stretch>
                      <a:fillRect/>
                    </a:stretch>
                  </pic:blipFill>
                  <pic:spPr>
                    <a:xfrm>
                      <a:off x="0" y="0"/>
                      <a:ext cx="2257425" cy="1459865"/>
                    </a:xfrm>
                    <a:prstGeom prst="rect">
                      <a:avLst/>
                    </a:prstGeom>
                    <a:noFill/>
                    <a:ln>
                      <a:noFill/>
                    </a:ln>
                  </pic:spPr>
                </pic:pic>
              </a:graphicData>
            </a:graphic>
          </wp:inline>
        </w:drawing>
      </w:r>
      <w:r>
        <w:drawing>
          <wp:inline distT="0" distB="0" distL="114300" distR="114300">
            <wp:extent cx="2746375" cy="1456055"/>
            <wp:effectExtent l="0" t="0" r="15875" b="1079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0"/>
                    <a:stretch>
                      <a:fillRect/>
                    </a:stretch>
                  </pic:blipFill>
                  <pic:spPr>
                    <a:xfrm>
                      <a:off x="0" y="0"/>
                      <a:ext cx="2746375" cy="1456055"/>
                    </a:xfrm>
                    <a:prstGeom prst="rect">
                      <a:avLst/>
                    </a:prstGeom>
                    <a:noFill/>
                    <a:ln>
                      <a:noFill/>
                    </a:ln>
                  </pic:spPr>
                </pic:pic>
              </a:graphicData>
            </a:graphic>
          </wp:inline>
        </w:drawing>
      </w:r>
      <w:r>
        <w:drawing>
          <wp:inline distT="0" distB="0" distL="114300" distR="114300">
            <wp:extent cx="3297555" cy="1950720"/>
            <wp:effectExtent l="0" t="0" r="17145" b="1143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1"/>
                    <a:stretch>
                      <a:fillRect/>
                    </a:stretch>
                  </pic:blipFill>
                  <pic:spPr>
                    <a:xfrm>
                      <a:off x="0" y="0"/>
                      <a:ext cx="3297555" cy="1950720"/>
                    </a:xfrm>
                    <a:prstGeom prst="rect">
                      <a:avLst/>
                    </a:prstGeom>
                    <a:noFill/>
                    <a:ln>
                      <a:noFill/>
                    </a:ln>
                  </pic:spPr>
                </pic:pic>
              </a:graphicData>
            </a:graphic>
          </wp:inline>
        </w:drawing>
      </w:r>
      <w:r>
        <w:drawing>
          <wp:inline distT="0" distB="0" distL="114300" distR="114300">
            <wp:extent cx="1596390" cy="2219325"/>
            <wp:effectExtent l="0" t="0" r="3810" b="952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2"/>
                    <a:stretch>
                      <a:fillRect/>
                    </a:stretch>
                  </pic:blipFill>
                  <pic:spPr>
                    <a:xfrm>
                      <a:off x="0" y="0"/>
                      <a:ext cx="1596390" cy="221932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 接线说明</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bidi w:val="0"/>
              <w:rPr>
                <w:rFonts w:hint="default"/>
                <w:lang w:val="en-US" w:eastAsia="zh-CN"/>
              </w:rPr>
            </w:pPr>
            <w:r>
              <w:rPr>
                <w:rFonts w:hint="eastAsia"/>
                <w:lang w:val="en-US" w:eastAsia="zh-CN"/>
              </w:rPr>
              <w:t>颜色</w:t>
            </w:r>
          </w:p>
        </w:tc>
        <w:tc>
          <w:tcPr>
            <w:tcW w:w="4261" w:type="dxa"/>
          </w:tcPr>
          <w:p>
            <w:pPr>
              <w:bidi w:val="0"/>
              <w:rPr>
                <w:rFonts w:hint="default"/>
                <w:lang w:val="en-US" w:eastAsia="zh-CN"/>
              </w:rPr>
            </w:pPr>
            <w:r>
              <w:rPr>
                <w:rFonts w:hint="eastAsia"/>
                <w:lang w:val="en-US" w:eastAsia="zh-CN"/>
              </w:rPr>
              <w:t>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261" w:type="dxa"/>
          </w:tcPr>
          <w:p>
            <w:pPr>
              <w:bidi w:val="0"/>
              <w:rPr>
                <w:rFonts w:hint="default"/>
                <w:lang w:val="en-US" w:eastAsia="zh-CN"/>
              </w:rPr>
            </w:pPr>
            <w:r>
              <w:rPr>
                <w:rFonts w:hint="eastAsia"/>
                <w:lang w:val="en-US" w:eastAsia="zh-CN"/>
              </w:rPr>
              <w:t>红色</w:t>
            </w:r>
          </w:p>
        </w:tc>
        <w:tc>
          <w:tcPr>
            <w:tcW w:w="4261" w:type="dxa"/>
          </w:tcPr>
          <w:p>
            <w:pPr>
              <w:bidi w:val="0"/>
              <w:rPr>
                <w:rFonts w:hint="default"/>
                <w:lang w:val="en-US" w:eastAsia="zh-CN"/>
              </w:rPr>
            </w:pPr>
            <w:r>
              <w:rPr>
                <w:rFonts w:hint="eastAsia"/>
                <w:lang w:val="en-US" w:eastAsia="zh-CN"/>
              </w:rPr>
              <w:t>电源正极（12V-24V）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黑色</w:t>
            </w:r>
          </w:p>
        </w:tc>
        <w:tc>
          <w:tcPr>
            <w:tcW w:w="4261" w:type="dxa"/>
          </w:tcPr>
          <w:p>
            <w:pPr>
              <w:bidi w:val="0"/>
              <w:rPr>
                <w:rFonts w:hint="default"/>
                <w:lang w:val="en-US" w:eastAsia="zh-CN"/>
              </w:rPr>
            </w:pPr>
            <w:r>
              <w:rPr>
                <w:rFonts w:hint="eastAsia"/>
                <w:lang w:val="en-US" w:eastAsia="zh-CN"/>
              </w:rPr>
              <w:t>电源负极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蓝色</w:t>
            </w:r>
          </w:p>
        </w:tc>
        <w:tc>
          <w:tcPr>
            <w:tcW w:w="4261" w:type="dxa"/>
          </w:tcPr>
          <w:p>
            <w:pPr>
              <w:bidi w:val="0"/>
              <w:rPr>
                <w:rFonts w:hint="default"/>
                <w:lang w:val="en-US" w:eastAsia="zh-CN"/>
              </w:rPr>
            </w:pPr>
            <w:r>
              <w:rPr>
                <w:rFonts w:hint="eastAsia"/>
                <w:lang w:val="en-US" w:eastAsia="zh-CN"/>
              </w:rPr>
              <w:t>RS485-A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棕色</w:t>
            </w:r>
          </w:p>
        </w:tc>
        <w:tc>
          <w:tcPr>
            <w:tcW w:w="4261" w:type="dxa"/>
          </w:tcPr>
          <w:p>
            <w:pPr>
              <w:bidi w:val="0"/>
              <w:rPr>
                <w:rFonts w:hint="default"/>
                <w:lang w:val="en-US" w:eastAsia="zh-CN"/>
              </w:rPr>
            </w:pPr>
            <w:r>
              <w:rPr>
                <w:rFonts w:hint="eastAsia"/>
                <w:lang w:val="en-US" w:eastAsia="zh-CN"/>
              </w:rPr>
              <w:t>RS485-B</w:t>
            </w:r>
          </w:p>
        </w:tc>
      </w:tr>
    </w:tbl>
    <w:p>
      <w:pPr>
        <w:pStyle w:val="2"/>
        <w:keepNext/>
        <w:keepLines/>
        <w:pageBreakBefore w:val="0"/>
        <w:widowControl w:val="0"/>
        <w:numPr>
          <w:ilvl w:val="0"/>
          <w:numId w:val="2"/>
        </w:numPr>
        <w:kinsoku/>
        <w:wordWrap/>
        <w:overflowPunct/>
        <w:topLinePunct w:val="0"/>
        <w:autoSpaceDE/>
        <w:autoSpaceDN/>
        <w:bidi w:val="0"/>
        <w:adjustRightInd/>
        <w:snapToGrid/>
        <w:spacing w:before="0" w:after="0" w:line="240" w:lineRule="auto"/>
        <w:textAlignment w:val="auto"/>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产品安装</w:t>
      </w: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注意事项</w:t>
      </w:r>
    </w:p>
    <w:p>
      <w:pPr>
        <w:numPr>
          <w:ilvl w:val="0"/>
          <w:numId w:val="6"/>
        </w:numPr>
        <w:bidi w:val="0"/>
        <w:ind w:left="425" w:leftChars="0" w:hanging="425" w:firstLineChars="0"/>
        <w:rPr>
          <w:rFonts w:ascii="宋体" w:hAnsi="宋体" w:eastAsia="宋体" w:cs="宋体"/>
          <w:sz w:val="24"/>
          <w:szCs w:val="24"/>
        </w:rPr>
      </w:pPr>
      <w:r>
        <w:rPr>
          <w:rFonts w:ascii="宋体" w:hAnsi="宋体" w:eastAsia="宋体" w:cs="宋体"/>
          <w:sz w:val="24"/>
          <w:szCs w:val="24"/>
        </w:rPr>
        <w:t xml:space="preserve">设备必须正确安装方可达到设计的功能，通常设备的安装须在本公司认可合格的工程师指导下进行。  </w:t>
      </w:r>
    </w:p>
    <w:p>
      <w:pPr>
        <w:numPr>
          <w:ilvl w:val="0"/>
          <w:numId w:val="6"/>
        </w:numPr>
        <w:bidi w:val="0"/>
        <w:ind w:left="425" w:leftChars="0" w:hanging="425" w:firstLineChars="0"/>
        <w:rPr>
          <w:rFonts w:ascii="宋体" w:hAnsi="宋体" w:eastAsia="宋体" w:cs="宋体"/>
          <w:sz w:val="24"/>
          <w:szCs w:val="24"/>
        </w:rPr>
      </w:pPr>
      <w:r>
        <w:rPr>
          <w:rFonts w:ascii="宋体" w:hAnsi="宋体" w:eastAsia="宋体" w:cs="宋体"/>
          <w:sz w:val="24"/>
          <w:szCs w:val="24"/>
        </w:rPr>
        <w:t xml:space="preserve">在安装前请确认包装箱内的设备完好，所有的部件都齐备。  </w:t>
      </w:r>
    </w:p>
    <w:p>
      <w:pPr>
        <w:numPr>
          <w:ilvl w:val="0"/>
          <w:numId w:val="6"/>
        </w:numPr>
        <w:bidi w:val="0"/>
        <w:ind w:left="425" w:leftChars="0" w:hanging="425" w:firstLineChars="0"/>
        <w:rPr>
          <w:rFonts w:ascii="宋体" w:hAnsi="宋体" w:eastAsia="宋体" w:cs="宋体"/>
          <w:sz w:val="24"/>
          <w:szCs w:val="24"/>
        </w:rPr>
      </w:pPr>
      <w:r>
        <w:rPr>
          <w:rFonts w:ascii="宋体" w:hAnsi="宋体" w:eastAsia="宋体" w:cs="宋体"/>
          <w:sz w:val="24"/>
          <w:szCs w:val="24"/>
        </w:rPr>
        <w:t>立杆水泥墙面或基座，需要先安装膨胀螺丝（</w:t>
      </w:r>
      <w:r>
        <w:rPr>
          <w:rFonts w:hint="eastAsia" w:ascii="宋体" w:hAnsi="宋体" w:cs="宋体"/>
          <w:sz w:val="24"/>
          <w:szCs w:val="24"/>
          <w:lang w:val="en-US" w:eastAsia="zh-CN"/>
        </w:rPr>
        <w:t>膨胀</w:t>
      </w:r>
      <w:r>
        <w:rPr>
          <w:rFonts w:ascii="宋体" w:hAnsi="宋体" w:eastAsia="宋体" w:cs="宋体"/>
          <w:sz w:val="24"/>
          <w:szCs w:val="24"/>
        </w:rPr>
        <w:t>螺丝的安装孔位需要和立杆底座一致），然后安装支架。</w:t>
      </w:r>
    </w:p>
    <w:p>
      <w:pPr>
        <w:numPr>
          <w:ilvl w:val="0"/>
          <w:numId w:val="6"/>
        </w:numPr>
        <w:bidi w:val="0"/>
        <w:ind w:left="425" w:leftChars="0" w:hanging="425" w:firstLineChars="0"/>
        <w:rPr>
          <w:rFonts w:hint="default" w:ascii="宋体" w:hAnsi="宋体" w:eastAsia="宋体" w:cs="宋体"/>
          <w:sz w:val="24"/>
          <w:szCs w:val="24"/>
          <w:lang w:val="en-US" w:eastAsia="zh-CN"/>
        </w:rPr>
      </w:pPr>
      <w:r>
        <w:rPr>
          <w:rFonts w:ascii="宋体" w:hAnsi="宋体" w:eastAsia="宋体" w:cs="宋体"/>
          <w:sz w:val="24"/>
          <w:szCs w:val="24"/>
        </w:rPr>
        <w:t>在搬运流量计时，请保证轻拿轻放避免磕碰设备，否则可能会影响流量计防水性能或设备故障等问题。</w:t>
      </w: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安装指导</w:t>
      </w:r>
    </w:p>
    <w:p>
      <w:pPr>
        <w:keepNext w:val="0"/>
        <w:keepLines w:val="0"/>
        <w:pageBreakBefore w:val="0"/>
        <w:widowControl w:val="0"/>
        <w:numPr>
          <w:ilvl w:val="0"/>
          <w:numId w:val="7"/>
        </w:numPr>
        <w:kinsoku/>
        <w:wordWrap/>
        <w:overflowPunct/>
        <w:topLinePunct w:val="0"/>
        <w:autoSpaceDE/>
        <w:autoSpaceDN/>
        <w:bidi w:val="0"/>
        <w:adjustRightInd/>
        <w:snapToGrid/>
        <w:ind w:left="425" w:leftChars="0" w:hanging="425" w:firstLineChars="0"/>
        <w:jc w:val="both"/>
        <w:textAlignment w:val="auto"/>
        <w:rPr>
          <w:rFonts w:ascii="宋体" w:hAnsi="宋体" w:eastAsia="宋体" w:cs="宋体"/>
          <w:sz w:val="24"/>
          <w:szCs w:val="24"/>
        </w:rPr>
      </w:pPr>
      <w:r>
        <w:rPr>
          <w:rFonts w:ascii="宋体" w:hAnsi="宋体" w:eastAsia="宋体" w:cs="宋体"/>
          <w:sz w:val="24"/>
          <w:szCs w:val="24"/>
        </w:rPr>
        <w:t>为了得到较高精度，雷达一体式流</w:t>
      </w:r>
      <w:r>
        <w:rPr>
          <w:rFonts w:hint="eastAsia" w:ascii="宋体" w:hAnsi="宋体" w:cs="宋体"/>
          <w:sz w:val="24"/>
          <w:szCs w:val="24"/>
          <w:lang w:val="en-US" w:eastAsia="zh-CN"/>
        </w:rPr>
        <w:t>速</w:t>
      </w:r>
      <w:r>
        <w:rPr>
          <w:rFonts w:ascii="宋体" w:hAnsi="宋体" w:eastAsia="宋体" w:cs="宋体"/>
          <w:sz w:val="24"/>
          <w:szCs w:val="24"/>
        </w:rPr>
        <w:t>计安装在无巨大块石阻水,无巨大漩涡、乱流等现象的位置</w:t>
      </w:r>
    </w:p>
    <w:p>
      <w:pPr>
        <w:keepNext w:val="0"/>
        <w:keepLines w:val="0"/>
        <w:pageBreakBefore w:val="0"/>
        <w:widowControl w:val="0"/>
        <w:numPr>
          <w:ilvl w:val="0"/>
          <w:numId w:val="7"/>
        </w:numPr>
        <w:kinsoku/>
        <w:wordWrap/>
        <w:overflowPunct/>
        <w:topLinePunct w:val="0"/>
        <w:autoSpaceDE/>
        <w:autoSpaceDN/>
        <w:bidi w:val="0"/>
        <w:adjustRightInd/>
        <w:snapToGrid/>
        <w:ind w:left="425" w:leftChars="0" w:hanging="425" w:firstLineChars="0"/>
        <w:jc w:val="both"/>
        <w:textAlignment w:val="auto"/>
        <w:rPr>
          <w:rFonts w:ascii="宋体" w:hAnsi="宋体" w:eastAsia="宋体" w:cs="宋体"/>
          <w:sz w:val="24"/>
          <w:szCs w:val="24"/>
        </w:rPr>
      </w:pPr>
      <w:r>
        <w:rPr>
          <w:rFonts w:ascii="宋体" w:hAnsi="宋体" w:eastAsia="宋体" w:cs="宋体"/>
          <w:sz w:val="24"/>
          <w:szCs w:val="24"/>
        </w:rPr>
        <w:t xml:space="preserve">斜面方向雷达需朝向水流的方向安装，水平方向的雷达需与水面平行。应选择合适的安装位置使得雷达波束范围应全部照射在平稳水流面上。避免一些容易被干扰的场景，如河流两边随风摆动的树枝。 </w:t>
      </w:r>
    </w:p>
    <w:p>
      <w:pPr>
        <w:keepNext w:val="0"/>
        <w:keepLines w:val="0"/>
        <w:pageBreakBefore w:val="0"/>
        <w:widowControl w:val="0"/>
        <w:numPr>
          <w:ilvl w:val="0"/>
          <w:numId w:val="7"/>
        </w:numPr>
        <w:kinsoku/>
        <w:wordWrap/>
        <w:overflowPunct/>
        <w:topLinePunct w:val="0"/>
        <w:autoSpaceDE/>
        <w:autoSpaceDN/>
        <w:bidi w:val="0"/>
        <w:adjustRightInd/>
        <w:snapToGrid/>
        <w:ind w:left="425" w:leftChars="0" w:hanging="425" w:firstLineChars="0"/>
        <w:jc w:val="both"/>
        <w:textAlignment w:val="auto"/>
        <w:rPr>
          <w:rFonts w:ascii="宋体" w:hAnsi="宋体" w:eastAsia="宋体" w:cs="宋体"/>
          <w:sz w:val="24"/>
          <w:szCs w:val="24"/>
        </w:rPr>
      </w:pPr>
      <w:r>
        <w:rPr>
          <w:rFonts w:ascii="宋体" w:hAnsi="宋体" w:eastAsia="宋体" w:cs="宋体"/>
          <w:sz w:val="24"/>
          <w:szCs w:val="24"/>
        </w:rPr>
        <w:t xml:space="preserve">渠道安装应安装在渠道的正中央，确保不会因水位下降打到岸边。 </w:t>
      </w:r>
    </w:p>
    <w:p>
      <w:pPr>
        <w:keepNext w:val="0"/>
        <w:keepLines w:val="0"/>
        <w:pageBreakBefore w:val="0"/>
        <w:widowControl w:val="0"/>
        <w:numPr>
          <w:ilvl w:val="0"/>
          <w:numId w:val="7"/>
        </w:numPr>
        <w:kinsoku/>
        <w:wordWrap/>
        <w:overflowPunct/>
        <w:topLinePunct w:val="0"/>
        <w:autoSpaceDE/>
        <w:autoSpaceDN/>
        <w:bidi w:val="0"/>
        <w:adjustRightInd/>
        <w:snapToGrid/>
        <w:ind w:left="425" w:leftChars="0" w:hanging="425" w:firstLineChars="0"/>
        <w:jc w:val="both"/>
        <w:textAlignment w:val="auto"/>
        <w:rPr>
          <w:rFonts w:hint="default" w:ascii="宋体" w:hAnsi="宋体" w:eastAsia="宋体" w:cs="宋体"/>
          <w:sz w:val="24"/>
          <w:szCs w:val="24"/>
          <w:lang w:val="en-US" w:eastAsia="zh-CN"/>
        </w:rPr>
      </w:pPr>
      <w:r>
        <w:rPr>
          <w:rFonts w:ascii="宋体" w:hAnsi="宋体" w:eastAsia="宋体" w:cs="宋体"/>
          <w:sz w:val="24"/>
          <w:szCs w:val="24"/>
        </w:rPr>
        <w:t xml:space="preserve">因雷达水位测量存在 11°的发射波束角，雷达流速测量存在 12*12°的发射波束角，照射区域大致呈椭圆形的，为了避免渠岸对水位测量造成影响，对渠道的宽度有一定的要求，见下方雷达一体式流量计安装照射区域计算公式表。 </w:t>
      </w:r>
    </w:p>
    <w:p>
      <w:pPr>
        <w:keepNext w:val="0"/>
        <w:keepLines w:val="0"/>
        <w:pageBreakBefore w:val="0"/>
        <w:widowControl w:val="0"/>
        <w:numPr>
          <w:ilvl w:val="0"/>
          <w:numId w:val="7"/>
        </w:numPr>
        <w:kinsoku/>
        <w:wordWrap/>
        <w:overflowPunct/>
        <w:topLinePunct w:val="0"/>
        <w:autoSpaceDE/>
        <w:autoSpaceDN/>
        <w:bidi w:val="0"/>
        <w:adjustRightInd/>
        <w:snapToGrid/>
        <w:ind w:left="425" w:leftChars="0" w:hanging="425" w:firstLineChars="0"/>
        <w:jc w:val="both"/>
        <w:textAlignment w:val="auto"/>
        <w:rPr>
          <w:rFonts w:hint="default" w:ascii="宋体" w:hAnsi="宋体" w:eastAsia="宋体" w:cs="宋体"/>
          <w:sz w:val="24"/>
          <w:szCs w:val="24"/>
          <w:lang w:val="en-US" w:eastAsia="zh-CN"/>
        </w:rPr>
      </w:pPr>
      <w:r>
        <w:rPr>
          <w:rFonts w:ascii="宋体" w:hAnsi="宋体" w:eastAsia="宋体" w:cs="宋体"/>
          <w:sz w:val="24"/>
          <w:szCs w:val="24"/>
        </w:rPr>
        <w:t>安装高度的选择保证了测量的准确性。同样条件下，安装高度越高，回波越弱，信号质量越差，特别是对水流速度低的场景，波纹小，更难测到，同时雷达波照射区域面积会越大，有可能波束照射到渠岸边，受岸边运动目标影响</w:t>
      </w:r>
      <w:r>
        <w:rPr>
          <w:rFonts w:hint="eastAsia" w:ascii="宋体" w:hAnsi="宋体" w:cs="宋体"/>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5257800" cy="4724400"/>
            <wp:effectExtent l="0" t="0" r="0" b="0"/>
            <wp:docPr id="10" name="图片 10" descr="1685065525947_E7167881-151B-4c01-80E9-EC02041BFF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685065525947_E7167881-151B-4c01-80E9-EC02041BFFA9"/>
                    <pic:cNvPicPr>
                      <a:picLocks noChangeAspect="1"/>
                    </pic:cNvPicPr>
                  </pic:nvPicPr>
                  <pic:blipFill>
                    <a:blip r:embed="rId13"/>
                    <a:stretch>
                      <a:fillRect/>
                    </a:stretch>
                  </pic:blipFill>
                  <pic:spPr>
                    <a:xfrm>
                      <a:off x="0" y="0"/>
                      <a:ext cx="5257800" cy="472440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sz w:val="24"/>
          <w:szCs w:val="24"/>
          <w:lang w:val="en-US" w:eastAsia="zh-CN"/>
        </w:rPr>
      </w:pPr>
      <w:r>
        <w:rPr>
          <w:rFonts w:ascii="宋体" w:hAnsi="宋体" w:eastAsia="宋体" w:cs="宋体"/>
          <w:sz w:val="24"/>
          <w:szCs w:val="24"/>
        </w:rPr>
        <w:t>雷达流</w:t>
      </w:r>
      <w:r>
        <w:rPr>
          <w:rFonts w:hint="eastAsia" w:ascii="宋体" w:hAnsi="宋体" w:cs="宋体"/>
          <w:sz w:val="24"/>
          <w:szCs w:val="24"/>
          <w:lang w:val="en-US" w:eastAsia="zh-CN"/>
        </w:rPr>
        <w:t>速</w:t>
      </w:r>
      <w:bookmarkStart w:id="3" w:name="_GoBack"/>
      <w:bookmarkEnd w:id="3"/>
      <w:r>
        <w:rPr>
          <w:rFonts w:ascii="宋体" w:hAnsi="宋体" w:eastAsia="宋体" w:cs="宋体"/>
          <w:sz w:val="24"/>
          <w:szCs w:val="24"/>
        </w:rPr>
        <w:t>计安装照射区域计算：</w:t>
      </w: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ascii="宋体" w:hAnsi="宋体" w:eastAsia="宋体" w:cs="宋体"/>
          <w:sz w:val="24"/>
          <w:szCs w:val="24"/>
        </w:rPr>
      </w:pPr>
      <w:r>
        <w:rPr>
          <w:rFonts w:ascii="宋体" w:hAnsi="宋体" w:eastAsia="宋体" w:cs="宋体"/>
          <w:sz w:val="24"/>
          <w:szCs w:val="24"/>
        </w:rPr>
        <w:t>可以通过如下图中的公式简单的换算水位的照射区域、流速的照射区域和大体的照射位置。</w:t>
      </w:r>
    </w:p>
    <w:p>
      <w:pPr>
        <w:keepNext w:val="0"/>
        <w:keepLines w:val="0"/>
        <w:pageBreakBefore w:val="0"/>
        <w:widowControl w:val="0"/>
        <w:numPr>
          <w:ilvl w:val="0"/>
          <w:numId w:val="0"/>
        </w:numPr>
        <w:kinsoku/>
        <w:wordWrap/>
        <w:overflowPunct/>
        <w:topLinePunct w:val="0"/>
        <w:autoSpaceDE/>
        <w:autoSpaceDN/>
        <w:bidi w:val="0"/>
        <w:adjustRightInd/>
        <w:snapToGrid/>
        <w:ind w:leftChars="10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drawing>
          <wp:inline distT="0" distB="0" distL="114300" distR="114300">
            <wp:extent cx="3315335" cy="2945130"/>
            <wp:effectExtent l="0" t="0" r="18415" b="7620"/>
            <wp:docPr id="7" name="图片 7" descr="1685007155869_930EA716-F013-47e4-A650-FD211B8B6E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85007155869_930EA716-F013-47e4-A650-FD211B8B6E2C"/>
                    <pic:cNvPicPr>
                      <a:picLocks noChangeAspect="1"/>
                    </pic:cNvPicPr>
                  </pic:nvPicPr>
                  <pic:blipFill>
                    <a:blip r:embed="rId14"/>
                    <a:srcRect l="4561" t="1928" r="8204" b="4940"/>
                    <a:stretch>
                      <a:fillRect/>
                    </a:stretch>
                  </pic:blipFill>
                  <pic:spPr>
                    <a:xfrm>
                      <a:off x="0" y="0"/>
                      <a:ext cx="3315335" cy="2945130"/>
                    </a:xfrm>
                    <a:prstGeom prst="rect">
                      <a:avLst/>
                    </a:prstGeom>
                  </pic:spPr>
                </pic:pic>
              </a:graphicData>
            </a:graphic>
          </wp:inline>
        </w:drawing>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名称</w:t>
            </w:r>
          </w:p>
        </w:tc>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长度（单位：米）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水位宽度 D</w:t>
            </w:r>
          </w:p>
        </w:tc>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0.192578H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流速宽度 A</w:t>
            </w:r>
          </w:p>
        </w:tc>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0.297234H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流速宽度 B</w:t>
            </w:r>
          </w:p>
        </w:tc>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0.425117H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流速照射区域</w:t>
            </w:r>
          </w:p>
        </w:tc>
        <w:tc>
          <w:tcPr>
            <w:tcW w:w="426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L=0.80978H~1.234897H</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100"/>
        <w:jc w:val="center"/>
        <w:textAlignment w:val="auto"/>
        <w:rPr>
          <w:rFonts w:ascii="宋体" w:hAnsi="宋体" w:eastAsia="宋体" w:cs="宋体"/>
          <w:sz w:val="24"/>
          <w:szCs w:val="24"/>
        </w:rPr>
      </w:pPr>
      <w:r>
        <w:rPr>
          <w:rFonts w:ascii="宋体" w:hAnsi="宋体" w:eastAsia="宋体" w:cs="宋体"/>
          <w:sz w:val="24"/>
          <w:szCs w:val="24"/>
        </w:rPr>
        <w:t>注：表中的 D 为雷达水位照射直径，A 表示雷达流速的短椭圆直径，B 表示雷达流速的长椭圆直径，L是流速照射面距离雷达安装位置的距离。</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安装高度 H （m）</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水位宽度 D （m）</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流速宽度 A （m）</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流速宽度 B （m）</w:t>
            </w:r>
          </w:p>
        </w:tc>
        <w:tc>
          <w:tcPr>
            <w:tcW w:w="142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流速照射区域 L1（m）</w:t>
            </w:r>
          </w:p>
        </w:tc>
        <w:tc>
          <w:tcPr>
            <w:tcW w:w="142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ascii="宋体" w:hAnsi="宋体" w:eastAsia="宋体" w:cs="宋体"/>
                <w:sz w:val="24"/>
                <w:szCs w:val="24"/>
              </w:rPr>
              <w:t>流速照射区域 L2（m）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0.578</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0.892</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1.275</w:t>
            </w:r>
          </w:p>
        </w:tc>
        <w:tc>
          <w:tcPr>
            <w:tcW w:w="142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2.429</w:t>
            </w:r>
          </w:p>
        </w:tc>
        <w:tc>
          <w:tcPr>
            <w:tcW w:w="142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3.704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5</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0.963</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1.486</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2.126</w:t>
            </w:r>
          </w:p>
        </w:tc>
        <w:tc>
          <w:tcPr>
            <w:tcW w:w="142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4.049</w:t>
            </w:r>
          </w:p>
        </w:tc>
        <w:tc>
          <w:tcPr>
            <w:tcW w:w="142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6.174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8</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1.540</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2.378</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3.401</w:t>
            </w:r>
          </w:p>
        </w:tc>
        <w:tc>
          <w:tcPr>
            <w:tcW w:w="142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6.478</w:t>
            </w:r>
          </w:p>
        </w:tc>
        <w:tc>
          <w:tcPr>
            <w:tcW w:w="142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9.879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10</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1.926</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2.972</w:t>
            </w:r>
          </w:p>
        </w:tc>
        <w:tc>
          <w:tcPr>
            <w:tcW w:w="1420"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4.251</w:t>
            </w:r>
          </w:p>
        </w:tc>
        <w:tc>
          <w:tcPr>
            <w:tcW w:w="142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8.098</w:t>
            </w:r>
          </w:p>
        </w:tc>
        <w:tc>
          <w:tcPr>
            <w:tcW w:w="1421"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12.349</w:t>
            </w:r>
          </w:p>
        </w:tc>
      </w:tr>
    </w:tbl>
    <w:p>
      <w:pPr>
        <w:pStyle w:val="2"/>
        <w:keepNext/>
        <w:keepLines/>
        <w:pageBreakBefore w:val="0"/>
        <w:widowControl w:val="0"/>
        <w:numPr>
          <w:ilvl w:val="0"/>
          <w:numId w:val="2"/>
        </w:numPr>
        <w:kinsoku/>
        <w:wordWrap/>
        <w:overflowPunct/>
        <w:topLinePunct w:val="0"/>
        <w:autoSpaceDE/>
        <w:autoSpaceDN/>
        <w:bidi w:val="0"/>
        <w:adjustRightInd/>
        <w:snapToGrid/>
        <w:spacing w:before="0" w:after="0" w:line="240" w:lineRule="auto"/>
        <w:textAlignment w:val="auto"/>
        <w:rPr>
          <w:rFonts w:hint="default" w:ascii="黑体" w:hAnsi="黑体" w:eastAsia="黑体" w:cs="黑体"/>
          <w:b/>
          <w:sz w:val="36"/>
          <w:szCs w:val="36"/>
          <w:lang w:val="en-US" w:eastAsia="zh-CN"/>
        </w:rPr>
      </w:pPr>
      <w:r>
        <w:rPr>
          <w:rFonts w:hint="eastAsia" w:ascii="黑体" w:hAnsi="黑体" w:eastAsia="黑体" w:cs="黑体"/>
          <w:b/>
          <w:sz w:val="36"/>
          <w:szCs w:val="36"/>
          <w:lang w:val="en-US" w:eastAsia="zh-CN"/>
        </w:rPr>
        <w:t>通信协议</w:t>
      </w:r>
    </w:p>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w:t>
      </w:r>
      <w:bookmarkStart w:id="1" w:name="_Toc488485903"/>
      <w:r>
        <w:rPr>
          <w:rFonts w:hint="eastAsia" w:ascii="黑体" w:hAnsi="黑体" w:eastAsia="黑体" w:cs="黑体"/>
          <w:b/>
          <w:bCs/>
          <w:sz w:val="30"/>
          <w:szCs w:val="30"/>
          <w:lang w:val="en-US" w:eastAsia="zh-CN"/>
        </w:rPr>
        <w:t>通讯基本参数</w:t>
      </w:r>
      <w:bookmarkEnd w:id="1"/>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798"/>
        <w:gridCol w:w="4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798" w:type="dxa"/>
            <w:shd w:val="clear" w:color="auto" w:fill="auto"/>
            <w:noWrap w:val="0"/>
            <w:vAlign w:val="top"/>
          </w:tcPr>
          <w:p>
            <w:pPr>
              <w:jc w:val="left"/>
              <w:rPr>
                <w:rFonts w:hint="eastAsia" w:ascii="宋体" w:hAnsi="宋体" w:cs="宋体"/>
                <w:b/>
                <w:color w:val="000000"/>
              </w:rPr>
            </w:pPr>
            <w:r>
              <w:rPr>
                <w:rFonts w:hint="eastAsia" w:ascii="宋体" w:hAnsi="宋体" w:cs="宋体"/>
                <w:b/>
                <w:color w:val="000000"/>
              </w:rPr>
              <w:t>参数</w:t>
            </w:r>
          </w:p>
        </w:tc>
        <w:tc>
          <w:tcPr>
            <w:tcW w:w="4275" w:type="dxa"/>
            <w:shd w:val="clear" w:color="auto" w:fill="auto"/>
            <w:noWrap w:val="0"/>
            <w:vAlign w:val="top"/>
          </w:tcPr>
          <w:p>
            <w:pPr>
              <w:jc w:val="left"/>
              <w:rPr>
                <w:rFonts w:hint="eastAsia" w:ascii="宋体" w:hAnsi="宋体" w:cs="宋体"/>
                <w:b/>
                <w:color w:val="000000"/>
              </w:rPr>
            </w:pPr>
            <w:r>
              <w:rPr>
                <w:rFonts w:hint="eastAsia" w:ascii="宋体" w:hAnsi="宋体" w:cs="宋体"/>
                <w:b/>
                <w:color w:val="000000"/>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798" w:type="dxa"/>
            <w:shd w:val="clear" w:color="auto" w:fill="auto"/>
            <w:noWrap w:val="0"/>
            <w:vAlign w:val="top"/>
          </w:tcPr>
          <w:p>
            <w:pPr>
              <w:jc w:val="left"/>
              <w:rPr>
                <w:rFonts w:hint="eastAsia" w:ascii="宋体" w:hAnsi="宋体" w:cs="宋体"/>
                <w:b/>
                <w:color w:val="000000"/>
              </w:rPr>
            </w:pPr>
            <w:r>
              <w:rPr>
                <w:rFonts w:hint="eastAsia" w:ascii="宋体" w:hAnsi="宋体" w:cs="宋体"/>
                <w:b/>
                <w:color w:val="000000"/>
              </w:rPr>
              <w:t>编码</w:t>
            </w:r>
          </w:p>
        </w:tc>
        <w:tc>
          <w:tcPr>
            <w:tcW w:w="4275" w:type="dxa"/>
            <w:shd w:val="clear" w:color="auto" w:fill="auto"/>
            <w:noWrap w:val="0"/>
            <w:vAlign w:val="top"/>
          </w:tcPr>
          <w:p>
            <w:pPr>
              <w:jc w:val="left"/>
              <w:rPr>
                <w:rFonts w:hint="eastAsia" w:ascii="宋体" w:hAnsi="宋体" w:cs="宋体"/>
                <w:bCs/>
                <w:color w:val="000000"/>
              </w:rPr>
            </w:pPr>
            <w:r>
              <w:rPr>
                <w:rFonts w:hint="eastAsia" w:ascii="宋体" w:hAnsi="宋体" w:cs="宋体"/>
                <w:bCs/>
                <w:color w:val="000000"/>
              </w:rPr>
              <w:t>8 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798" w:type="dxa"/>
            <w:shd w:val="clear" w:color="auto" w:fill="auto"/>
            <w:noWrap w:val="0"/>
            <w:vAlign w:val="top"/>
          </w:tcPr>
          <w:p>
            <w:pPr>
              <w:jc w:val="left"/>
              <w:rPr>
                <w:rFonts w:hint="eastAsia" w:ascii="宋体" w:hAnsi="宋体" w:cs="宋体"/>
                <w:b/>
                <w:color w:val="000000"/>
              </w:rPr>
            </w:pPr>
            <w:r>
              <w:rPr>
                <w:rFonts w:hint="eastAsia" w:ascii="宋体" w:hAnsi="宋体" w:cs="宋体"/>
                <w:b/>
                <w:color w:val="000000"/>
              </w:rPr>
              <w:t>数据位</w:t>
            </w:r>
          </w:p>
        </w:tc>
        <w:tc>
          <w:tcPr>
            <w:tcW w:w="4275" w:type="dxa"/>
            <w:shd w:val="clear" w:color="auto" w:fill="auto"/>
            <w:noWrap w:val="0"/>
            <w:vAlign w:val="top"/>
          </w:tcPr>
          <w:p>
            <w:pPr>
              <w:jc w:val="left"/>
              <w:rPr>
                <w:rFonts w:hint="eastAsia" w:ascii="宋体" w:hAnsi="宋体" w:cs="宋体"/>
                <w:bCs/>
                <w:color w:val="000000"/>
              </w:rPr>
            </w:pPr>
            <w:r>
              <w:rPr>
                <w:rFonts w:hint="eastAsia" w:ascii="宋体" w:hAnsi="宋体" w:cs="宋体"/>
                <w:bCs/>
                <w:color w:val="000000"/>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798" w:type="dxa"/>
            <w:shd w:val="clear" w:color="auto" w:fill="auto"/>
            <w:noWrap w:val="0"/>
            <w:vAlign w:val="top"/>
          </w:tcPr>
          <w:p>
            <w:pPr>
              <w:jc w:val="left"/>
              <w:rPr>
                <w:rFonts w:hint="eastAsia" w:ascii="宋体" w:hAnsi="宋体" w:cs="宋体"/>
                <w:b/>
                <w:color w:val="000000"/>
              </w:rPr>
            </w:pPr>
            <w:r>
              <w:rPr>
                <w:rFonts w:hint="eastAsia" w:ascii="宋体" w:hAnsi="宋体" w:cs="宋体"/>
                <w:b/>
                <w:color w:val="000000"/>
              </w:rPr>
              <w:t>奇偶校验位</w:t>
            </w:r>
          </w:p>
        </w:tc>
        <w:tc>
          <w:tcPr>
            <w:tcW w:w="4275" w:type="dxa"/>
            <w:shd w:val="clear" w:color="auto" w:fill="auto"/>
            <w:noWrap w:val="0"/>
            <w:vAlign w:val="top"/>
          </w:tcPr>
          <w:p>
            <w:pPr>
              <w:jc w:val="left"/>
              <w:rPr>
                <w:rFonts w:hint="eastAsia" w:ascii="宋体" w:hAnsi="宋体" w:cs="宋体"/>
                <w:bCs/>
                <w:color w:val="000000"/>
              </w:rPr>
            </w:pPr>
            <w:r>
              <w:rPr>
                <w:rFonts w:hint="eastAsia" w:ascii="宋体" w:hAnsi="宋体" w:cs="宋体"/>
                <w:bCs/>
                <w:color w:val="00000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798" w:type="dxa"/>
            <w:shd w:val="clear" w:color="auto" w:fill="auto"/>
            <w:noWrap w:val="0"/>
            <w:vAlign w:val="top"/>
          </w:tcPr>
          <w:p>
            <w:pPr>
              <w:jc w:val="left"/>
              <w:rPr>
                <w:rFonts w:hint="eastAsia" w:ascii="宋体" w:hAnsi="宋体" w:cs="宋体"/>
                <w:b/>
                <w:color w:val="000000"/>
              </w:rPr>
            </w:pPr>
            <w:r>
              <w:rPr>
                <w:rFonts w:hint="eastAsia" w:ascii="宋体" w:hAnsi="宋体" w:cs="宋体"/>
                <w:b/>
                <w:color w:val="000000"/>
              </w:rPr>
              <w:t>停止位</w:t>
            </w:r>
          </w:p>
        </w:tc>
        <w:tc>
          <w:tcPr>
            <w:tcW w:w="4275" w:type="dxa"/>
            <w:shd w:val="clear" w:color="auto" w:fill="auto"/>
            <w:noWrap w:val="0"/>
            <w:vAlign w:val="top"/>
          </w:tcPr>
          <w:p>
            <w:pPr>
              <w:jc w:val="left"/>
              <w:rPr>
                <w:rFonts w:hint="eastAsia" w:ascii="宋体" w:hAnsi="宋体" w:cs="宋体"/>
                <w:bCs/>
                <w:color w:val="000000"/>
              </w:rPr>
            </w:pPr>
            <w:r>
              <w:rPr>
                <w:rFonts w:hint="eastAsia" w:ascii="宋体" w:hAnsi="宋体" w:cs="宋体"/>
                <w:bCs/>
                <w:color w:val="000000"/>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798" w:type="dxa"/>
            <w:shd w:val="clear" w:color="auto" w:fill="auto"/>
            <w:noWrap w:val="0"/>
            <w:vAlign w:val="top"/>
          </w:tcPr>
          <w:p>
            <w:pPr>
              <w:jc w:val="left"/>
              <w:rPr>
                <w:rFonts w:hint="eastAsia" w:ascii="宋体" w:hAnsi="宋体" w:cs="宋体"/>
                <w:b/>
                <w:color w:val="000000"/>
              </w:rPr>
            </w:pPr>
            <w:r>
              <w:rPr>
                <w:rFonts w:hint="eastAsia" w:ascii="宋体" w:hAnsi="宋体" w:cs="宋体"/>
                <w:b/>
                <w:color w:val="000000"/>
              </w:rPr>
              <w:t>错误校准</w:t>
            </w:r>
          </w:p>
        </w:tc>
        <w:tc>
          <w:tcPr>
            <w:tcW w:w="4275" w:type="dxa"/>
            <w:shd w:val="clear" w:color="auto" w:fill="auto"/>
            <w:noWrap w:val="0"/>
            <w:vAlign w:val="top"/>
          </w:tcPr>
          <w:p>
            <w:pPr>
              <w:jc w:val="left"/>
              <w:rPr>
                <w:rFonts w:hint="eastAsia" w:ascii="宋体" w:hAnsi="宋体" w:cs="宋体"/>
                <w:bCs/>
                <w:color w:val="000000"/>
              </w:rPr>
            </w:pPr>
            <w:r>
              <w:rPr>
                <w:rFonts w:hint="eastAsia" w:ascii="宋体" w:hAnsi="宋体" w:cs="宋体"/>
                <w:bCs/>
                <w:color w:val="000000"/>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798" w:type="dxa"/>
            <w:shd w:val="clear" w:color="auto" w:fill="auto"/>
            <w:noWrap w:val="0"/>
            <w:vAlign w:val="top"/>
          </w:tcPr>
          <w:p>
            <w:pPr>
              <w:jc w:val="left"/>
              <w:rPr>
                <w:rFonts w:hint="eastAsia" w:ascii="宋体" w:hAnsi="宋体" w:cs="宋体"/>
                <w:b/>
                <w:color w:val="000000"/>
              </w:rPr>
            </w:pPr>
            <w:r>
              <w:rPr>
                <w:rFonts w:hint="eastAsia" w:ascii="宋体" w:hAnsi="宋体" w:cs="宋体"/>
                <w:b/>
                <w:color w:val="000000"/>
              </w:rPr>
              <w:t>波特率</w:t>
            </w:r>
          </w:p>
        </w:tc>
        <w:tc>
          <w:tcPr>
            <w:tcW w:w="4275" w:type="dxa"/>
            <w:shd w:val="clear" w:color="auto" w:fill="auto"/>
            <w:noWrap w:val="0"/>
            <w:vAlign w:val="top"/>
          </w:tcPr>
          <w:p>
            <w:pPr>
              <w:jc w:val="left"/>
              <w:rPr>
                <w:rFonts w:hint="eastAsia" w:ascii="宋体" w:hAnsi="宋体" w:cs="宋体"/>
                <w:bCs/>
                <w:color w:val="000000"/>
              </w:rPr>
            </w:pPr>
            <w:r>
              <w:rPr>
                <w:rFonts w:hint="eastAsia" w:ascii="宋体" w:hAnsi="宋体" w:cs="宋体"/>
                <w:bCs/>
                <w:color w:val="000000"/>
              </w:rPr>
              <w:t>2400bps/4800bps/9600 bps 可设,出厂默认为 9600bps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798" w:type="dxa"/>
            <w:shd w:val="clear" w:color="auto" w:fill="auto"/>
            <w:noWrap w:val="0"/>
            <w:vAlign w:val="top"/>
          </w:tcPr>
          <w:p>
            <w:pPr>
              <w:rPr>
                <w:rFonts w:hint="eastAsia" w:ascii="宋体" w:hAnsi="宋体" w:cs="宋体"/>
                <w:b/>
                <w:color w:val="000000"/>
              </w:rPr>
            </w:pPr>
            <w:r>
              <w:rPr>
                <w:rFonts w:hint="eastAsia" w:ascii="宋体" w:hAnsi="宋体" w:cs="宋体"/>
                <w:b/>
                <w:color w:val="000000"/>
              </w:rPr>
              <w:t>编码</w:t>
            </w:r>
          </w:p>
        </w:tc>
        <w:tc>
          <w:tcPr>
            <w:tcW w:w="4275" w:type="dxa"/>
            <w:shd w:val="clear" w:color="auto" w:fill="auto"/>
            <w:noWrap w:val="0"/>
            <w:vAlign w:val="top"/>
          </w:tcPr>
          <w:p>
            <w:pPr>
              <w:rPr>
                <w:rFonts w:hint="eastAsia" w:ascii="宋体" w:hAnsi="宋体" w:cs="宋体"/>
                <w:bCs/>
                <w:color w:val="000000"/>
              </w:rPr>
            </w:pPr>
            <w:r>
              <w:rPr>
                <w:rFonts w:hint="eastAsia" w:ascii="宋体" w:hAnsi="宋体" w:cs="宋体"/>
                <w:bCs/>
                <w:color w:val="000000"/>
              </w:rPr>
              <w:t>8 位二进制</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4.2 寄存器地址</w:t>
      </w:r>
    </w:p>
    <w:tbl>
      <w:tblPr>
        <w:tblStyle w:val="9"/>
        <w:tblW w:w="6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335"/>
        <w:gridCol w:w="1215"/>
        <w:gridCol w:w="2505"/>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335" w:type="dxa"/>
            <w:shd w:val="clear" w:color="auto" w:fill="auto"/>
            <w:noWrap w:val="0"/>
            <w:vAlign w:val="top"/>
          </w:tcPr>
          <w:p>
            <w:pPr>
              <w:jc w:val="center"/>
              <w:rPr>
                <w:rFonts w:hint="eastAsia"/>
                <w:b/>
                <w:bCs/>
              </w:rPr>
            </w:pPr>
            <w:r>
              <w:rPr>
                <w:rFonts w:hint="eastAsia"/>
                <w:b/>
                <w:bCs/>
              </w:rPr>
              <w:t>寄存器地址</w:t>
            </w:r>
          </w:p>
        </w:tc>
        <w:tc>
          <w:tcPr>
            <w:tcW w:w="1215" w:type="dxa"/>
            <w:shd w:val="clear" w:color="auto" w:fill="auto"/>
            <w:noWrap w:val="0"/>
            <w:vAlign w:val="top"/>
          </w:tcPr>
          <w:p>
            <w:pPr>
              <w:jc w:val="center"/>
              <w:rPr>
                <w:rFonts w:hint="eastAsia"/>
                <w:b/>
                <w:bCs/>
              </w:rPr>
            </w:pPr>
            <w:r>
              <w:rPr>
                <w:rFonts w:hint="eastAsia"/>
                <w:b/>
                <w:bCs/>
              </w:rPr>
              <w:t>PLC组态地址</w:t>
            </w:r>
          </w:p>
        </w:tc>
        <w:tc>
          <w:tcPr>
            <w:tcW w:w="2505" w:type="dxa"/>
            <w:shd w:val="clear" w:color="auto" w:fill="auto"/>
            <w:noWrap w:val="0"/>
            <w:vAlign w:val="top"/>
          </w:tcPr>
          <w:p>
            <w:pPr>
              <w:jc w:val="center"/>
              <w:rPr>
                <w:rFonts w:hint="eastAsia"/>
                <w:b/>
                <w:bCs/>
              </w:rPr>
            </w:pPr>
            <w:r>
              <w:rPr>
                <w:rFonts w:hint="eastAsia"/>
                <w:b/>
                <w:bCs/>
              </w:rPr>
              <w:t>内容</w:t>
            </w:r>
          </w:p>
        </w:tc>
        <w:tc>
          <w:tcPr>
            <w:tcW w:w="1335" w:type="dxa"/>
            <w:shd w:val="clear" w:color="auto" w:fill="auto"/>
            <w:noWrap w:val="0"/>
            <w:vAlign w:val="top"/>
          </w:tcPr>
          <w:p>
            <w:pPr>
              <w:jc w:val="center"/>
              <w:rPr>
                <w:rFonts w:hint="eastAsia"/>
                <w:b/>
                <w:bCs/>
              </w:rPr>
            </w:pPr>
            <w:r>
              <w:rPr>
                <w:rFonts w:hint="eastAsia"/>
                <w:b/>
                <w:bCs/>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shd w:val="clear" w:color="auto" w:fill="auto"/>
            <w:noWrap w:val="0"/>
            <w:vAlign w:val="top"/>
          </w:tcPr>
          <w:p>
            <w:pPr>
              <w:jc w:val="center"/>
              <w:rPr>
                <w:rFonts w:hint="eastAsia"/>
                <w:b/>
                <w:bCs/>
              </w:rPr>
            </w:pPr>
            <w:r>
              <w:rPr>
                <w:rFonts w:hint="eastAsia"/>
                <w:b/>
                <w:bCs/>
              </w:rPr>
              <w:t>000</w:t>
            </w:r>
            <w:r>
              <w:rPr>
                <w:rFonts w:hint="eastAsia"/>
                <w:b/>
                <w:bCs/>
                <w:lang w:val="en-US" w:eastAsia="zh-CN"/>
              </w:rPr>
              <w:t>0</w:t>
            </w:r>
            <w:r>
              <w:rPr>
                <w:rFonts w:hint="eastAsia"/>
                <w:b/>
                <w:bCs/>
              </w:rPr>
              <w:t>H</w:t>
            </w:r>
          </w:p>
        </w:tc>
        <w:tc>
          <w:tcPr>
            <w:tcW w:w="1215" w:type="dxa"/>
            <w:shd w:val="clear" w:color="auto" w:fill="auto"/>
            <w:noWrap w:val="0"/>
            <w:vAlign w:val="top"/>
          </w:tcPr>
          <w:p>
            <w:pPr>
              <w:jc w:val="center"/>
              <w:rPr>
                <w:rFonts w:hint="eastAsia" w:eastAsia="宋体"/>
                <w:lang w:eastAsia="zh-CN"/>
              </w:rPr>
            </w:pPr>
            <w:r>
              <w:rPr>
                <w:rFonts w:hint="eastAsia"/>
              </w:rPr>
              <w:t>4000</w:t>
            </w:r>
            <w:r>
              <w:rPr>
                <w:rFonts w:hint="eastAsia"/>
                <w:lang w:val="en-US" w:eastAsia="zh-CN"/>
              </w:rPr>
              <w:t>1</w:t>
            </w:r>
          </w:p>
        </w:tc>
        <w:tc>
          <w:tcPr>
            <w:tcW w:w="2505" w:type="dxa"/>
            <w:shd w:val="clear" w:color="auto" w:fill="auto"/>
            <w:noWrap w:val="0"/>
            <w:vAlign w:val="top"/>
          </w:tcPr>
          <w:p>
            <w:pPr>
              <w:jc w:val="center"/>
              <w:rPr>
                <w:rFonts w:hint="eastAsia"/>
              </w:rPr>
            </w:pPr>
            <w:r>
              <w:rPr>
                <w:rFonts w:hint="eastAsia"/>
                <w:lang w:val="en-US" w:eastAsia="zh-CN"/>
              </w:rPr>
              <w:t>水位（</w:t>
            </w:r>
            <w:r>
              <w:rPr>
                <w:rFonts w:hint="eastAsia"/>
              </w:rPr>
              <w:t>单位</w:t>
            </w:r>
            <w:r>
              <w:rPr>
                <w:rFonts w:hint="eastAsia"/>
                <w:lang w:val="en-US" w:eastAsia="zh-CN"/>
              </w:rPr>
              <w:t>0.001m</w:t>
            </w:r>
            <w:r>
              <w:rPr>
                <w:rFonts w:hint="eastAsia"/>
                <w:color w:val="000000"/>
                <w:szCs w:val="22"/>
              </w:rPr>
              <w:t>）</w:t>
            </w:r>
          </w:p>
        </w:tc>
        <w:tc>
          <w:tcPr>
            <w:tcW w:w="1335" w:type="dxa"/>
            <w:shd w:val="clear" w:color="auto" w:fill="auto"/>
            <w:noWrap w:val="0"/>
            <w:vAlign w:val="top"/>
          </w:tcPr>
          <w:p>
            <w:pPr>
              <w:jc w:val="center"/>
              <w:rPr>
                <w:rFonts w:hint="eastAsia"/>
              </w:rPr>
            </w:pPr>
            <w:r>
              <w:rPr>
                <w:rFonts w:hint="eastAsia"/>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shd w:val="clear" w:color="auto" w:fill="auto"/>
            <w:noWrap w:val="0"/>
            <w:vAlign w:val="top"/>
          </w:tcPr>
          <w:p>
            <w:pPr>
              <w:jc w:val="center"/>
              <w:rPr>
                <w:rFonts w:hint="default" w:eastAsia="宋体"/>
                <w:b/>
                <w:bCs/>
                <w:lang w:val="en-US" w:eastAsia="zh-CN"/>
              </w:rPr>
            </w:pPr>
            <w:r>
              <w:rPr>
                <w:rFonts w:hint="eastAsia"/>
                <w:b/>
                <w:bCs/>
                <w:lang w:val="en-US" w:eastAsia="zh-CN"/>
              </w:rPr>
              <w:t>0001H</w:t>
            </w:r>
          </w:p>
        </w:tc>
        <w:tc>
          <w:tcPr>
            <w:tcW w:w="1215" w:type="dxa"/>
            <w:shd w:val="clear" w:color="auto" w:fill="auto"/>
            <w:noWrap w:val="0"/>
            <w:vAlign w:val="top"/>
          </w:tcPr>
          <w:p>
            <w:pPr>
              <w:jc w:val="center"/>
              <w:rPr>
                <w:rFonts w:hint="default" w:eastAsia="宋体"/>
                <w:lang w:val="en-US" w:eastAsia="zh-CN"/>
              </w:rPr>
            </w:pPr>
            <w:r>
              <w:rPr>
                <w:rFonts w:hint="eastAsia" w:eastAsia="宋体"/>
                <w:lang w:val="en-US" w:eastAsia="zh-CN"/>
              </w:rPr>
              <w:t>40002</w:t>
            </w:r>
          </w:p>
        </w:tc>
        <w:tc>
          <w:tcPr>
            <w:tcW w:w="2505" w:type="dxa"/>
            <w:shd w:val="clear" w:color="auto" w:fill="auto"/>
            <w:noWrap w:val="0"/>
            <w:vAlign w:val="top"/>
          </w:tcPr>
          <w:p>
            <w:pPr>
              <w:jc w:val="center"/>
            </w:pPr>
            <w:r>
              <w:rPr>
                <w:rFonts w:hint="eastAsia"/>
                <w:lang w:val="en-US" w:eastAsia="zh-CN"/>
              </w:rPr>
              <w:t>瞬时流速</w:t>
            </w:r>
            <w:r>
              <w:rPr>
                <w:rFonts w:hint="eastAsia"/>
              </w:rPr>
              <w:t>（单位</w:t>
            </w:r>
            <w:r>
              <w:rPr>
                <w:rFonts w:hint="eastAsia"/>
                <w:lang w:val="en-US" w:eastAsia="zh-CN"/>
              </w:rPr>
              <w:t xml:space="preserve"> m/s</w:t>
            </w:r>
            <w:r>
              <w:rPr>
                <w:rFonts w:hint="eastAsia"/>
                <w:color w:val="000000"/>
                <w:szCs w:val="22"/>
              </w:rPr>
              <w:t>）</w:t>
            </w:r>
          </w:p>
        </w:tc>
        <w:tc>
          <w:tcPr>
            <w:tcW w:w="1335" w:type="dxa"/>
            <w:shd w:val="clear" w:color="auto" w:fill="auto"/>
            <w:noWrap w:val="0"/>
            <w:vAlign w:val="top"/>
          </w:tcPr>
          <w:p>
            <w:pPr>
              <w:jc w:val="center"/>
              <w:rPr>
                <w:rFonts w:hint="eastAsia"/>
                <w:kern w:val="2"/>
                <w:sz w:val="24"/>
                <w:szCs w:val="24"/>
                <w:lang w:val="en-US" w:eastAsia="zh-CN" w:bidi="ar-SA"/>
              </w:rPr>
            </w:pPr>
            <w:r>
              <w:rPr>
                <w:rFonts w:hint="eastAsia"/>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shd w:val="clear" w:color="auto" w:fill="auto"/>
            <w:noWrap w:val="0"/>
            <w:vAlign w:val="top"/>
          </w:tcPr>
          <w:p>
            <w:pPr>
              <w:jc w:val="center"/>
              <w:rPr>
                <w:rFonts w:hint="default" w:eastAsia="宋体"/>
                <w:b/>
                <w:bCs/>
                <w:lang w:val="en-US" w:eastAsia="zh-CN"/>
              </w:rPr>
            </w:pPr>
            <w:r>
              <w:rPr>
                <w:rFonts w:hint="eastAsia"/>
                <w:b/>
                <w:bCs/>
                <w:lang w:val="en-US" w:eastAsia="zh-CN"/>
              </w:rPr>
              <w:t>0002H</w:t>
            </w:r>
          </w:p>
        </w:tc>
        <w:tc>
          <w:tcPr>
            <w:tcW w:w="1215" w:type="dxa"/>
            <w:shd w:val="clear" w:color="auto" w:fill="auto"/>
            <w:noWrap w:val="0"/>
            <w:vAlign w:val="top"/>
          </w:tcPr>
          <w:p>
            <w:pPr>
              <w:jc w:val="center"/>
              <w:rPr>
                <w:rFonts w:hint="default" w:eastAsia="宋体"/>
                <w:lang w:val="en-US" w:eastAsia="zh-CN"/>
              </w:rPr>
            </w:pPr>
            <w:r>
              <w:rPr>
                <w:rFonts w:hint="eastAsia"/>
                <w:lang w:val="en-US" w:eastAsia="zh-CN"/>
              </w:rPr>
              <w:t>40003</w:t>
            </w:r>
          </w:p>
        </w:tc>
        <w:tc>
          <w:tcPr>
            <w:tcW w:w="2505" w:type="dxa"/>
            <w:shd w:val="clear" w:color="auto" w:fill="auto"/>
            <w:noWrap w:val="0"/>
            <w:vAlign w:val="top"/>
          </w:tcPr>
          <w:p>
            <w:pPr>
              <w:jc w:val="center"/>
              <w:rPr>
                <w:rFonts w:hint="eastAsia"/>
                <w:lang w:val="en-US" w:eastAsia="zh-CN"/>
              </w:rPr>
            </w:pPr>
            <w:r>
              <w:rPr>
                <w:rFonts w:hint="eastAsia"/>
                <w:lang w:val="en-US" w:eastAsia="zh-CN"/>
              </w:rPr>
              <w:t xml:space="preserve">瞬时流量 </w:t>
            </w:r>
            <w:r>
              <w:rPr>
                <w:rFonts w:hint="eastAsia"/>
              </w:rPr>
              <w:t>(单位</w:t>
            </w:r>
            <w:r>
              <w:rPr>
                <w:rFonts w:hint="eastAsia"/>
                <w:lang w:val="en-US" w:eastAsia="zh-CN"/>
              </w:rPr>
              <w:t xml:space="preserve"> </w:t>
            </w:r>
            <w:r>
              <w:rPr>
                <w:rFonts w:hint="eastAsia"/>
                <w:vertAlign w:val="baseline"/>
                <w:lang w:val="en-US" w:eastAsia="zh-CN"/>
              </w:rPr>
              <w:t>m</w:t>
            </w:r>
            <w:r>
              <w:rPr>
                <w:rFonts w:hint="eastAsia"/>
                <w:vertAlign w:val="superscript"/>
                <w:lang w:val="en-US" w:eastAsia="zh-CN"/>
              </w:rPr>
              <w:t>3</w:t>
            </w:r>
            <w:r>
              <w:rPr>
                <w:rFonts w:hint="eastAsia"/>
                <w:vertAlign w:val="baseline"/>
                <w:lang w:val="en-US" w:eastAsia="zh-CN"/>
              </w:rPr>
              <w:t>/s</w:t>
            </w:r>
            <w:r>
              <w:rPr>
                <w:rFonts w:hint="eastAsia"/>
              </w:rPr>
              <w:t>)</w:t>
            </w:r>
          </w:p>
        </w:tc>
        <w:tc>
          <w:tcPr>
            <w:tcW w:w="1335" w:type="dxa"/>
            <w:shd w:val="clear" w:color="auto" w:fill="auto"/>
            <w:noWrap w:val="0"/>
            <w:vAlign w:val="top"/>
          </w:tcPr>
          <w:p>
            <w:pPr>
              <w:jc w:val="center"/>
              <w:rPr>
                <w:rFonts w:hint="eastAsia"/>
                <w:kern w:val="2"/>
                <w:sz w:val="24"/>
                <w:szCs w:val="24"/>
                <w:lang w:val="en-US" w:eastAsia="zh-CN" w:bidi="ar-SA"/>
              </w:rPr>
            </w:pPr>
            <w:r>
              <w:rPr>
                <w:rFonts w:hint="eastAsia"/>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335" w:type="dxa"/>
            <w:shd w:val="clear" w:color="auto" w:fill="auto"/>
            <w:noWrap w:val="0"/>
            <w:vAlign w:val="top"/>
          </w:tcPr>
          <w:p>
            <w:pPr>
              <w:jc w:val="center"/>
              <w:rPr>
                <w:rFonts w:hint="default" w:eastAsia="宋体"/>
                <w:b/>
                <w:bCs/>
                <w:lang w:val="en-US" w:eastAsia="zh-CN"/>
              </w:rPr>
            </w:pPr>
            <w:r>
              <w:rPr>
                <w:rFonts w:hint="eastAsia"/>
                <w:b/>
                <w:bCs/>
                <w:lang w:val="en-US" w:eastAsia="zh-CN"/>
              </w:rPr>
              <w:t>0004H</w:t>
            </w:r>
          </w:p>
        </w:tc>
        <w:tc>
          <w:tcPr>
            <w:tcW w:w="1215" w:type="dxa"/>
            <w:shd w:val="clear" w:color="auto" w:fill="auto"/>
            <w:noWrap w:val="0"/>
            <w:vAlign w:val="top"/>
          </w:tcPr>
          <w:p>
            <w:pPr>
              <w:jc w:val="center"/>
              <w:rPr>
                <w:rFonts w:hint="default" w:eastAsia="宋体"/>
                <w:lang w:val="en-US" w:eastAsia="zh-CN"/>
              </w:rPr>
            </w:pPr>
            <w:r>
              <w:rPr>
                <w:rFonts w:hint="eastAsia"/>
                <w:lang w:val="en-US" w:eastAsia="zh-CN"/>
              </w:rPr>
              <w:t>40005</w:t>
            </w:r>
          </w:p>
        </w:tc>
        <w:tc>
          <w:tcPr>
            <w:tcW w:w="2505" w:type="dxa"/>
            <w:shd w:val="clear" w:color="auto" w:fill="auto"/>
            <w:noWrap w:val="0"/>
            <w:vAlign w:val="top"/>
          </w:tcPr>
          <w:p>
            <w:pPr>
              <w:jc w:val="center"/>
              <w:rPr>
                <w:rFonts w:hint="eastAsia"/>
                <w:kern w:val="2"/>
                <w:sz w:val="24"/>
                <w:szCs w:val="24"/>
                <w:lang w:val="en-US" w:eastAsia="zh-CN" w:bidi="ar-SA"/>
              </w:rPr>
            </w:pPr>
            <w:r>
              <w:rPr>
                <w:rFonts w:hint="eastAsia"/>
                <w:lang w:val="en-US" w:eastAsia="zh-CN"/>
              </w:rPr>
              <w:t>累计流量</w:t>
            </w:r>
            <w:r>
              <w:rPr>
                <w:rFonts w:hint="eastAsia"/>
              </w:rPr>
              <w:t>（单位</w:t>
            </w:r>
            <w:r>
              <w:rPr>
                <w:rFonts w:hint="eastAsia"/>
                <w:lang w:val="en-US" w:eastAsia="zh-CN"/>
              </w:rPr>
              <w:t xml:space="preserve"> </w:t>
            </w:r>
            <w:r>
              <w:rPr>
                <w:rFonts w:hint="eastAsia"/>
                <w:vertAlign w:val="baseline"/>
                <w:lang w:val="en-US" w:eastAsia="zh-CN"/>
              </w:rPr>
              <w:t>m</w:t>
            </w:r>
            <w:r>
              <w:rPr>
                <w:rFonts w:hint="eastAsia"/>
                <w:vertAlign w:val="superscript"/>
                <w:lang w:val="en-US" w:eastAsia="zh-CN"/>
              </w:rPr>
              <w:t>3</w:t>
            </w:r>
            <w:r>
              <w:rPr>
                <w:rFonts w:hint="eastAsia"/>
                <w:color w:val="000000"/>
                <w:szCs w:val="22"/>
              </w:rPr>
              <w:t>）</w:t>
            </w:r>
          </w:p>
        </w:tc>
        <w:tc>
          <w:tcPr>
            <w:tcW w:w="1335" w:type="dxa"/>
            <w:shd w:val="clear" w:color="auto" w:fill="auto"/>
            <w:noWrap w:val="0"/>
            <w:vAlign w:val="top"/>
          </w:tcPr>
          <w:p>
            <w:pPr>
              <w:jc w:val="center"/>
              <w:rPr>
                <w:rFonts w:hint="eastAsia"/>
                <w:kern w:val="2"/>
                <w:sz w:val="24"/>
                <w:szCs w:val="24"/>
                <w:lang w:val="en-US" w:eastAsia="zh-CN" w:bidi="ar-SA"/>
              </w:rPr>
            </w:pPr>
            <w:r>
              <w:rPr>
                <w:rFonts w:hint="eastAsia"/>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335" w:type="dxa"/>
            <w:shd w:val="clear" w:color="auto" w:fill="auto"/>
            <w:noWrap w:val="0"/>
            <w:vAlign w:val="top"/>
          </w:tcPr>
          <w:p>
            <w:pPr>
              <w:jc w:val="center"/>
              <w:rPr>
                <w:rFonts w:hint="eastAsia"/>
                <w:b/>
                <w:bCs/>
              </w:rPr>
            </w:pPr>
            <w:r>
              <w:rPr>
                <w:rFonts w:hint="eastAsia"/>
                <w:b/>
                <w:bCs/>
              </w:rPr>
              <w:t>0100H</w:t>
            </w:r>
          </w:p>
        </w:tc>
        <w:tc>
          <w:tcPr>
            <w:tcW w:w="1215" w:type="dxa"/>
            <w:shd w:val="clear" w:color="auto" w:fill="auto"/>
            <w:noWrap w:val="0"/>
            <w:vAlign w:val="top"/>
          </w:tcPr>
          <w:p>
            <w:pPr>
              <w:jc w:val="center"/>
              <w:rPr>
                <w:rFonts w:hint="eastAsia"/>
              </w:rPr>
            </w:pPr>
            <w:r>
              <w:rPr>
                <w:rFonts w:hint="eastAsia"/>
              </w:rPr>
              <w:t>40101</w:t>
            </w:r>
          </w:p>
        </w:tc>
        <w:tc>
          <w:tcPr>
            <w:tcW w:w="2505" w:type="dxa"/>
            <w:shd w:val="clear" w:color="auto" w:fill="auto"/>
            <w:noWrap w:val="0"/>
            <w:vAlign w:val="top"/>
          </w:tcPr>
          <w:p>
            <w:pPr>
              <w:jc w:val="center"/>
              <w:rPr>
                <w:rFonts w:hint="eastAsia"/>
              </w:rPr>
            </w:pPr>
            <w:r>
              <w:rPr>
                <w:rFonts w:hint="eastAsia"/>
              </w:rPr>
              <w:t>设备地址(0-255)</w:t>
            </w:r>
          </w:p>
        </w:tc>
        <w:tc>
          <w:tcPr>
            <w:tcW w:w="1335" w:type="dxa"/>
            <w:shd w:val="clear" w:color="auto" w:fill="auto"/>
            <w:noWrap w:val="0"/>
            <w:vAlign w:val="top"/>
          </w:tcPr>
          <w:p>
            <w:pPr>
              <w:jc w:val="center"/>
              <w:rPr>
                <w:rFonts w:hint="eastAsia"/>
              </w:rPr>
            </w:pPr>
            <w:r>
              <w:rPr>
                <w:rFonts w:hint="eastAsia"/>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335" w:type="dxa"/>
            <w:shd w:val="clear" w:color="auto" w:fill="auto"/>
            <w:noWrap w:val="0"/>
            <w:vAlign w:val="top"/>
          </w:tcPr>
          <w:p>
            <w:pPr>
              <w:jc w:val="center"/>
              <w:rPr>
                <w:rFonts w:hint="eastAsia"/>
                <w:b/>
                <w:bCs/>
              </w:rPr>
            </w:pPr>
            <w:r>
              <w:rPr>
                <w:rFonts w:hint="eastAsia"/>
                <w:b/>
                <w:bCs/>
              </w:rPr>
              <w:t>0101H</w:t>
            </w:r>
          </w:p>
        </w:tc>
        <w:tc>
          <w:tcPr>
            <w:tcW w:w="1215" w:type="dxa"/>
            <w:shd w:val="clear" w:color="auto" w:fill="auto"/>
            <w:noWrap w:val="0"/>
            <w:vAlign w:val="top"/>
          </w:tcPr>
          <w:p>
            <w:pPr>
              <w:jc w:val="center"/>
              <w:rPr>
                <w:rFonts w:hint="eastAsia"/>
              </w:rPr>
            </w:pPr>
            <w:r>
              <w:rPr>
                <w:rFonts w:hint="eastAsia"/>
              </w:rPr>
              <w:t>40102</w:t>
            </w:r>
          </w:p>
        </w:tc>
        <w:tc>
          <w:tcPr>
            <w:tcW w:w="2505" w:type="dxa"/>
            <w:shd w:val="clear" w:color="auto" w:fill="auto"/>
            <w:noWrap w:val="0"/>
            <w:vAlign w:val="top"/>
          </w:tcPr>
          <w:p>
            <w:pPr>
              <w:jc w:val="center"/>
              <w:rPr>
                <w:rFonts w:hint="eastAsia"/>
              </w:rPr>
            </w:pPr>
            <w:r>
              <w:rPr>
                <w:rFonts w:hint="eastAsia"/>
              </w:rPr>
              <w:t>波特率(2400/4800/9600)</w:t>
            </w:r>
          </w:p>
        </w:tc>
        <w:tc>
          <w:tcPr>
            <w:tcW w:w="1335" w:type="dxa"/>
            <w:shd w:val="clear" w:color="auto" w:fill="auto"/>
            <w:noWrap w:val="0"/>
            <w:vAlign w:val="top"/>
          </w:tcPr>
          <w:p>
            <w:pPr>
              <w:jc w:val="center"/>
              <w:rPr>
                <w:rFonts w:hint="eastAsia"/>
              </w:rPr>
            </w:pPr>
            <w:r>
              <w:rPr>
                <w:rFonts w:hint="eastAsia"/>
              </w:rPr>
              <w:t>读写</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bookmarkStart w:id="2" w:name="_Toc488485906"/>
      <w:r>
        <w:rPr>
          <w:rFonts w:hint="eastAsia" w:ascii="黑体" w:hAnsi="黑体" w:eastAsia="黑体" w:cs="黑体"/>
          <w:b/>
          <w:bCs/>
          <w:sz w:val="30"/>
          <w:szCs w:val="30"/>
          <w:lang w:val="en-US" w:eastAsia="zh-CN"/>
        </w:rPr>
        <w:t>4.3 通讯协议示例以及解释</w:t>
      </w:r>
      <w:bookmarkEnd w:id="2"/>
    </w:p>
    <w:p>
      <w:pPr>
        <w:pStyle w:val="4"/>
        <w:keepNext/>
        <w:keepLines/>
        <w:pageBreakBefore w:val="0"/>
        <w:widowControl w:val="0"/>
        <w:kinsoku/>
        <w:wordWrap/>
        <w:overflowPunct/>
        <w:topLinePunct w:val="0"/>
        <w:autoSpaceDE/>
        <w:autoSpaceDN/>
        <w:bidi w:val="0"/>
        <w:adjustRightInd/>
        <w:snapToGrid/>
        <w:spacing w:before="0" w:after="0" w:line="240" w:lineRule="auto"/>
        <w:ind w:firstLine="482" w:firstLineChars="200"/>
        <w:textAlignment w:val="auto"/>
        <w:rPr>
          <w:rFonts w:hint="eastAsia"/>
        </w:rPr>
      </w:pPr>
      <w:r>
        <w:rPr>
          <w:rFonts w:hint="eastAsia"/>
          <w:lang w:val="en-US" w:eastAsia="zh-CN"/>
        </w:rPr>
        <w:t xml:space="preserve">4.3.1 </w:t>
      </w:r>
      <w:r>
        <w:rPr>
          <w:rFonts w:hint="eastAsia"/>
        </w:rPr>
        <w:t>读取</w:t>
      </w:r>
      <w:r>
        <w:rPr>
          <w:rFonts w:hint="eastAsia"/>
          <w:lang w:val="en-US" w:eastAsia="zh-CN"/>
        </w:rPr>
        <w:t>寄存器</w:t>
      </w:r>
      <w:r>
        <w:rPr>
          <w:rFonts w:hint="eastAsia"/>
        </w:rPr>
        <w:t>地址0x0</w:t>
      </w:r>
      <w:r>
        <w:rPr>
          <w:rFonts w:hint="eastAsia"/>
          <w:lang w:val="en-US" w:eastAsia="zh-CN"/>
        </w:rPr>
        <w:t>0</w:t>
      </w:r>
      <w:r>
        <w:rPr>
          <w:rFonts w:hint="eastAsia"/>
        </w:rPr>
        <w:t>的</w:t>
      </w:r>
      <w:r>
        <w:rPr>
          <w:rFonts w:hint="eastAsia"/>
          <w:lang w:val="en-US" w:eastAsia="zh-CN"/>
        </w:rPr>
        <w:t>水位</w:t>
      </w:r>
      <w:r>
        <w:rPr>
          <w:rFonts w:hint="eastAsia"/>
        </w:rPr>
        <w:t>值</w:t>
      </w:r>
    </w:p>
    <w:p>
      <w:pPr>
        <w:rPr>
          <w:rFonts w:hint="eastAsia"/>
        </w:rPr>
      </w:pPr>
      <w:r>
        <w:rPr>
          <w:rFonts w:hint="eastAsia"/>
        </w:rPr>
        <w:t>问询帧</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2304"/>
        <w:gridCol w:w="1545"/>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noWrap w:val="0"/>
            <w:vAlign w:val="center"/>
          </w:tcPr>
          <w:p>
            <w:pPr>
              <w:bidi w:val="0"/>
              <w:rPr>
                <w:rFonts w:hint="eastAsia"/>
              </w:rPr>
            </w:pPr>
            <w:r>
              <w:rPr>
                <w:rFonts w:hint="eastAsia"/>
              </w:rPr>
              <w:t>地址码</w:t>
            </w:r>
          </w:p>
        </w:tc>
        <w:tc>
          <w:tcPr>
            <w:tcW w:w="803" w:type="dxa"/>
            <w:noWrap w:val="0"/>
            <w:vAlign w:val="center"/>
          </w:tcPr>
          <w:p>
            <w:pPr>
              <w:bidi w:val="0"/>
              <w:rPr>
                <w:rFonts w:hint="eastAsia"/>
              </w:rPr>
            </w:pPr>
            <w:r>
              <w:rPr>
                <w:rFonts w:hint="eastAsia"/>
              </w:rPr>
              <w:t>功能码</w:t>
            </w:r>
          </w:p>
        </w:tc>
        <w:tc>
          <w:tcPr>
            <w:tcW w:w="1277" w:type="dxa"/>
            <w:noWrap w:val="0"/>
            <w:vAlign w:val="center"/>
          </w:tcPr>
          <w:p>
            <w:pPr>
              <w:bidi w:val="0"/>
              <w:rPr>
                <w:rFonts w:hint="eastAsia"/>
              </w:rPr>
            </w:pPr>
            <w:r>
              <w:rPr>
                <w:rFonts w:hint="eastAsia"/>
              </w:rPr>
              <w:t>起始地址</w:t>
            </w:r>
          </w:p>
        </w:tc>
        <w:tc>
          <w:tcPr>
            <w:tcW w:w="2304" w:type="dxa"/>
            <w:noWrap w:val="0"/>
            <w:vAlign w:val="center"/>
          </w:tcPr>
          <w:p>
            <w:pPr>
              <w:bidi w:val="0"/>
              <w:rPr>
                <w:rFonts w:hint="eastAsia"/>
              </w:rPr>
            </w:pPr>
            <w:r>
              <w:rPr>
                <w:rFonts w:hint="eastAsia"/>
              </w:rPr>
              <w:t>数据长度</w:t>
            </w:r>
          </w:p>
        </w:tc>
        <w:tc>
          <w:tcPr>
            <w:tcW w:w="1545" w:type="dxa"/>
            <w:noWrap w:val="0"/>
            <w:vAlign w:val="center"/>
          </w:tcPr>
          <w:p>
            <w:pPr>
              <w:bidi w:val="0"/>
              <w:rPr>
                <w:rFonts w:hint="eastAsia"/>
              </w:rPr>
            </w:pPr>
            <w:r>
              <w:rPr>
                <w:rFonts w:hint="eastAsia"/>
              </w:rPr>
              <w:t>校验码低位</w:t>
            </w:r>
          </w:p>
        </w:tc>
        <w:tc>
          <w:tcPr>
            <w:tcW w:w="1830" w:type="dxa"/>
            <w:noWrap w:val="0"/>
            <w:vAlign w:val="center"/>
          </w:tcPr>
          <w:p>
            <w:pPr>
              <w:bidi w:val="0"/>
              <w:rPr>
                <w:rFonts w:hint="eastAsia"/>
              </w:rPr>
            </w:pPr>
            <w:r>
              <w:rPr>
                <w:rFonts w:hint="eastAsia"/>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noWrap w:val="0"/>
            <w:vAlign w:val="center"/>
          </w:tcPr>
          <w:p>
            <w:pPr>
              <w:bidi w:val="0"/>
              <w:rPr>
                <w:rFonts w:hint="eastAsia"/>
              </w:rPr>
            </w:pPr>
            <w:r>
              <w:rPr>
                <w:rFonts w:hint="eastAsia"/>
              </w:rPr>
              <w:t>0x01</w:t>
            </w:r>
          </w:p>
        </w:tc>
        <w:tc>
          <w:tcPr>
            <w:tcW w:w="803" w:type="dxa"/>
            <w:noWrap w:val="0"/>
            <w:vAlign w:val="center"/>
          </w:tcPr>
          <w:p>
            <w:pPr>
              <w:bidi w:val="0"/>
              <w:rPr>
                <w:rFonts w:hint="eastAsia"/>
              </w:rPr>
            </w:pPr>
            <w:r>
              <w:rPr>
                <w:rFonts w:hint="eastAsia"/>
              </w:rPr>
              <w:t>0x03</w:t>
            </w:r>
          </w:p>
        </w:tc>
        <w:tc>
          <w:tcPr>
            <w:tcW w:w="1277" w:type="dxa"/>
            <w:noWrap w:val="0"/>
            <w:vAlign w:val="center"/>
          </w:tcPr>
          <w:p>
            <w:pPr>
              <w:bidi w:val="0"/>
              <w:rPr>
                <w:rFonts w:hint="eastAsia"/>
                <w:lang w:val="en-US" w:eastAsia="zh-CN"/>
              </w:rPr>
            </w:pPr>
            <w:r>
              <w:rPr>
                <w:rFonts w:hint="eastAsia"/>
              </w:rPr>
              <w:t>0x00,0x0</w:t>
            </w:r>
            <w:r>
              <w:rPr>
                <w:rFonts w:hint="eastAsia"/>
                <w:lang w:val="en-US" w:eastAsia="zh-CN"/>
              </w:rPr>
              <w:t>0</w:t>
            </w:r>
          </w:p>
        </w:tc>
        <w:tc>
          <w:tcPr>
            <w:tcW w:w="2304" w:type="dxa"/>
            <w:noWrap w:val="0"/>
            <w:vAlign w:val="center"/>
          </w:tcPr>
          <w:p>
            <w:pPr>
              <w:bidi w:val="0"/>
              <w:rPr>
                <w:rFonts w:hint="eastAsia"/>
              </w:rPr>
            </w:pPr>
            <w:r>
              <w:rPr>
                <w:rFonts w:hint="eastAsia"/>
              </w:rPr>
              <w:t>0x00,0x01</w:t>
            </w:r>
          </w:p>
        </w:tc>
        <w:tc>
          <w:tcPr>
            <w:tcW w:w="1545" w:type="dxa"/>
            <w:noWrap w:val="0"/>
            <w:vAlign w:val="center"/>
          </w:tcPr>
          <w:p>
            <w:pPr>
              <w:bidi w:val="0"/>
              <w:rPr>
                <w:rFonts w:hint="default"/>
                <w:lang w:val="en-US" w:eastAsia="zh-CN"/>
              </w:rPr>
            </w:pPr>
            <w:r>
              <w:rPr>
                <w:rFonts w:hint="eastAsia"/>
              </w:rPr>
              <w:t>0x</w:t>
            </w:r>
            <w:r>
              <w:rPr>
                <w:rFonts w:hint="eastAsia"/>
                <w:lang w:val="en-US" w:eastAsia="zh-CN"/>
              </w:rPr>
              <w:t>84</w:t>
            </w:r>
          </w:p>
        </w:tc>
        <w:tc>
          <w:tcPr>
            <w:tcW w:w="1830" w:type="dxa"/>
            <w:noWrap w:val="0"/>
            <w:vAlign w:val="center"/>
          </w:tcPr>
          <w:p>
            <w:pPr>
              <w:bidi w:val="0"/>
              <w:rPr>
                <w:rFonts w:hint="default"/>
                <w:lang w:val="en-US" w:eastAsia="zh-CN"/>
              </w:rPr>
            </w:pPr>
            <w:r>
              <w:rPr>
                <w:rFonts w:hint="eastAsia"/>
              </w:rPr>
              <w:t>0x</w:t>
            </w:r>
            <w:r>
              <w:rPr>
                <w:rFonts w:hint="eastAsia"/>
                <w:lang w:val="en-US" w:eastAsia="zh-CN"/>
              </w:rPr>
              <w:t>0A</w:t>
            </w:r>
          </w:p>
        </w:tc>
      </w:tr>
    </w:tbl>
    <w:p>
      <w:pPr>
        <w:rPr>
          <w:rFonts w:hint="eastAsia"/>
        </w:rPr>
      </w:pPr>
      <w:r>
        <w:rPr>
          <w:rFonts w:hint="eastAsia"/>
        </w:rPr>
        <w:t>应答帧(例如读到</w:t>
      </w:r>
      <w:r>
        <w:rPr>
          <w:rFonts w:hint="eastAsia"/>
          <w:lang w:val="en-US" w:eastAsia="zh-CN"/>
        </w:rPr>
        <w:t>水位</w:t>
      </w:r>
      <w:r>
        <w:rPr>
          <w:rFonts w:hint="eastAsia"/>
        </w:rPr>
        <w:t>值</w:t>
      </w:r>
      <w:r>
        <w:rPr>
          <w:rFonts w:hint="eastAsia"/>
          <w:lang w:val="en-US" w:eastAsia="zh-CN"/>
        </w:rPr>
        <w:t>100mm</w:t>
      </w:r>
      <w:r>
        <w:rPr>
          <w:rFonts w:hint="eastAsia"/>
        </w:rPr>
        <w:t>)</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1010"/>
        <w:gridCol w:w="923"/>
        <w:gridCol w:w="2260"/>
        <w:gridCol w:w="1545"/>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1064" w:type="dxa"/>
            <w:noWrap w:val="0"/>
            <w:vAlign w:val="center"/>
          </w:tcPr>
          <w:p>
            <w:pPr>
              <w:bidi w:val="0"/>
              <w:rPr>
                <w:rFonts w:hint="eastAsia"/>
              </w:rPr>
            </w:pPr>
            <w:r>
              <w:rPr>
                <w:rFonts w:hint="eastAsia"/>
              </w:rPr>
              <w:t>地址码</w:t>
            </w:r>
          </w:p>
        </w:tc>
        <w:tc>
          <w:tcPr>
            <w:tcW w:w="1010" w:type="dxa"/>
            <w:noWrap w:val="0"/>
            <w:vAlign w:val="center"/>
          </w:tcPr>
          <w:p>
            <w:pPr>
              <w:bidi w:val="0"/>
              <w:rPr>
                <w:rFonts w:hint="eastAsia"/>
              </w:rPr>
            </w:pPr>
            <w:r>
              <w:rPr>
                <w:rFonts w:hint="eastAsia"/>
              </w:rPr>
              <w:t>功能码</w:t>
            </w:r>
          </w:p>
        </w:tc>
        <w:tc>
          <w:tcPr>
            <w:tcW w:w="923" w:type="dxa"/>
            <w:noWrap w:val="0"/>
            <w:vAlign w:val="center"/>
          </w:tcPr>
          <w:p>
            <w:pPr>
              <w:bidi w:val="0"/>
              <w:rPr>
                <w:rFonts w:hint="eastAsia"/>
              </w:rPr>
            </w:pPr>
            <w:r>
              <w:rPr>
                <w:rFonts w:hint="eastAsia"/>
              </w:rPr>
              <w:t>有效字数</w:t>
            </w:r>
          </w:p>
        </w:tc>
        <w:tc>
          <w:tcPr>
            <w:tcW w:w="2260" w:type="dxa"/>
            <w:noWrap w:val="0"/>
            <w:vAlign w:val="center"/>
          </w:tcPr>
          <w:p>
            <w:pPr>
              <w:bidi w:val="0"/>
              <w:rPr>
                <w:rFonts w:hint="eastAsia"/>
              </w:rPr>
            </w:pPr>
            <w:r>
              <w:rPr>
                <w:rFonts w:hint="eastAsia"/>
                <w:lang w:val="en-US" w:eastAsia="zh-CN"/>
              </w:rPr>
              <w:t>水位</w:t>
            </w:r>
            <w:r>
              <w:rPr>
                <w:rFonts w:hint="eastAsia"/>
              </w:rPr>
              <w:t>值</w:t>
            </w:r>
          </w:p>
        </w:tc>
        <w:tc>
          <w:tcPr>
            <w:tcW w:w="1545" w:type="dxa"/>
            <w:noWrap w:val="0"/>
            <w:vAlign w:val="center"/>
          </w:tcPr>
          <w:p>
            <w:pPr>
              <w:bidi w:val="0"/>
              <w:rPr>
                <w:rFonts w:hint="eastAsia"/>
              </w:rPr>
            </w:pPr>
            <w:r>
              <w:rPr>
                <w:rFonts w:hint="eastAsia"/>
              </w:rPr>
              <w:t>校验码</w:t>
            </w:r>
          </w:p>
          <w:p>
            <w:pPr>
              <w:bidi w:val="0"/>
              <w:rPr>
                <w:rFonts w:hint="eastAsia"/>
              </w:rPr>
            </w:pPr>
            <w:r>
              <w:rPr>
                <w:rFonts w:hint="eastAsia"/>
              </w:rPr>
              <w:t>低位</w:t>
            </w:r>
          </w:p>
        </w:tc>
        <w:tc>
          <w:tcPr>
            <w:tcW w:w="1800" w:type="dxa"/>
            <w:noWrap w:val="0"/>
            <w:vAlign w:val="center"/>
          </w:tcPr>
          <w:p>
            <w:pPr>
              <w:bidi w:val="0"/>
              <w:rPr>
                <w:rFonts w:hint="eastAsia"/>
              </w:rPr>
            </w:pPr>
            <w:r>
              <w:rPr>
                <w:rFonts w:hint="eastAsia"/>
              </w:rPr>
              <w:t>校验码</w:t>
            </w:r>
          </w:p>
          <w:p>
            <w:pPr>
              <w:bidi w:val="0"/>
              <w:rPr>
                <w:rFonts w:hint="eastAsia"/>
              </w:rPr>
            </w:pPr>
            <w:r>
              <w:rPr>
                <w:rFonts w:hint="eastAsia"/>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064" w:type="dxa"/>
            <w:noWrap w:val="0"/>
            <w:vAlign w:val="top"/>
          </w:tcPr>
          <w:p>
            <w:pPr>
              <w:bidi w:val="0"/>
              <w:rPr>
                <w:rFonts w:hint="eastAsia"/>
              </w:rPr>
            </w:pPr>
            <w:r>
              <w:rPr>
                <w:rFonts w:hint="eastAsia"/>
              </w:rPr>
              <w:t>0x01</w:t>
            </w:r>
          </w:p>
        </w:tc>
        <w:tc>
          <w:tcPr>
            <w:tcW w:w="1010" w:type="dxa"/>
            <w:noWrap w:val="0"/>
            <w:vAlign w:val="top"/>
          </w:tcPr>
          <w:p>
            <w:pPr>
              <w:bidi w:val="0"/>
              <w:rPr>
                <w:rFonts w:hint="eastAsia"/>
              </w:rPr>
            </w:pPr>
            <w:r>
              <w:rPr>
                <w:rFonts w:hint="eastAsia"/>
              </w:rPr>
              <w:t>0x03</w:t>
            </w:r>
          </w:p>
        </w:tc>
        <w:tc>
          <w:tcPr>
            <w:tcW w:w="923" w:type="dxa"/>
            <w:noWrap w:val="0"/>
            <w:vAlign w:val="top"/>
          </w:tcPr>
          <w:p>
            <w:pPr>
              <w:bidi w:val="0"/>
              <w:rPr>
                <w:rFonts w:hint="eastAsia"/>
                <w:lang w:eastAsia="zh-CN"/>
              </w:rPr>
            </w:pPr>
            <w:r>
              <w:rPr>
                <w:rFonts w:hint="eastAsia"/>
              </w:rPr>
              <w:t>0x0</w:t>
            </w:r>
            <w:r>
              <w:rPr>
                <w:rFonts w:hint="eastAsia"/>
                <w:lang w:val="en-US" w:eastAsia="zh-CN"/>
              </w:rPr>
              <w:t>2</w:t>
            </w:r>
          </w:p>
        </w:tc>
        <w:tc>
          <w:tcPr>
            <w:tcW w:w="2260" w:type="dxa"/>
            <w:noWrap w:val="0"/>
            <w:vAlign w:val="top"/>
          </w:tcPr>
          <w:p>
            <w:pPr>
              <w:bidi w:val="0"/>
              <w:rPr>
                <w:rFonts w:hint="default" w:eastAsia="宋体"/>
                <w:lang w:val="en-US" w:eastAsia="zh-CN"/>
              </w:rPr>
            </w:pPr>
            <w:r>
              <w:rPr>
                <w:rFonts w:hint="eastAsia"/>
              </w:rPr>
              <w:t>0x</w:t>
            </w:r>
            <w:r>
              <w:rPr>
                <w:rFonts w:hint="eastAsia"/>
                <w:lang w:val="en-US" w:eastAsia="zh-CN"/>
              </w:rPr>
              <w:t>39,</w:t>
            </w:r>
            <w:r>
              <w:rPr>
                <w:rFonts w:hint="eastAsia"/>
              </w:rPr>
              <w:t xml:space="preserve"> 0x</w:t>
            </w:r>
            <w:r>
              <w:rPr>
                <w:rFonts w:hint="eastAsia"/>
                <w:lang w:val="en-US" w:eastAsia="zh-CN"/>
              </w:rPr>
              <w:t>53</w:t>
            </w:r>
          </w:p>
        </w:tc>
        <w:tc>
          <w:tcPr>
            <w:tcW w:w="1545" w:type="dxa"/>
            <w:noWrap w:val="0"/>
            <w:vAlign w:val="top"/>
          </w:tcPr>
          <w:p>
            <w:pPr>
              <w:bidi w:val="0"/>
              <w:rPr>
                <w:rFonts w:hint="default" w:eastAsia="宋体"/>
                <w:lang w:val="en-US" w:eastAsia="zh-CN"/>
              </w:rPr>
            </w:pPr>
            <w:r>
              <w:rPr>
                <w:rFonts w:hint="eastAsia"/>
              </w:rPr>
              <w:t>0x</w:t>
            </w:r>
            <w:r>
              <w:rPr>
                <w:rFonts w:hint="eastAsia"/>
                <w:lang w:val="en-US" w:eastAsia="zh-CN"/>
              </w:rPr>
              <w:t>EA</w:t>
            </w:r>
          </w:p>
        </w:tc>
        <w:tc>
          <w:tcPr>
            <w:tcW w:w="1800" w:type="dxa"/>
            <w:noWrap w:val="0"/>
            <w:vAlign w:val="top"/>
          </w:tcPr>
          <w:p>
            <w:pPr>
              <w:bidi w:val="0"/>
              <w:rPr>
                <w:rFonts w:hint="default" w:eastAsia="宋体"/>
                <w:lang w:val="en-US" w:eastAsia="zh-CN"/>
              </w:rPr>
            </w:pPr>
            <w:r>
              <w:rPr>
                <w:rFonts w:hint="eastAsia"/>
              </w:rPr>
              <w:t>0x</w:t>
            </w:r>
            <w:r>
              <w:rPr>
                <w:rFonts w:hint="eastAsia"/>
                <w:lang w:val="en-US" w:eastAsia="zh-CN"/>
              </w:rPr>
              <w:t>29</w:t>
            </w:r>
          </w:p>
        </w:tc>
      </w:tr>
    </w:tbl>
    <w:p>
      <w:pPr>
        <w:bidi w:val="0"/>
        <w:rPr>
          <w:rFonts w:hint="eastAsia"/>
        </w:rPr>
      </w:pPr>
      <w:r>
        <w:rPr>
          <w:rFonts w:hint="eastAsia"/>
          <w:lang w:val="en-US" w:eastAsia="zh-CN"/>
        </w:rPr>
        <w:t>3953</w:t>
      </w:r>
      <w:r>
        <w:rPr>
          <w:rFonts w:hint="eastAsia"/>
        </w:rPr>
        <w:t xml:space="preserve">(十六进制) = </w:t>
      </w:r>
      <w:r>
        <w:rPr>
          <w:rFonts w:hint="eastAsia"/>
          <w:lang w:val="en-US" w:eastAsia="zh-CN"/>
        </w:rPr>
        <w:t>14675</w:t>
      </w:r>
      <w:r>
        <w:rPr>
          <w:rFonts w:hint="eastAsia"/>
        </w:rPr>
        <w:t xml:space="preserve"> =&gt; </w:t>
      </w:r>
      <w:r>
        <w:rPr>
          <w:rFonts w:hint="eastAsia"/>
          <w:lang w:val="en-US" w:eastAsia="zh-CN"/>
        </w:rPr>
        <w:t>水位</w:t>
      </w:r>
      <w:r>
        <w:rPr>
          <w:rFonts w:hint="eastAsia"/>
        </w:rPr>
        <w:t xml:space="preserve">值 = </w:t>
      </w:r>
      <w:r>
        <w:rPr>
          <w:rFonts w:hint="eastAsia"/>
          <w:lang w:val="en-US" w:eastAsia="zh-CN"/>
        </w:rPr>
        <w:t>14.675m</w:t>
      </w:r>
    </w:p>
    <w:p>
      <w:pPr>
        <w:pStyle w:val="4"/>
        <w:keepNext/>
        <w:keepLines/>
        <w:pageBreakBefore w:val="0"/>
        <w:widowControl w:val="0"/>
        <w:kinsoku/>
        <w:wordWrap/>
        <w:overflowPunct/>
        <w:topLinePunct w:val="0"/>
        <w:autoSpaceDE/>
        <w:autoSpaceDN/>
        <w:bidi w:val="0"/>
        <w:adjustRightInd/>
        <w:snapToGrid/>
        <w:spacing w:before="0" w:after="0" w:line="240" w:lineRule="auto"/>
        <w:ind w:firstLine="482" w:firstLineChars="200"/>
        <w:textAlignment w:val="auto"/>
        <w:rPr>
          <w:rFonts w:hint="eastAsia"/>
          <w:lang w:val="en-US" w:eastAsia="zh-CN"/>
        </w:rPr>
      </w:pPr>
      <w:r>
        <w:rPr>
          <w:rFonts w:hint="eastAsia"/>
          <w:lang w:val="en-US" w:eastAsia="zh-CN"/>
        </w:rPr>
        <w:t>4.3.2 读取寄存器地址0x01的瞬时流速值</w:t>
      </w:r>
    </w:p>
    <w:p>
      <w:pPr>
        <w:rPr>
          <w:rFonts w:hint="eastAsia"/>
        </w:rPr>
      </w:pPr>
      <w:r>
        <w:rPr>
          <w:rFonts w:hint="eastAsia"/>
        </w:rPr>
        <w:t>问询帧</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2349"/>
        <w:gridCol w:w="1485"/>
        <w:gridCol w:w="1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noWrap w:val="0"/>
            <w:vAlign w:val="center"/>
          </w:tcPr>
          <w:p>
            <w:pPr>
              <w:bidi w:val="0"/>
              <w:rPr>
                <w:rFonts w:hint="eastAsia"/>
              </w:rPr>
            </w:pPr>
            <w:r>
              <w:rPr>
                <w:rFonts w:hint="eastAsia"/>
              </w:rPr>
              <w:t>地址码</w:t>
            </w:r>
          </w:p>
        </w:tc>
        <w:tc>
          <w:tcPr>
            <w:tcW w:w="803" w:type="dxa"/>
            <w:noWrap w:val="0"/>
            <w:vAlign w:val="center"/>
          </w:tcPr>
          <w:p>
            <w:pPr>
              <w:bidi w:val="0"/>
              <w:rPr>
                <w:rFonts w:hint="eastAsia"/>
              </w:rPr>
            </w:pPr>
            <w:r>
              <w:rPr>
                <w:rFonts w:hint="eastAsia"/>
              </w:rPr>
              <w:t>功能码</w:t>
            </w:r>
          </w:p>
        </w:tc>
        <w:tc>
          <w:tcPr>
            <w:tcW w:w="1277" w:type="dxa"/>
            <w:noWrap w:val="0"/>
            <w:vAlign w:val="center"/>
          </w:tcPr>
          <w:p>
            <w:pPr>
              <w:bidi w:val="0"/>
              <w:rPr>
                <w:rFonts w:hint="eastAsia"/>
              </w:rPr>
            </w:pPr>
            <w:r>
              <w:rPr>
                <w:rFonts w:hint="eastAsia"/>
              </w:rPr>
              <w:t>起始地址</w:t>
            </w:r>
          </w:p>
        </w:tc>
        <w:tc>
          <w:tcPr>
            <w:tcW w:w="2349" w:type="dxa"/>
            <w:noWrap w:val="0"/>
            <w:vAlign w:val="center"/>
          </w:tcPr>
          <w:p>
            <w:pPr>
              <w:bidi w:val="0"/>
              <w:rPr>
                <w:rFonts w:hint="eastAsia"/>
              </w:rPr>
            </w:pPr>
            <w:r>
              <w:rPr>
                <w:rFonts w:hint="eastAsia"/>
              </w:rPr>
              <w:t>数据长度</w:t>
            </w:r>
          </w:p>
        </w:tc>
        <w:tc>
          <w:tcPr>
            <w:tcW w:w="1485" w:type="dxa"/>
            <w:noWrap w:val="0"/>
            <w:vAlign w:val="center"/>
          </w:tcPr>
          <w:p>
            <w:pPr>
              <w:bidi w:val="0"/>
              <w:rPr>
                <w:rFonts w:hint="eastAsia"/>
              </w:rPr>
            </w:pPr>
            <w:r>
              <w:rPr>
                <w:rFonts w:hint="eastAsia"/>
              </w:rPr>
              <w:t>校验码低位</w:t>
            </w:r>
          </w:p>
        </w:tc>
        <w:tc>
          <w:tcPr>
            <w:tcW w:w="1845" w:type="dxa"/>
            <w:noWrap w:val="0"/>
            <w:vAlign w:val="center"/>
          </w:tcPr>
          <w:p>
            <w:pPr>
              <w:bidi w:val="0"/>
              <w:rPr>
                <w:rFonts w:hint="eastAsia"/>
              </w:rPr>
            </w:pPr>
            <w:r>
              <w:rPr>
                <w:rFonts w:hint="eastAsia"/>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noWrap w:val="0"/>
            <w:vAlign w:val="center"/>
          </w:tcPr>
          <w:p>
            <w:pPr>
              <w:bidi w:val="0"/>
              <w:rPr>
                <w:rFonts w:hint="eastAsia"/>
              </w:rPr>
            </w:pPr>
            <w:r>
              <w:rPr>
                <w:rFonts w:hint="eastAsia"/>
              </w:rPr>
              <w:t>0x01</w:t>
            </w:r>
          </w:p>
        </w:tc>
        <w:tc>
          <w:tcPr>
            <w:tcW w:w="803" w:type="dxa"/>
            <w:noWrap w:val="0"/>
            <w:vAlign w:val="center"/>
          </w:tcPr>
          <w:p>
            <w:pPr>
              <w:bidi w:val="0"/>
              <w:rPr>
                <w:rFonts w:hint="eastAsia"/>
              </w:rPr>
            </w:pPr>
            <w:r>
              <w:rPr>
                <w:rFonts w:hint="eastAsia"/>
              </w:rPr>
              <w:t>0x03</w:t>
            </w:r>
          </w:p>
        </w:tc>
        <w:tc>
          <w:tcPr>
            <w:tcW w:w="1277" w:type="dxa"/>
            <w:noWrap w:val="0"/>
            <w:vAlign w:val="center"/>
          </w:tcPr>
          <w:p>
            <w:pPr>
              <w:bidi w:val="0"/>
              <w:rPr>
                <w:rFonts w:hint="eastAsia"/>
                <w:lang w:val="en-US" w:eastAsia="zh-CN"/>
              </w:rPr>
            </w:pPr>
            <w:r>
              <w:rPr>
                <w:rFonts w:hint="eastAsia"/>
              </w:rPr>
              <w:t>0x00,0x0</w:t>
            </w:r>
            <w:r>
              <w:rPr>
                <w:rFonts w:hint="eastAsia"/>
                <w:lang w:val="en-US" w:eastAsia="zh-CN"/>
              </w:rPr>
              <w:t>1</w:t>
            </w:r>
          </w:p>
        </w:tc>
        <w:tc>
          <w:tcPr>
            <w:tcW w:w="2349" w:type="dxa"/>
            <w:noWrap w:val="0"/>
            <w:vAlign w:val="center"/>
          </w:tcPr>
          <w:p>
            <w:pPr>
              <w:bidi w:val="0"/>
              <w:rPr>
                <w:rFonts w:hint="eastAsia"/>
              </w:rPr>
            </w:pPr>
            <w:r>
              <w:rPr>
                <w:rFonts w:hint="eastAsia"/>
              </w:rPr>
              <w:t>0x00,0x01</w:t>
            </w:r>
          </w:p>
        </w:tc>
        <w:tc>
          <w:tcPr>
            <w:tcW w:w="1485" w:type="dxa"/>
            <w:noWrap w:val="0"/>
            <w:vAlign w:val="center"/>
          </w:tcPr>
          <w:p>
            <w:pPr>
              <w:bidi w:val="0"/>
              <w:rPr>
                <w:rFonts w:hint="default"/>
                <w:lang w:val="en-US" w:eastAsia="zh-CN"/>
              </w:rPr>
            </w:pPr>
            <w:r>
              <w:rPr>
                <w:rFonts w:hint="eastAsia"/>
              </w:rPr>
              <w:t>0x</w:t>
            </w:r>
            <w:r>
              <w:rPr>
                <w:rFonts w:hint="eastAsia"/>
                <w:lang w:val="en-US" w:eastAsia="zh-CN"/>
              </w:rPr>
              <w:t>D5</w:t>
            </w:r>
          </w:p>
        </w:tc>
        <w:tc>
          <w:tcPr>
            <w:tcW w:w="1845" w:type="dxa"/>
            <w:noWrap w:val="0"/>
            <w:vAlign w:val="center"/>
          </w:tcPr>
          <w:p>
            <w:pPr>
              <w:bidi w:val="0"/>
              <w:rPr>
                <w:rFonts w:hint="default"/>
                <w:lang w:val="en-US" w:eastAsia="zh-CN"/>
              </w:rPr>
            </w:pPr>
            <w:r>
              <w:rPr>
                <w:rFonts w:hint="eastAsia"/>
              </w:rPr>
              <w:t>0x</w:t>
            </w:r>
            <w:r>
              <w:rPr>
                <w:rFonts w:hint="eastAsia"/>
                <w:lang w:val="en-US" w:eastAsia="zh-CN"/>
              </w:rPr>
              <w:t>CA</w:t>
            </w:r>
          </w:p>
        </w:tc>
      </w:tr>
    </w:tbl>
    <w:p>
      <w:pPr>
        <w:pStyle w:val="8"/>
        <w:ind w:firstLine="0" w:firstLineChars="0"/>
        <w:rPr>
          <w:rFonts w:hint="eastAsia"/>
        </w:rPr>
      </w:pPr>
      <w:r>
        <w:rPr>
          <w:rFonts w:hint="eastAsia"/>
        </w:rPr>
        <w:t>应答帧(例如读到</w:t>
      </w:r>
      <w:r>
        <w:rPr>
          <w:rFonts w:hint="eastAsia"/>
          <w:lang w:val="en-US" w:eastAsia="zh-CN"/>
        </w:rPr>
        <w:t>瞬时流速</w:t>
      </w:r>
      <w:r>
        <w:rPr>
          <w:rFonts w:hint="eastAsia"/>
        </w:rPr>
        <w:t>值</w:t>
      </w:r>
      <w:r>
        <w:rPr>
          <w:rFonts w:hint="eastAsia"/>
          <w:lang w:val="en-US" w:eastAsia="zh-CN"/>
        </w:rPr>
        <w:t>25mm/s</w:t>
      </w:r>
      <w:r>
        <w:rPr>
          <w:rFonts w:hint="eastAsia"/>
        </w:rPr>
        <w:t>)</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788"/>
        <w:gridCol w:w="1270"/>
        <w:gridCol w:w="2346"/>
        <w:gridCol w:w="1545"/>
        <w:gridCol w:w="1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868" w:type="dxa"/>
            <w:noWrap w:val="0"/>
            <w:vAlign w:val="center"/>
          </w:tcPr>
          <w:p>
            <w:pPr>
              <w:bidi w:val="0"/>
              <w:rPr>
                <w:rFonts w:hint="eastAsia"/>
              </w:rPr>
            </w:pPr>
            <w:r>
              <w:rPr>
                <w:rFonts w:hint="eastAsia"/>
              </w:rPr>
              <w:t>地址码</w:t>
            </w:r>
          </w:p>
        </w:tc>
        <w:tc>
          <w:tcPr>
            <w:tcW w:w="788" w:type="dxa"/>
            <w:noWrap w:val="0"/>
            <w:vAlign w:val="center"/>
          </w:tcPr>
          <w:p>
            <w:pPr>
              <w:bidi w:val="0"/>
              <w:rPr>
                <w:rFonts w:hint="eastAsia"/>
              </w:rPr>
            </w:pPr>
            <w:r>
              <w:rPr>
                <w:rFonts w:hint="eastAsia"/>
              </w:rPr>
              <w:t>功能码</w:t>
            </w:r>
          </w:p>
        </w:tc>
        <w:tc>
          <w:tcPr>
            <w:tcW w:w="1270" w:type="dxa"/>
            <w:noWrap w:val="0"/>
            <w:vAlign w:val="center"/>
          </w:tcPr>
          <w:p>
            <w:pPr>
              <w:bidi w:val="0"/>
              <w:rPr>
                <w:rFonts w:hint="eastAsia"/>
              </w:rPr>
            </w:pPr>
            <w:r>
              <w:rPr>
                <w:rFonts w:hint="eastAsia"/>
              </w:rPr>
              <w:t>有效字数</w:t>
            </w:r>
          </w:p>
        </w:tc>
        <w:tc>
          <w:tcPr>
            <w:tcW w:w="2346" w:type="dxa"/>
            <w:noWrap w:val="0"/>
            <w:vAlign w:val="center"/>
          </w:tcPr>
          <w:p>
            <w:pPr>
              <w:bidi w:val="0"/>
              <w:rPr>
                <w:rFonts w:hint="eastAsia"/>
              </w:rPr>
            </w:pPr>
            <w:r>
              <w:rPr>
                <w:rFonts w:hint="eastAsia"/>
                <w:lang w:val="en-US" w:eastAsia="zh-CN"/>
              </w:rPr>
              <w:t>瞬时流速</w:t>
            </w:r>
            <w:r>
              <w:rPr>
                <w:rFonts w:hint="eastAsia"/>
              </w:rPr>
              <w:t>值</w:t>
            </w:r>
          </w:p>
        </w:tc>
        <w:tc>
          <w:tcPr>
            <w:tcW w:w="1545" w:type="dxa"/>
            <w:noWrap w:val="0"/>
            <w:vAlign w:val="center"/>
          </w:tcPr>
          <w:p>
            <w:pPr>
              <w:bidi w:val="0"/>
              <w:rPr>
                <w:rFonts w:hint="eastAsia"/>
              </w:rPr>
            </w:pPr>
            <w:r>
              <w:rPr>
                <w:rFonts w:hint="eastAsia"/>
              </w:rPr>
              <w:t>校验码</w:t>
            </w:r>
          </w:p>
          <w:p>
            <w:pPr>
              <w:bidi w:val="0"/>
              <w:rPr>
                <w:rFonts w:hint="eastAsia"/>
              </w:rPr>
            </w:pPr>
            <w:r>
              <w:rPr>
                <w:rFonts w:hint="eastAsia"/>
              </w:rPr>
              <w:t>低位</w:t>
            </w:r>
          </w:p>
        </w:tc>
        <w:tc>
          <w:tcPr>
            <w:tcW w:w="1815" w:type="dxa"/>
            <w:noWrap w:val="0"/>
            <w:vAlign w:val="center"/>
          </w:tcPr>
          <w:p>
            <w:pPr>
              <w:bidi w:val="0"/>
              <w:rPr>
                <w:rFonts w:hint="eastAsia"/>
              </w:rPr>
            </w:pPr>
            <w:r>
              <w:rPr>
                <w:rFonts w:hint="eastAsia"/>
              </w:rPr>
              <w:t>校验码</w:t>
            </w:r>
          </w:p>
          <w:p>
            <w:pPr>
              <w:bidi w:val="0"/>
              <w:rPr>
                <w:rFonts w:hint="eastAsia"/>
              </w:rPr>
            </w:pPr>
            <w:r>
              <w:rPr>
                <w:rFonts w:hint="eastAsia"/>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868" w:type="dxa"/>
            <w:noWrap w:val="0"/>
            <w:vAlign w:val="top"/>
          </w:tcPr>
          <w:p>
            <w:pPr>
              <w:bidi w:val="0"/>
              <w:rPr>
                <w:rFonts w:hint="eastAsia"/>
              </w:rPr>
            </w:pPr>
            <w:r>
              <w:rPr>
                <w:rFonts w:hint="eastAsia"/>
              </w:rPr>
              <w:t>0x01</w:t>
            </w:r>
          </w:p>
        </w:tc>
        <w:tc>
          <w:tcPr>
            <w:tcW w:w="788" w:type="dxa"/>
            <w:noWrap w:val="0"/>
            <w:vAlign w:val="top"/>
          </w:tcPr>
          <w:p>
            <w:pPr>
              <w:bidi w:val="0"/>
              <w:rPr>
                <w:rFonts w:hint="eastAsia"/>
              </w:rPr>
            </w:pPr>
            <w:r>
              <w:rPr>
                <w:rFonts w:hint="eastAsia"/>
              </w:rPr>
              <w:t>0x03</w:t>
            </w:r>
          </w:p>
        </w:tc>
        <w:tc>
          <w:tcPr>
            <w:tcW w:w="1270" w:type="dxa"/>
            <w:noWrap w:val="0"/>
            <w:vAlign w:val="top"/>
          </w:tcPr>
          <w:p>
            <w:pPr>
              <w:bidi w:val="0"/>
              <w:rPr>
                <w:rFonts w:hint="eastAsia"/>
                <w:lang w:eastAsia="zh-CN"/>
              </w:rPr>
            </w:pPr>
            <w:r>
              <w:rPr>
                <w:rFonts w:hint="eastAsia"/>
              </w:rPr>
              <w:t>0x0</w:t>
            </w:r>
            <w:r>
              <w:rPr>
                <w:rFonts w:hint="eastAsia"/>
                <w:lang w:val="en-US" w:eastAsia="zh-CN"/>
              </w:rPr>
              <w:t>2</w:t>
            </w:r>
          </w:p>
        </w:tc>
        <w:tc>
          <w:tcPr>
            <w:tcW w:w="2346" w:type="dxa"/>
            <w:noWrap w:val="0"/>
            <w:vAlign w:val="top"/>
          </w:tcPr>
          <w:p>
            <w:pPr>
              <w:bidi w:val="0"/>
              <w:rPr>
                <w:rFonts w:hint="default"/>
                <w:lang w:val="en-US" w:eastAsia="zh-CN"/>
              </w:rPr>
            </w:pPr>
            <w:r>
              <w:rPr>
                <w:rFonts w:hint="eastAsia"/>
              </w:rPr>
              <w:t>0x</w:t>
            </w:r>
            <w:r>
              <w:rPr>
                <w:rFonts w:hint="eastAsia"/>
                <w:lang w:val="en-US" w:eastAsia="zh-CN"/>
              </w:rPr>
              <w:t>00,</w:t>
            </w:r>
            <w:r>
              <w:rPr>
                <w:rFonts w:hint="eastAsia"/>
              </w:rPr>
              <w:t>0x</w:t>
            </w:r>
            <w:r>
              <w:rPr>
                <w:rFonts w:hint="eastAsia"/>
                <w:lang w:val="en-US" w:eastAsia="zh-CN"/>
              </w:rPr>
              <w:t>19</w:t>
            </w:r>
          </w:p>
        </w:tc>
        <w:tc>
          <w:tcPr>
            <w:tcW w:w="1545" w:type="dxa"/>
            <w:noWrap w:val="0"/>
            <w:vAlign w:val="top"/>
          </w:tcPr>
          <w:p>
            <w:pPr>
              <w:bidi w:val="0"/>
              <w:rPr>
                <w:rFonts w:hint="default"/>
                <w:lang w:val="en-US" w:eastAsia="zh-CN"/>
              </w:rPr>
            </w:pPr>
            <w:r>
              <w:rPr>
                <w:rFonts w:hint="eastAsia"/>
              </w:rPr>
              <w:t>0x</w:t>
            </w:r>
            <w:r>
              <w:rPr>
                <w:rFonts w:hint="eastAsia"/>
                <w:lang w:val="en-US" w:eastAsia="zh-CN"/>
              </w:rPr>
              <w:t>F8</w:t>
            </w:r>
          </w:p>
        </w:tc>
        <w:tc>
          <w:tcPr>
            <w:tcW w:w="1815" w:type="dxa"/>
            <w:noWrap w:val="0"/>
            <w:vAlign w:val="top"/>
          </w:tcPr>
          <w:p>
            <w:pPr>
              <w:bidi w:val="0"/>
              <w:rPr>
                <w:rFonts w:hint="default" w:eastAsia="宋体"/>
                <w:lang w:val="en-US" w:eastAsia="zh-CN"/>
              </w:rPr>
            </w:pPr>
            <w:r>
              <w:rPr>
                <w:rFonts w:hint="eastAsia"/>
              </w:rPr>
              <w:t>0x</w:t>
            </w:r>
            <w:r>
              <w:rPr>
                <w:rFonts w:hint="eastAsia"/>
                <w:lang w:val="en-US" w:eastAsia="zh-CN"/>
              </w:rPr>
              <w:t>40</w:t>
            </w:r>
          </w:p>
        </w:tc>
      </w:tr>
    </w:tbl>
    <w:p>
      <w:pPr>
        <w:bidi w:val="0"/>
        <w:rPr>
          <w:rFonts w:hint="eastAsia"/>
        </w:rPr>
      </w:pPr>
      <w:r>
        <w:rPr>
          <w:rFonts w:hint="eastAsia"/>
          <w:lang w:val="en-US" w:eastAsia="zh-CN"/>
        </w:rPr>
        <w:t>0019</w:t>
      </w:r>
      <w:r>
        <w:rPr>
          <w:rFonts w:hint="eastAsia"/>
        </w:rPr>
        <w:t>(十六进制) =</w:t>
      </w:r>
      <w:r>
        <w:rPr>
          <w:rFonts w:hint="eastAsia"/>
          <w:lang w:val="en-US" w:eastAsia="zh-CN"/>
        </w:rPr>
        <w:t>25</w:t>
      </w:r>
      <w:r>
        <w:rPr>
          <w:rFonts w:hint="eastAsia"/>
        </w:rPr>
        <w:t xml:space="preserve"> =&gt;</w:t>
      </w:r>
      <w:r>
        <w:rPr>
          <w:rFonts w:hint="eastAsia"/>
          <w:lang w:val="en-US" w:eastAsia="zh-CN"/>
        </w:rPr>
        <w:t>瞬时流速</w:t>
      </w:r>
      <w:r>
        <w:rPr>
          <w:rFonts w:hint="eastAsia"/>
        </w:rPr>
        <w:t xml:space="preserve">值= </w:t>
      </w:r>
      <w:r>
        <w:rPr>
          <w:rFonts w:hint="eastAsia"/>
          <w:lang w:val="en-US" w:eastAsia="zh-CN"/>
        </w:rPr>
        <w:t>15m/s</w:t>
      </w:r>
    </w:p>
    <w:p>
      <w:pPr>
        <w:pStyle w:val="4"/>
        <w:keepNext/>
        <w:keepLines/>
        <w:pageBreakBefore w:val="0"/>
        <w:widowControl w:val="0"/>
        <w:kinsoku/>
        <w:wordWrap/>
        <w:overflowPunct/>
        <w:topLinePunct w:val="0"/>
        <w:autoSpaceDE/>
        <w:autoSpaceDN/>
        <w:bidi w:val="0"/>
        <w:adjustRightInd/>
        <w:snapToGrid/>
        <w:spacing w:before="0" w:after="0" w:line="240" w:lineRule="auto"/>
        <w:ind w:firstLine="482" w:firstLineChars="200"/>
        <w:textAlignment w:val="auto"/>
        <w:rPr>
          <w:rFonts w:hint="eastAsia"/>
          <w:lang w:val="en-US" w:eastAsia="zh-CN"/>
        </w:rPr>
      </w:pPr>
      <w:r>
        <w:rPr>
          <w:rFonts w:hint="eastAsia"/>
          <w:lang w:val="en-US" w:eastAsia="zh-CN"/>
        </w:rPr>
        <w:t>4.3.3 读取寄存器地址0x02的瞬时流量值</w:t>
      </w:r>
    </w:p>
    <w:p>
      <w:pPr>
        <w:rPr>
          <w:rFonts w:hint="eastAsia"/>
        </w:rPr>
      </w:pPr>
      <w:r>
        <w:rPr>
          <w:rFonts w:hint="eastAsia"/>
        </w:rPr>
        <w:t>问询帧</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2349"/>
        <w:gridCol w:w="1545"/>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noWrap w:val="0"/>
            <w:vAlign w:val="center"/>
          </w:tcPr>
          <w:p>
            <w:pPr>
              <w:bidi w:val="0"/>
              <w:rPr>
                <w:rFonts w:hint="eastAsia"/>
              </w:rPr>
            </w:pPr>
            <w:r>
              <w:rPr>
                <w:rFonts w:hint="eastAsia"/>
              </w:rPr>
              <w:t>地址码</w:t>
            </w:r>
          </w:p>
        </w:tc>
        <w:tc>
          <w:tcPr>
            <w:tcW w:w="803" w:type="dxa"/>
            <w:noWrap w:val="0"/>
            <w:vAlign w:val="center"/>
          </w:tcPr>
          <w:p>
            <w:pPr>
              <w:bidi w:val="0"/>
              <w:rPr>
                <w:rFonts w:hint="eastAsia"/>
              </w:rPr>
            </w:pPr>
            <w:r>
              <w:rPr>
                <w:rFonts w:hint="eastAsia"/>
              </w:rPr>
              <w:t>功能码</w:t>
            </w:r>
          </w:p>
        </w:tc>
        <w:tc>
          <w:tcPr>
            <w:tcW w:w="1277" w:type="dxa"/>
            <w:noWrap w:val="0"/>
            <w:vAlign w:val="center"/>
          </w:tcPr>
          <w:p>
            <w:pPr>
              <w:bidi w:val="0"/>
              <w:rPr>
                <w:rFonts w:hint="eastAsia"/>
              </w:rPr>
            </w:pPr>
            <w:r>
              <w:rPr>
                <w:rFonts w:hint="eastAsia"/>
              </w:rPr>
              <w:t>起始地址</w:t>
            </w:r>
          </w:p>
        </w:tc>
        <w:tc>
          <w:tcPr>
            <w:tcW w:w="2349" w:type="dxa"/>
            <w:noWrap w:val="0"/>
            <w:vAlign w:val="center"/>
          </w:tcPr>
          <w:p>
            <w:pPr>
              <w:bidi w:val="0"/>
              <w:rPr>
                <w:rFonts w:hint="eastAsia"/>
              </w:rPr>
            </w:pPr>
            <w:r>
              <w:rPr>
                <w:rFonts w:hint="eastAsia"/>
              </w:rPr>
              <w:t>数据长度</w:t>
            </w:r>
          </w:p>
        </w:tc>
        <w:tc>
          <w:tcPr>
            <w:tcW w:w="1545" w:type="dxa"/>
            <w:noWrap w:val="0"/>
            <w:vAlign w:val="center"/>
          </w:tcPr>
          <w:p>
            <w:pPr>
              <w:bidi w:val="0"/>
              <w:rPr>
                <w:rFonts w:hint="eastAsia"/>
              </w:rPr>
            </w:pPr>
            <w:r>
              <w:rPr>
                <w:rFonts w:hint="eastAsia"/>
              </w:rPr>
              <w:t>校验码低位</w:t>
            </w:r>
          </w:p>
        </w:tc>
        <w:tc>
          <w:tcPr>
            <w:tcW w:w="1830" w:type="dxa"/>
            <w:noWrap w:val="0"/>
            <w:vAlign w:val="center"/>
          </w:tcPr>
          <w:p>
            <w:pPr>
              <w:bidi w:val="0"/>
              <w:rPr>
                <w:rFonts w:hint="eastAsia"/>
              </w:rPr>
            </w:pPr>
            <w:r>
              <w:rPr>
                <w:rFonts w:hint="eastAsia"/>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noWrap w:val="0"/>
            <w:vAlign w:val="center"/>
          </w:tcPr>
          <w:p>
            <w:pPr>
              <w:bidi w:val="0"/>
              <w:rPr>
                <w:rFonts w:hint="eastAsia"/>
              </w:rPr>
            </w:pPr>
            <w:r>
              <w:rPr>
                <w:rFonts w:hint="eastAsia"/>
              </w:rPr>
              <w:t>0x01</w:t>
            </w:r>
          </w:p>
        </w:tc>
        <w:tc>
          <w:tcPr>
            <w:tcW w:w="803" w:type="dxa"/>
            <w:noWrap w:val="0"/>
            <w:vAlign w:val="center"/>
          </w:tcPr>
          <w:p>
            <w:pPr>
              <w:bidi w:val="0"/>
              <w:rPr>
                <w:rFonts w:hint="eastAsia"/>
              </w:rPr>
            </w:pPr>
            <w:r>
              <w:rPr>
                <w:rFonts w:hint="eastAsia"/>
              </w:rPr>
              <w:t>0x03</w:t>
            </w:r>
          </w:p>
        </w:tc>
        <w:tc>
          <w:tcPr>
            <w:tcW w:w="1277" w:type="dxa"/>
            <w:noWrap w:val="0"/>
            <w:vAlign w:val="center"/>
          </w:tcPr>
          <w:p>
            <w:pPr>
              <w:bidi w:val="0"/>
              <w:rPr>
                <w:rFonts w:hint="eastAsia"/>
                <w:lang w:val="en-US" w:eastAsia="zh-CN"/>
              </w:rPr>
            </w:pPr>
            <w:r>
              <w:rPr>
                <w:rFonts w:hint="eastAsia"/>
              </w:rPr>
              <w:t>0x00,0x0</w:t>
            </w:r>
            <w:r>
              <w:rPr>
                <w:rFonts w:hint="eastAsia"/>
                <w:lang w:val="en-US" w:eastAsia="zh-CN"/>
              </w:rPr>
              <w:t>2</w:t>
            </w:r>
          </w:p>
        </w:tc>
        <w:tc>
          <w:tcPr>
            <w:tcW w:w="2349" w:type="dxa"/>
            <w:noWrap w:val="0"/>
            <w:vAlign w:val="center"/>
          </w:tcPr>
          <w:p>
            <w:pPr>
              <w:bidi w:val="0"/>
              <w:rPr>
                <w:rFonts w:hint="eastAsia"/>
                <w:lang w:val="en-US" w:eastAsia="zh-CN"/>
              </w:rPr>
            </w:pPr>
            <w:r>
              <w:rPr>
                <w:rFonts w:hint="eastAsia"/>
              </w:rPr>
              <w:t>0x00,0x0</w:t>
            </w:r>
            <w:r>
              <w:rPr>
                <w:rFonts w:hint="eastAsia"/>
                <w:lang w:val="en-US" w:eastAsia="zh-CN"/>
              </w:rPr>
              <w:t>2</w:t>
            </w:r>
          </w:p>
        </w:tc>
        <w:tc>
          <w:tcPr>
            <w:tcW w:w="1545" w:type="dxa"/>
            <w:noWrap w:val="0"/>
            <w:vAlign w:val="center"/>
          </w:tcPr>
          <w:p>
            <w:pPr>
              <w:bidi w:val="0"/>
              <w:rPr>
                <w:rFonts w:hint="default"/>
                <w:lang w:val="en-US" w:eastAsia="zh-CN"/>
              </w:rPr>
            </w:pPr>
            <w:r>
              <w:rPr>
                <w:rFonts w:hint="eastAsia"/>
              </w:rPr>
              <w:t>0x</w:t>
            </w:r>
            <w:r>
              <w:rPr>
                <w:rFonts w:hint="eastAsia"/>
                <w:lang w:val="en-US" w:eastAsia="zh-CN"/>
              </w:rPr>
              <w:t>65</w:t>
            </w:r>
          </w:p>
        </w:tc>
        <w:tc>
          <w:tcPr>
            <w:tcW w:w="1830" w:type="dxa"/>
            <w:noWrap w:val="0"/>
            <w:vAlign w:val="center"/>
          </w:tcPr>
          <w:p>
            <w:pPr>
              <w:bidi w:val="0"/>
              <w:rPr>
                <w:rFonts w:hint="default"/>
                <w:lang w:val="en-US" w:eastAsia="zh-CN"/>
              </w:rPr>
            </w:pPr>
            <w:r>
              <w:rPr>
                <w:rFonts w:hint="eastAsia"/>
              </w:rPr>
              <w:t>0x</w:t>
            </w:r>
            <w:r>
              <w:rPr>
                <w:rFonts w:hint="eastAsia"/>
                <w:lang w:val="en-US" w:eastAsia="zh-CN"/>
              </w:rPr>
              <w:t>CB</w:t>
            </w:r>
          </w:p>
        </w:tc>
      </w:tr>
    </w:tbl>
    <w:p>
      <w:pPr>
        <w:pStyle w:val="8"/>
        <w:ind w:firstLine="0" w:firstLineChars="0"/>
        <w:rPr>
          <w:rFonts w:hint="eastAsia"/>
        </w:rPr>
      </w:pPr>
      <w:r>
        <w:rPr>
          <w:rFonts w:hint="eastAsia"/>
        </w:rPr>
        <w:t>应答帧(例如读到</w:t>
      </w:r>
      <w:r>
        <w:rPr>
          <w:rFonts w:hint="eastAsia"/>
          <w:lang w:val="en-US" w:eastAsia="zh-CN"/>
        </w:rPr>
        <w:t>瞬时流量</w:t>
      </w:r>
      <w:r>
        <w:rPr>
          <w:rFonts w:hint="eastAsia"/>
        </w:rPr>
        <w:t>值</w:t>
      </w:r>
      <w:r>
        <w:rPr>
          <w:rFonts w:hint="eastAsia"/>
          <w:lang w:val="en-US" w:eastAsia="zh-CN"/>
        </w:rPr>
        <w:t>0.852000</w:t>
      </w:r>
      <w:r>
        <w:rPr>
          <w:rFonts w:hint="eastAsia"/>
          <w:vertAlign w:val="baseline"/>
          <w:lang w:val="en-US" w:eastAsia="zh-CN"/>
        </w:rPr>
        <w:t>m</w:t>
      </w:r>
      <w:r>
        <w:rPr>
          <w:rFonts w:hint="eastAsia"/>
          <w:vertAlign w:val="superscript"/>
          <w:lang w:val="en-US" w:eastAsia="zh-CN"/>
        </w:rPr>
        <w:t>3</w:t>
      </w:r>
      <w:r>
        <w:rPr>
          <w:rFonts w:hint="eastAsia"/>
          <w:vertAlign w:val="baseline"/>
          <w:lang w:val="en-US" w:eastAsia="zh-CN"/>
        </w:rPr>
        <w:t>/s</w:t>
      </w:r>
      <w:r>
        <w:rPr>
          <w:rFonts w:hint="eastAsia"/>
        </w:rPr>
        <w:t>)</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1010"/>
        <w:gridCol w:w="923"/>
        <w:gridCol w:w="2305"/>
        <w:gridCol w:w="1515"/>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1064" w:type="dxa"/>
            <w:noWrap w:val="0"/>
            <w:vAlign w:val="center"/>
          </w:tcPr>
          <w:p>
            <w:pPr>
              <w:bidi w:val="0"/>
              <w:rPr>
                <w:rFonts w:hint="eastAsia"/>
              </w:rPr>
            </w:pPr>
            <w:r>
              <w:rPr>
                <w:rFonts w:hint="eastAsia"/>
              </w:rPr>
              <w:t>地址码</w:t>
            </w:r>
          </w:p>
        </w:tc>
        <w:tc>
          <w:tcPr>
            <w:tcW w:w="1010" w:type="dxa"/>
            <w:noWrap w:val="0"/>
            <w:vAlign w:val="center"/>
          </w:tcPr>
          <w:p>
            <w:pPr>
              <w:bidi w:val="0"/>
              <w:rPr>
                <w:rFonts w:hint="eastAsia"/>
              </w:rPr>
            </w:pPr>
            <w:r>
              <w:rPr>
                <w:rFonts w:hint="eastAsia"/>
              </w:rPr>
              <w:t>功能码</w:t>
            </w:r>
          </w:p>
        </w:tc>
        <w:tc>
          <w:tcPr>
            <w:tcW w:w="923" w:type="dxa"/>
            <w:noWrap w:val="0"/>
            <w:vAlign w:val="center"/>
          </w:tcPr>
          <w:p>
            <w:pPr>
              <w:bidi w:val="0"/>
              <w:rPr>
                <w:rFonts w:hint="eastAsia"/>
              </w:rPr>
            </w:pPr>
            <w:r>
              <w:rPr>
                <w:rFonts w:hint="eastAsia"/>
              </w:rPr>
              <w:t>有效字数</w:t>
            </w:r>
          </w:p>
        </w:tc>
        <w:tc>
          <w:tcPr>
            <w:tcW w:w="2305" w:type="dxa"/>
            <w:noWrap w:val="0"/>
            <w:vAlign w:val="center"/>
          </w:tcPr>
          <w:p>
            <w:pPr>
              <w:bidi w:val="0"/>
              <w:rPr>
                <w:rFonts w:hint="eastAsia"/>
              </w:rPr>
            </w:pPr>
            <w:r>
              <w:rPr>
                <w:rFonts w:hint="eastAsia"/>
                <w:lang w:val="en-US" w:eastAsia="zh-CN"/>
              </w:rPr>
              <w:t>瞬时流量</w:t>
            </w:r>
            <w:r>
              <w:rPr>
                <w:rFonts w:hint="eastAsia"/>
              </w:rPr>
              <w:t>值</w:t>
            </w:r>
          </w:p>
        </w:tc>
        <w:tc>
          <w:tcPr>
            <w:tcW w:w="1515" w:type="dxa"/>
            <w:noWrap w:val="0"/>
            <w:vAlign w:val="center"/>
          </w:tcPr>
          <w:p>
            <w:pPr>
              <w:bidi w:val="0"/>
              <w:rPr>
                <w:rFonts w:hint="eastAsia"/>
              </w:rPr>
            </w:pPr>
            <w:r>
              <w:rPr>
                <w:rFonts w:hint="eastAsia"/>
              </w:rPr>
              <w:t>校验码</w:t>
            </w:r>
          </w:p>
          <w:p>
            <w:pPr>
              <w:bidi w:val="0"/>
              <w:rPr>
                <w:rFonts w:hint="eastAsia"/>
              </w:rPr>
            </w:pPr>
            <w:r>
              <w:rPr>
                <w:rFonts w:hint="eastAsia"/>
              </w:rPr>
              <w:t>低位</w:t>
            </w:r>
          </w:p>
        </w:tc>
        <w:tc>
          <w:tcPr>
            <w:tcW w:w="1830" w:type="dxa"/>
            <w:noWrap w:val="0"/>
            <w:vAlign w:val="center"/>
          </w:tcPr>
          <w:p>
            <w:pPr>
              <w:bidi w:val="0"/>
              <w:rPr>
                <w:rFonts w:hint="eastAsia"/>
              </w:rPr>
            </w:pPr>
            <w:r>
              <w:rPr>
                <w:rFonts w:hint="eastAsia"/>
              </w:rPr>
              <w:t>校验码</w:t>
            </w:r>
          </w:p>
          <w:p>
            <w:pPr>
              <w:bidi w:val="0"/>
              <w:rPr>
                <w:rFonts w:hint="eastAsia"/>
              </w:rPr>
            </w:pPr>
            <w:r>
              <w:rPr>
                <w:rFonts w:hint="eastAsia"/>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064" w:type="dxa"/>
            <w:noWrap w:val="0"/>
            <w:vAlign w:val="top"/>
          </w:tcPr>
          <w:p>
            <w:pPr>
              <w:bidi w:val="0"/>
              <w:rPr>
                <w:rFonts w:hint="eastAsia"/>
              </w:rPr>
            </w:pPr>
            <w:r>
              <w:rPr>
                <w:rFonts w:hint="eastAsia"/>
              </w:rPr>
              <w:t>0x01</w:t>
            </w:r>
          </w:p>
        </w:tc>
        <w:tc>
          <w:tcPr>
            <w:tcW w:w="1010" w:type="dxa"/>
            <w:noWrap w:val="0"/>
            <w:vAlign w:val="top"/>
          </w:tcPr>
          <w:p>
            <w:pPr>
              <w:bidi w:val="0"/>
              <w:rPr>
                <w:rFonts w:hint="eastAsia"/>
              </w:rPr>
            </w:pPr>
            <w:r>
              <w:rPr>
                <w:rFonts w:hint="eastAsia"/>
              </w:rPr>
              <w:t>0x03</w:t>
            </w:r>
          </w:p>
        </w:tc>
        <w:tc>
          <w:tcPr>
            <w:tcW w:w="923" w:type="dxa"/>
            <w:noWrap w:val="0"/>
            <w:vAlign w:val="top"/>
          </w:tcPr>
          <w:p>
            <w:pPr>
              <w:bidi w:val="0"/>
              <w:rPr>
                <w:rFonts w:hint="eastAsia" w:eastAsia="宋体"/>
                <w:lang w:val="en-US" w:eastAsia="zh-CN"/>
              </w:rPr>
            </w:pPr>
            <w:r>
              <w:rPr>
                <w:rFonts w:hint="eastAsia"/>
              </w:rPr>
              <w:t>0x0</w:t>
            </w:r>
            <w:r>
              <w:rPr>
                <w:rFonts w:hint="eastAsia"/>
                <w:lang w:val="en-US" w:eastAsia="zh-CN"/>
              </w:rPr>
              <w:t>4</w:t>
            </w:r>
          </w:p>
        </w:tc>
        <w:tc>
          <w:tcPr>
            <w:tcW w:w="2305" w:type="dxa"/>
            <w:noWrap w:val="0"/>
            <w:vAlign w:val="top"/>
          </w:tcPr>
          <w:p>
            <w:pPr>
              <w:bidi w:val="0"/>
              <w:rPr>
                <w:rFonts w:hint="default" w:eastAsia="宋体"/>
                <w:lang w:val="en-US" w:eastAsia="zh-CN"/>
              </w:rPr>
            </w:pPr>
            <w:r>
              <w:rPr>
                <w:rFonts w:hint="eastAsia"/>
              </w:rPr>
              <w:t>0x</w:t>
            </w:r>
            <w:r>
              <w:rPr>
                <w:rFonts w:hint="eastAsia"/>
                <w:lang w:val="en-US" w:eastAsia="zh-CN"/>
              </w:rPr>
              <w:t>3F,</w:t>
            </w:r>
            <w:r>
              <w:rPr>
                <w:rFonts w:hint="eastAsia"/>
              </w:rPr>
              <w:t>0x</w:t>
            </w:r>
            <w:r>
              <w:rPr>
                <w:rFonts w:hint="eastAsia"/>
                <w:lang w:val="en-US" w:eastAsia="zh-CN"/>
              </w:rPr>
              <w:t>5A，0x1C,0xAC</w:t>
            </w:r>
          </w:p>
        </w:tc>
        <w:tc>
          <w:tcPr>
            <w:tcW w:w="1515" w:type="dxa"/>
            <w:noWrap w:val="0"/>
            <w:vAlign w:val="top"/>
          </w:tcPr>
          <w:p>
            <w:pPr>
              <w:bidi w:val="0"/>
              <w:rPr>
                <w:rFonts w:hint="default" w:eastAsia="宋体"/>
                <w:lang w:val="en-US" w:eastAsia="zh-CN"/>
              </w:rPr>
            </w:pPr>
            <w:r>
              <w:rPr>
                <w:rFonts w:hint="eastAsia"/>
              </w:rPr>
              <w:t>0x</w:t>
            </w:r>
            <w:r>
              <w:rPr>
                <w:rFonts w:hint="eastAsia"/>
                <w:lang w:val="en-US" w:eastAsia="zh-CN"/>
              </w:rPr>
              <w:t>DE</w:t>
            </w:r>
          </w:p>
        </w:tc>
        <w:tc>
          <w:tcPr>
            <w:tcW w:w="1830" w:type="dxa"/>
            <w:noWrap w:val="0"/>
            <w:vAlign w:val="top"/>
          </w:tcPr>
          <w:p>
            <w:pPr>
              <w:bidi w:val="0"/>
              <w:rPr>
                <w:rFonts w:hint="default" w:eastAsia="宋体"/>
                <w:lang w:val="en-US" w:eastAsia="zh-CN"/>
              </w:rPr>
            </w:pPr>
            <w:r>
              <w:rPr>
                <w:rFonts w:hint="eastAsia"/>
              </w:rPr>
              <w:t>0x</w:t>
            </w:r>
            <w:r>
              <w:rPr>
                <w:rFonts w:hint="eastAsia"/>
                <w:lang w:val="en-US" w:eastAsia="zh-CN"/>
              </w:rPr>
              <w:t>89</w:t>
            </w:r>
          </w:p>
        </w:tc>
      </w:tr>
    </w:tbl>
    <w:p>
      <w:pPr>
        <w:bidi w:val="0"/>
        <w:rPr>
          <w:rFonts w:hint="eastAsia"/>
        </w:rPr>
      </w:pPr>
      <w:r>
        <w:rPr>
          <w:rFonts w:hint="eastAsia"/>
          <w:lang w:val="en-US" w:eastAsia="zh-CN"/>
        </w:rPr>
        <w:t>3F5A1CAC</w:t>
      </w:r>
      <w:r>
        <w:rPr>
          <w:rFonts w:hint="eastAsia"/>
        </w:rPr>
        <w:t xml:space="preserve">(十六进制) = </w:t>
      </w:r>
      <w:r>
        <w:rPr>
          <w:rFonts w:hint="eastAsia"/>
          <w:lang w:val="en-US" w:eastAsia="zh-CN"/>
        </w:rPr>
        <w:t>0.852000</w:t>
      </w:r>
      <w:r>
        <w:rPr>
          <w:rFonts w:hint="eastAsia"/>
        </w:rPr>
        <w:t xml:space="preserve">=&gt; </w:t>
      </w:r>
      <w:r>
        <w:rPr>
          <w:rFonts w:hint="eastAsia"/>
          <w:lang w:val="en-US" w:eastAsia="zh-CN"/>
        </w:rPr>
        <w:t>瞬时流量</w:t>
      </w:r>
      <w:r>
        <w:rPr>
          <w:rFonts w:hint="eastAsia"/>
        </w:rPr>
        <w:t xml:space="preserve">值 = </w:t>
      </w:r>
      <w:r>
        <w:rPr>
          <w:rFonts w:hint="eastAsia"/>
          <w:lang w:val="en-US" w:eastAsia="zh-CN"/>
        </w:rPr>
        <w:t>0.852000m3/s</w:t>
      </w:r>
    </w:p>
    <w:p>
      <w:pPr>
        <w:pStyle w:val="4"/>
        <w:keepNext/>
        <w:keepLines/>
        <w:pageBreakBefore w:val="0"/>
        <w:widowControl w:val="0"/>
        <w:kinsoku/>
        <w:wordWrap/>
        <w:overflowPunct/>
        <w:topLinePunct w:val="0"/>
        <w:autoSpaceDE/>
        <w:autoSpaceDN/>
        <w:bidi w:val="0"/>
        <w:adjustRightInd/>
        <w:snapToGrid/>
        <w:spacing w:before="0" w:after="0" w:line="240" w:lineRule="auto"/>
        <w:ind w:firstLine="482" w:firstLineChars="200"/>
        <w:textAlignment w:val="auto"/>
        <w:rPr>
          <w:rFonts w:hint="eastAsia"/>
          <w:lang w:val="en-US" w:eastAsia="zh-CN"/>
        </w:rPr>
      </w:pPr>
      <w:r>
        <w:rPr>
          <w:rFonts w:hint="eastAsia"/>
          <w:lang w:val="en-US" w:eastAsia="zh-CN"/>
        </w:rPr>
        <w:t>4.3.4 读取寄存器地址0x04的累计流量值</w:t>
      </w:r>
    </w:p>
    <w:p>
      <w:pPr>
        <w:rPr>
          <w:rFonts w:hint="eastAsia"/>
        </w:rPr>
      </w:pPr>
      <w:r>
        <w:rPr>
          <w:rFonts w:hint="eastAsia"/>
        </w:rPr>
        <w:t>问询帧</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2349"/>
        <w:gridCol w:w="1545"/>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noWrap w:val="0"/>
            <w:vAlign w:val="center"/>
          </w:tcPr>
          <w:p>
            <w:pPr>
              <w:bidi w:val="0"/>
              <w:rPr>
                <w:rFonts w:hint="eastAsia"/>
              </w:rPr>
            </w:pPr>
            <w:r>
              <w:rPr>
                <w:rFonts w:hint="eastAsia"/>
              </w:rPr>
              <w:t>地址码</w:t>
            </w:r>
          </w:p>
        </w:tc>
        <w:tc>
          <w:tcPr>
            <w:tcW w:w="803" w:type="dxa"/>
            <w:noWrap w:val="0"/>
            <w:vAlign w:val="center"/>
          </w:tcPr>
          <w:p>
            <w:pPr>
              <w:bidi w:val="0"/>
              <w:rPr>
                <w:rFonts w:hint="eastAsia"/>
              </w:rPr>
            </w:pPr>
            <w:r>
              <w:rPr>
                <w:rFonts w:hint="eastAsia"/>
              </w:rPr>
              <w:t>功能码</w:t>
            </w:r>
          </w:p>
        </w:tc>
        <w:tc>
          <w:tcPr>
            <w:tcW w:w="1277" w:type="dxa"/>
            <w:noWrap w:val="0"/>
            <w:vAlign w:val="center"/>
          </w:tcPr>
          <w:p>
            <w:pPr>
              <w:bidi w:val="0"/>
              <w:rPr>
                <w:rFonts w:hint="eastAsia"/>
              </w:rPr>
            </w:pPr>
            <w:r>
              <w:rPr>
                <w:rFonts w:hint="eastAsia"/>
              </w:rPr>
              <w:t>起始地址</w:t>
            </w:r>
          </w:p>
        </w:tc>
        <w:tc>
          <w:tcPr>
            <w:tcW w:w="2349" w:type="dxa"/>
            <w:noWrap w:val="0"/>
            <w:vAlign w:val="center"/>
          </w:tcPr>
          <w:p>
            <w:pPr>
              <w:bidi w:val="0"/>
              <w:rPr>
                <w:rFonts w:hint="eastAsia"/>
              </w:rPr>
            </w:pPr>
            <w:r>
              <w:rPr>
                <w:rFonts w:hint="eastAsia"/>
              </w:rPr>
              <w:t>数据长度</w:t>
            </w:r>
          </w:p>
        </w:tc>
        <w:tc>
          <w:tcPr>
            <w:tcW w:w="1545" w:type="dxa"/>
            <w:noWrap w:val="0"/>
            <w:vAlign w:val="center"/>
          </w:tcPr>
          <w:p>
            <w:pPr>
              <w:bidi w:val="0"/>
              <w:rPr>
                <w:rFonts w:hint="eastAsia"/>
              </w:rPr>
            </w:pPr>
            <w:r>
              <w:rPr>
                <w:rFonts w:hint="eastAsia"/>
              </w:rPr>
              <w:t>校验码低位</w:t>
            </w:r>
          </w:p>
        </w:tc>
        <w:tc>
          <w:tcPr>
            <w:tcW w:w="1830" w:type="dxa"/>
            <w:noWrap w:val="0"/>
            <w:vAlign w:val="center"/>
          </w:tcPr>
          <w:p>
            <w:pPr>
              <w:bidi w:val="0"/>
              <w:rPr>
                <w:rFonts w:hint="eastAsia"/>
              </w:rPr>
            </w:pPr>
            <w:r>
              <w:rPr>
                <w:rFonts w:hint="eastAsia"/>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noWrap w:val="0"/>
            <w:vAlign w:val="center"/>
          </w:tcPr>
          <w:p>
            <w:pPr>
              <w:bidi w:val="0"/>
              <w:rPr>
                <w:rFonts w:hint="eastAsia"/>
              </w:rPr>
            </w:pPr>
            <w:r>
              <w:rPr>
                <w:rFonts w:hint="eastAsia"/>
              </w:rPr>
              <w:t>0x01</w:t>
            </w:r>
          </w:p>
        </w:tc>
        <w:tc>
          <w:tcPr>
            <w:tcW w:w="803" w:type="dxa"/>
            <w:noWrap w:val="0"/>
            <w:vAlign w:val="center"/>
          </w:tcPr>
          <w:p>
            <w:pPr>
              <w:bidi w:val="0"/>
              <w:rPr>
                <w:rFonts w:hint="eastAsia"/>
              </w:rPr>
            </w:pPr>
            <w:r>
              <w:rPr>
                <w:rFonts w:hint="eastAsia"/>
              </w:rPr>
              <w:t>0x03</w:t>
            </w:r>
          </w:p>
        </w:tc>
        <w:tc>
          <w:tcPr>
            <w:tcW w:w="1277" w:type="dxa"/>
            <w:noWrap w:val="0"/>
            <w:vAlign w:val="center"/>
          </w:tcPr>
          <w:p>
            <w:pPr>
              <w:bidi w:val="0"/>
              <w:rPr>
                <w:rFonts w:hint="eastAsia"/>
                <w:lang w:val="en-US" w:eastAsia="zh-CN"/>
              </w:rPr>
            </w:pPr>
            <w:r>
              <w:rPr>
                <w:rFonts w:hint="eastAsia"/>
              </w:rPr>
              <w:t>0x00,0x0</w:t>
            </w:r>
            <w:r>
              <w:rPr>
                <w:rFonts w:hint="eastAsia"/>
                <w:lang w:val="en-US" w:eastAsia="zh-CN"/>
              </w:rPr>
              <w:t>4</w:t>
            </w:r>
          </w:p>
        </w:tc>
        <w:tc>
          <w:tcPr>
            <w:tcW w:w="2349" w:type="dxa"/>
            <w:noWrap w:val="0"/>
            <w:vAlign w:val="center"/>
          </w:tcPr>
          <w:p>
            <w:pPr>
              <w:bidi w:val="0"/>
              <w:rPr>
                <w:rFonts w:hint="eastAsia"/>
                <w:lang w:val="en-US" w:eastAsia="zh-CN"/>
              </w:rPr>
            </w:pPr>
            <w:r>
              <w:rPr>
                <w:rFonts w:hint="eastAsia"/>
              </w:rPr>
              <w:t>0x00,0x0</w:t>
            </w:r>
            <w:r>
              <w:rPr>
                <w:rFonts w:hint="eastAsia"/>
                <w:lang w:val="en-US" w:eastAsia="zh-CN"/>
              </w:rPr>
              <w:t>2</w:t>
            </w:r>
          </w:p>
        </w:tc>
        <w:tc>
          <w:tcPr>
            <w:tcW w:w="1545" w:type="dxa"/>
            <w:noWrap w:val="0"/>
            <w:vAlign w:val="center"/>
          </w:tcPr>
          <w:p>
            <w:pPr>
              <w:bidi w:val="0"/>
              <w:rPr>
                <w:rFonts w:hint="default"/>
                <w:lang w:val="en-US" w:eastAsia="zh-CN"/>
              </w:rPr>
            </w:pPr>
            <w:r>
              <w:rPr>
                <w:rFonts w:hint="eastAsia"/>
              </w:rPr>
              <w:t>0x</w:t>
            </w:r>
            <w:r>
              <w:rPr>
                <w:rFonts w:hint="eastAsia"/>
                <w:lang w:val="en-US" w:eastAsia="zh-CN"/>
              </w:rPr>
              <w:t>85</w:t>
            </w:r>
          </w:p>
        </w:tc>
        <w:tc>
          <w:tcPr>
            <w:tcW w:w="1830" w:type="dxa"/>
            <w:noWrap w:val="0"/>
            <w:vAlign w:val="center"/>
          </w:tcPr>
          <w:p>
            <w:pPr>
              <w:bidi w:val="0"/>
              <w:rPr>
                <w:rFonts w:hint="default"/>
                <w:lang w:val="en-US" w:eastAsia="zh-CN"/>
              </w:rPr>
            </w:pPr>
            <w:r>
              <w:rPr>
                <w:rFonts w:hint="eastAsia"/>
              </w:rPr>
              <w:t>0x</w:t>
            </w:r>
            <w:r>
              <w:rPr>
                <w:rFonts w:hint="eastAsia"/>
                <w:lang w:val="en-US" w:eastAsia="zh-CN"/>
              </w:rPr>
              <w:t>CA</w:t>
            </w:r>
          </w:p>
        </w:tc>
      </w:tr>
    </w:tbl>
    <w:p>
      <w:pPr>
        <w:pStyle w:val="8"/>
        <w:ind w:firstLine="0" w:firstLineChars="0"/>
        <w:rPr>
          <w:rFonts w:hint="eastAsia"/>
        </w:rPr>
      </w:pPr>
      <w:r>
        <w:rPr>
          <w:rFonts w:hint="eastAsia"/>
        </w:rPr>
        <w:t>应答帧(例如读到</w:t>
      </w:r>
      <w:r>
        <w:rPr>
          <w:rFonts w:hint="eastAsia"/>
          <w:lang w:val="en-US" w:eastAsia="zh-CN"/>
        </w:rPr>
        <w:t>累计流量</w:t>
      </w:r>
      <w:r>
        <w:rPr>
          <w:rFonts w:hint="eastAsia"/>
        </w:rPr>
        <w:t xml:space="preserve">值 </w:t>
      </w:r>
      <w:r>
        <w:rPr>
          <w:rFonts w:hint="eastAsia"/>
          <w:lang w:val="en-US" w:eastAsia="zh-CN"/>
        </w:rPr>
        <w:t>14700</w:t>
      </w:r>
      <w:r>
        <w:rPr>
          <w:rFonts w:hint="eastAsia"/>
          <w:vertAlign w:val="baseline"/>
          <w:lang w:val="en-US" w:eastAsia="zh-CN"/>
        </w:rPr>
        <w:t>m</w:t>
      </w:r>
      <w:r>
        <w:rPr>
          <w:rFonts w:hint="eastAsia"/>
          <w:vertAlign w:val="superscript"/>
          <w:lang w:val="en-US" w:eastAsia="zh-CN"/>
        </w:rPr>
        <w:t>3</w:t>
      </w:r>
      <w:r>
        <w:rPr>
          <w:rFonts w:hint="eastAsia"/>
        </w:rPr>
        <w:t>)</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1010"/>
        <w:gridCol w:w="923"/>
        <w:gridCol w:w="2305"/>
        <w:gridCol w:w="1515"/>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1064" w:type="dxa"/>
            <w:noWrap w:val="0"/>
            <w:vAlign w:val="center"/>
          </w:tcPr>
          <w:p>
            <w:pPr>
              <w:bidi w:val="0"/>
              <w:rPr>
                <w:rFonts w:hint="eastAsia"/>
              </w:rPr>
            </w:pPr>
            <w:r>
              <w:rPr>
                <w:rFonts w:hint="eastAsia"/>
              </w:rPr>
              <w:t>地址码</w:t>
            </w:r>
          </w:p>
        </w:tc>
        <w:tc>
          <w:tcPr>
            <w:tcW w:w="1010" w:type="dxa"/>
            <w:noWrap w:val="0"/>
            <w:vAlign w:val="center"/>
          </w:tcPr>
          <w:p>
            <w:pPr>
              <w:bidi w:val="0"/>
              <w:rPr>
                <w:rFonts w:hint="eastAsia"/>
              </w:rPr>
            </w:pPr>
            <w:r>
              <w:rPr>
                <w:rFonts w:hint="eastAsia"/>
              </w:rPr>
              <w:t>功能码</w:t>
            </w:r>
          </w:p>
        </w:tc>
        <w:tc>
          <w:tcPr>
            <w:tcW w:w="923" w:type="dxa"/>
            <w:noWrap w:val="0"/>
            <w:vAlign w:val="center"/>
          </w:tcPr>
          <w:p>
            <w:pPr>
              <w:bidi w:val="0"/>
              <w:rPr>
                <w:rFonts w:hint="eastAsia"/>
              </w:rPr>
            </w:pPr>
            <w:r>
              <w:rPr>
                <w:rFonts w:hint="eastAsia"/>
              </w:rPr>
              <w:t>有效字数</w:t>
            </w:r>
          </w:p>
        </w:tc>
        <w:tc>
          <w:tcPr>
            <w:tcW w:w="2305" w:type="dxa"/>
            <w:noWrap w:val="0"/>
            <w:vAlign w:val="center"/>
          </w:tcPr>
          <w:p>
            <w:pPr>
              <w:bidi w:val="0"/>
              <w:rPr>
                <w:rFonts w:hint="eastAsia"/>
              </w:rPr>
            </w:pPr>
            <w:r>
              <w:rPr>
                <w:rFonts w:hint="eastAsia"/>
                <w:lang w:val="en-US" w:eastAsia="zh-CN"/>
              </w:rPr>
              <w:t>累计流量</w:t>
            </w:r>
            <w:r>
              <w:rPr>
                <w:rFonts w:hint="eastAsia"/>
              </w:rPr>
              <w:t>值</w:t>
            </w:r>
          </w:p>
        </w:tc>
        <w:tc>
          <w:tcPr>
            <w:tcW w:w="1515" w:type="dxa"/>
            <w:noWrap w:val="0"/>
            <w:vAlign w:val="center"/>
          </w:tcPr>
          <w:p>
            <w:pPr>
              <w:bidi w:val="0"/>
              <w:rPr>
                <w:rFonts w:hint="eastAsia"/>
              </w:rPr>
            </w:pPr>
            <w:r>
              <w:rPr>
                <w:rFonts w:hint="eastAsia"/>
              </w:rPr>
              <w:t>校验码</w:t>
            </w:r>
          </w:p>
          <w:p>
            <w:pPr>
              <w:bidi w:val="0"/>
              <w:rPr>
                <w:rFonts w:hint="eastAsia"/>
              </w:rPr>
            </w:pPr>
            <w:r>
              <w:rPr>
                <w:rFonts w:hint="eastAsia"/>
              </w:rPr>
              <w:t>低位</w:t>
            </w:r>
          </w:p>
        </w:tc>
        <w:tc>
          <w:tcPr>
            <w:tcW w:w="1830" w:type="dxa"/>
            <w:noWrap w:val="0"/>
            <w:vAlign w:val="center"/>
          </w:tcPr>
          <w:p>
            <w:pPr>
              <w:bidi w:val="0"/>
              <w:rPr>
                <w:rFonts w:hint="eastAsia"/>
              </w:rPr>
            </w:pPr>
            <w:r>
              <w:rPr>
                <w:rFonts w:hint="eastAsia"/>
              </w:rPr>
              <w:t>校验码</w:t>
            </w:r>
          </w:p>
          <w:p>
            <w:pPr>
              <w:bidi w:val="0"/>
              <w:rPr>
                <w:rFonts w:hint="eastAsia"/>
              </w:rPr>
            </w:pPr>
            <w:r>
              <w:rPr>
                <w:rFonts w:hint="eastAsia"/>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064" w:type="dxa"/>
            <w:noWrap w:val="0"/>
            <w:vAlign w:val="top"/>
          </w:tcPr>
          <w:p>
            <w:pPr>
              <w:bidi w:val="0"/>
              <w:rPr>
                <w:rFonts w:hint="eastAsia"/>
              </w:rPr>
            </w:pPr>
            <w:r>
              <w:rPr>
                <w:rFonts w:hint="eastAsia"/>
              </w:rPr>
              <w:t>0x01</w:t>
            </w:r>
          </w:p>
        </w:tc>
        <w:tc>
          <w:tcPr>
            <w:tcW w:w="1010" w:type="dxa"/>
            <w:noWrap w:val="0"/>
            <w:vAlign w:val="top"/>
          </w:tcPr>
          <w:p>
            <w:pPr>
              <w:bidi w:val="0"/>
              <w:rPr>
                <w:rFonts w:hint="eastAsia"/>
              </w:rPr>
            </w:pPr>
            <w:r>
              <w:rPr>
                <w:rFonts w:hint="eastAsia"/>
              </w:rPr>
              <w:t>0x03</w:t>
            </w:r>
          </w:p>
        </w:tc>
        <w:tc>
          <w:tcPr>
            <w:tcW w:w="923" w:type="dxa"/>
            <w:noWrap w:val="0"/>
            <w:vAlign w:val="top"/>
          </w:tcPr>
          <w:p>
            <w:pPr>
              <w:bidi w:val="0"/>
              <w:rPr>
                <w:rFonts w:hint="eastAsia" w:eastAsia="宋体"/>
                <w:lang w:val="en-US" w:eastAsia="zh-CN"/>
              </w:rPr>
            </w:pPr>
            <w:r>
              <w:rPr>
                <w:rFonts w:hint="eastAsia"/>
              </w:rPr>
              <w:t>0x0</w:t>
            </w:r>
            <w:r>
              <w:rPr>
                <w:rFonts w:hint="eastAsia"/>
                <w:lang w:val="en-US" w:eastAsia="zh-CN"/>
              </w:rPr>
              <w:t>4</w:t>
            </w:r>
          </w:p>
        </w:tc>
        <w:tc>
          <w:tcPr>
            <w:tcW w:w="2305" w:type="dxa"/>
            <w:noWrap w:val="0"/>
            <w:vAlign w:val="top"/>
          </w:tcPr>
          <w:p>
            <w:pPr>
              <w:bidi w:val="0"/>
              <w:rPr>
                <w:rFonts w:hint="eastAsia"/>
                <w:lang w:val="en-US" w:eastAsia="zh-CN"/>
              </w:rPr>
            </w:pPr>
            <w:r>
              <w:rPr>
                <w:rFonts w:hint="eastAsia"/>
              </w:rPr>
              <w:t>0x0</w:t>
            </w:r>
            <w:r>
              <w:rPr>
                <w:rFonts w:hint="eastAsia"/>
                <w:lang w:val="en-US" w:eastAsia="zh-CN"/>
              </w:rPr>
              <w:t>0,</w:t>
            </w:r>
            <w:r>
              <w:rPr>
                <w:rFonts w:hint="eastAsia"/>
              </w:rPr>
              <w:t>0x</w:t>
            </w:r>
            <w:r>
              <w:rPr>
                <w:rFonts w:hint="eastAsia"/>
                <w:lang w:val="en-US" w:eastAsia="zh-CN"/>
              </w:rPr>
              <w:t>00,</w:t>
            </w:r>
          </w:p>
          <w:p>
            <w:pPr>
              <w:bidi w:val="0"/>
              <w:rPr>
                <w:rFonts w:hint="default" w:eastAsia="宋体"/>
                <w:lang w:val="en-US" w:eastAsia="zh-CN"/>
              </w:rPr>
            </w:pPr>
            <w:r>
              <w:rPr>
                <w:rFonts w:hint="eastAsia"/>
                <w:lang w:val="en-US" w:eastAsia="zh-CN"/>
              </w:rPr>
              <w:t>0x39,0x6C</w:t>
            </w:r>
          </w:p>
        </w:tc>
        <w:tc>
          <w:tcPr>
            <w:tcW w:w="1515" w:type="dxa"/>
            <w:noWrap w:val="0"/>
            <w:vAlign w:val="top"/>
          </w:tcPr>
          <w:p>
            <w:pPr>
              <w:bidi w:val="0"/>
              <w:rPr>
                <w:rFonts w:hint="default" w:eastAsia="宋体"/>
                <w:lang w:val="en-US" w:eastAsia="zh-CN"/>
              </w:rPr>
            </w:pPr>
            <w:r>
              <w:rPr>
                <w:rFonts w:hint="eastAsia"/>
              </w:rPr>
              <w:t>0x</w:t>
            </w:r>
            <w:r>
              <w:rPr>
                <w:rFonts w:hint="eastAsia"/>
                <w:lang w:val="en-US" w:eastAsia="zh-CN"/>
              </w:rPr>
              <w:t>E8</w:t>
            </w:r>
          </w:p>
        </w:tc>
        <w:tc>
          <w:tcPr>
            <w:tcW w:w="1830" w:type="dxa"/>
            <w:noWrap w:val="0"/>
            <w:vAlign w:val="top"/>
          </w:tcPr>
          <w:p>
            <w:pPr>
              <w:bidi w:val="0"/>
              <w:rPr>
                <w:rFonts w:hint="default" w:eastAsia="宋体"/>
                <w:lang w:val="en-US" w:eastAsia="zh-CN"/>
              </w:rPr>
            </w:pPr>
            <w:r>
              <w:rPr>
                <w:rFonts w:hint="eastAsia"/>
              </w:rPr>
              <w:t>0x</w:t>
            </w:r>
            <w:r>
              <w:rPr>
                <w:rFonts w:hint="eastAsia"/>
                <w:lang w:val="en-US" w:eastAsia="zh-CN"/>
              </w:rPr>
              <w:t>4E</w:t>
            </w:r>
          </w:p>
        </w:tc>
      </w:tr>
    </w:tbl>
    <w:p>
      <w:pPr>
        <w:bidi w:val="0"/>
        <w:rPr>
          <w:rFonts w:hint="default"/>
          <w:lang w:val="en-US" w:eastAsia="zh-CN"/>
        </w:rPr>
      </w:pPr>
      <w:r>
        <w:rPr>
          <w:rFonts w:hint="eastAsia"/>
          <w:lang w:val="en-US" w:eastAsia="zh-CN"/>
        </w:rPr>
        <w:t>00396C</w:t>
      </w:r>
      <w:r>
        <w:rPr>
          <w:rFonts w:hint="eastAsia"/>
        </w:rPr>
        <w:t xml:space="preserve">十六进制) = </w:t>
      </w:r>
      <w:r>
        <w:rPr>
          <w:rFonts w:hint="eastAsia"/>
          <w:lang w:val="en-US" w:eastAsia="zh-CN"/>
        </w:rPr>
        <w:t>14700</w:t>
      </w:r>
      <w:r>
        <w:rPr>
          <w:rFonts w:hint="eastAsia"/>
        </w:rPr>
        <w:t xml:space="preserve"> =&gt; </w:t>
      </w:r>
      <w:r>
        <w:rPr>
          <w:rFonts w:hint="eastAsia"/>
          <w:lang w:val="en-US" w:eastAsia="zh-CN"/>
        </w:rPr>
        <w:t>累计流量</w:t>
      </w:r>
      <w:r>
        <w:rPr>
          <w:rFonts w:hint="eastAsia"/>
        </w:rPr>
        <w:t xml:space="preserve">值 = </w:t>
      </w:r>
      <w:r>
        <w:rPr>
          <w:rFonts w:hint="eastAsia"/>
          <w:lang w:val="en-US" w:eastAsia="zh-CN"/>
        </w:rPr>
        <w:t>14700m3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mc:AlternateContent>
        <mc:Choice Requires="wps">
          <w:drawing>
            <wp:anchor distT="0" distB="0" distL="114300" distR="114300" simplePos="0" relativeHeight="251662336" behindDoc="1" locked="0" layoutInCell="1" allowOverlap="1">
              <wp:simplePos x="0" y="0"/>
              <wp:positionH relativeFrom="page">
                <wp:posOffset>832485</wp:posOffset>
              </wp:positionH>
              <wp:positionV relativeFrom="page">
                <wp:posOffset>9827895</wp:posOffset>
              </wp:positionV>
              <wp:extent cx="5909945" cy="12065"/>
              <wp:effectExtent l="0" t="0" r="0" b="0"/>
              <wp:wrapNone/>
              <wp:docPr id="58" name="矩形 58"/>
              <wp:cNvGraphicFramePr/>
              <a:graphic xmlns:a="http://schemas.openxmlformats.org/drawingml/2006/main">
                <a:graphicData uri="http://schemas.microsoft.com/office/word/2010/wordprocessingShape">
                  <wps:wsp>
                    <wps:cNvSpPr/>
                    <wps:spPr>
                      <a:xfrm>
                        <a:off x="0" y="0"/>
                        <a:ext cx="5909945" cy="12065"/>
                      </a:xfrm>
                      <a:prstGeom prst="rect">
                        <a:avLst/>
                      </a:prstGeom>
                      <a:solidFill>
                        <a:srgbClr val="284183"/>
                      </a:solidFill>
                      <a:ln>
                        <a:noFill/>
                      </a:ln>
                      <a:effectLst/>
                    </wps:spPr>
                    <wps:bodyPr upright="1"/>
                  </wps:wsp>
                </a:graphicData>
              </a:graphic>
            </wp:anchor>
          </w:drawing>
        </mc:Choice>
        <mc:Fallback>
          <w:pict>
            <v:rect id="_x0000_s1026" o:spid="_x0000_s1026" o:spt="1" style="position:absolute;left:0pt;margin-left:65.55pt;margin-top:773.85pt;height:0.95pt;width:465.35pt;mso-position-horizontal-relative:page;mso-position-vertical-relative:page;z-index:-251654144;mso-width-relative:page;mso-height-relative:page;" fillcolor="#284183" filled="t" stroked="f" coordsize="21600,21600" o:gfxdata="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MU+302QAAAA4BAAAPAAAAAAAAAAEAIAAAACIAAABkcnMvZG93bnJldi54bWxQSwECFAAU&#10;AAAACACHTuJAJ5gzh7cBAABuAwAADgAAAAAAAAABACAAAAAoAQAAZHJzL2Uyb0RvYy54bWxQSwUG&#10;AAAAAAYABgBZAQAAUQUAAAAA&#10;">
              <v:fill on="t" focussize="0,0"/>
              <v:stroke on="f"/>
              <v:imagedata o:title=""/>
              <o:lock v:ext="edit" aspectratio="f"/>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drawing>
        <wp:anchor distT="0" distB="0" distL="114300" distR="114300" simplePos="0" relativeHeight="251661312" behindDoc="1" locked="0" layoutInCell="1" allowOverlap="1">
          <wp:simplePos x="0" y="0"/>
          <wp:positionH relativeFrom="page">
            <wp:posOffset>4555490</wp:posOffset>
          </wp:positionH>
          <wp:positionV relativeFrom="page">
            <wp:posOffset>403225</wp:posOffset>
          </wp:positionV>
          <wp:extent cx="2614930" cy="499110"/>
          <wp:effectExtent l="0" t="0" r="13970" b="1524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
                  <a:stretch>
                    <a:fillRect/>
                  </a:stretch>
                </pic:blipFill>
                <pic:spPr>
                  <a:xfrm>
                    <a:off x="0" y="0"/>
                    <a:ext cx="2614930" cy="49911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DC0068"/>
    <w:multiLevelType w:val="singleLevel"/>
    <w:tmpl w:val="8CDC0068"/>
    <w:lvl w:ilvl="0" w:tentative="0">
      <w:start w:val="1"/>
      <w:numFmt w:val="lowerLetter"/>
      <w:lvlText w:val="%1."/>
      <w:lvlJc w:val="left"/>
      <w:pPr>
        <w:ind w:left="425" w:hanging="425"/>
      </w:pPr>
      <w:rPr>
        <w:rFonts w:hint="default"/>
      </w:rPr>
    </w:lvl>
  </w:abstractNum>
  <w:abstractNum w:abstractNumId="1">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3"/>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B9675BA4"/>
    <w:multiLevelType w:val="singleLevel"/>
    <w:tmpl w:val="B9675BA4"/>
    <w:lvl w:ilvl="0" w:tentative="0">
      <w:start w:val="1"/>
      <w:numFmt w:val="bullet"/>
      <w:lvlText w:val=""/>
      <w:lvlJc w:val="left"/>
      <w:pPr>
        <w:ind w:left="900" w:hanging="420"/>
      </w:pPr>
      <w:rPr>
        <w:rFonts w:hint="default" w:ascii="Wingdings" w:hAnsi="Wingdings"/>
      </w:rPr>
    </w:lvl>
  </w:abstractNum>
  <w:abstractNum w:abstractNumId="3">
    <w:nsid w:val="BB13A47C"/>
    <w:multiLevelType w:val="multilevel"/>
    <w:tmpl w:val="BB13A47C"/>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18EBDD77"/>
    <w:multiLevelType w:val="singleLevel"/>
    <w:tmpl w:val="18EBDD77"/>
    <w:lvl w:ilvl="0" w:tentative="0">
      <w:start w:val="1"/>
      <w:numFmt w:val="decimal"/>
      <w:lvlText w:val="(%1)"/>
      <w:lvlJc w:val="left"/>
      <w:pPr>
        <w:ind w:left="425" w:hanging="425"/>
      </w:pPr>
      <w:rPr>
        <w:rFonts w:hint="default"/>
      </w:rPr>
    </w:lvl>
  </w:abstractNum>
  <w:abstractNum w:abstractNumId="5">
    <w:nsid w:val="681B2A42"/>
    <w:multiLevelType w:val="singleLevel"/>
    <w:tmpl w:val="681B2A42"/>
    <w:lvl w:ilvl="0" w:tentative="0">
      <w:start w:val="1"/>
      <w:numFmt w:val="bullet"/>
      <w:lvlText w:val=""/>
      <w:lvlJc w:val="left"/>
      <w:pPr>
        <w:ind w:left="900" w:hanging="420"/>
      </w:pPr>
      <w:rPr>
        <w:rFonts w:hint="default" w:ascii="Wingdings" w:hAnsi="Wingdings"/>
      </w:rPr>
    </w:lvl>
  </w:abstractNum>
  <w:abstractNum w:abstractNumId="6">
    <w:nsid w:val="6D9D6429"/>
    <w:multiLevelType w:val="singleLevel"/>
    <w:tmpl w:val="6D9D6429"/>
    <w:lvl w:ilvl="0" w:tentative="0">
      <w:start w:val="1"/>
      <w:numFmt w:val="chineseCounting"/>
      <w:suff w:val="space"/>
      <w:lvlText w:val="第%1章"/>
      <w:lvlJc w:val="left"/>
      <w:rPr>
        <w:rFonts w:hint="eastAsia"/>
      </w:rPr>
    </w:lvl>
  </w:abstractNum>
  <w:num w:numId="1">
    <w:abstractNumId w:val="1"/>
  </w:num>
  <w:num w:numId="2">
    <w:abstractNumId w:val="6"/>
  </w:num>
  <w:num w:numId="3">
    <w:abstractNumId w:val="3"/>
  </w:num>
  <w:num w:numId="4">
    <w:abstractNumId w:val="5"/>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s>
  <w:rsids>
    <w:rsidRoot w:val="310F5C41"/>
    <w:rsid w:val="0CA7376E"/>
    <w:rsid w:val="14D7185D"/>
    <w:rsid w:val="183705F1"/>
    <w:rsid w:val="1BF612EB"/>
    <w:rsid w:val="310F5C41"/>
    <w:rsid w:val="45170477"/>
    <w:rsid w:val="55DA7E4B"/>
    <w:rsid w:val="575E7C19"/>
    <w:rsid w:val="67804F93"/>
    <w:rsid w:val="69935040"/>
    <w:rsid w:val="6DE35DF5"/>
    <w:rsid w:val="6EBF6980"/>
    <w:rsid w:val="7D6A0DAE"/>
    <w:rsid w:val="7E2D0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6">
    <w:name w:val="footer"/>
    <w:basedOn w:val="1"/>
    <w:qFormat/>
    <w:uiPriority w:val="99"/>
    <w:pPr>
      <w:tabs>
        <w:tab w:val="center" w:pos="4153"/>
        <w:tab w:val="right" w:pos="8306"/>
      </w:tabs>
      <w:snapToGrid w:val="0"/>
      <w:jc w:val="left"/>
    </w:pPr>
    <w:rPr>
      <w:sz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rPr>
  </w:style>
  <w:style w:type="paragraph" w:styleId="8">
    <w:name w:val="Body Text First Indent"/>
    <w:basedOn w:val="1"/>
    <w:qFormat/>
    <w:uiPriority w:val="0"/>
    <w:pPr>
      <w:ind w:firstLine="498" w:firstLineChars="200"/>
    </w:pPr>
    <w:rPr>
      <w:rFonts w:ascii="Times New Roman" w:hAnsi="Times New Roman"/>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2211</Words>
  <Characters>2908</Characters>
  <Lines>0</Lines>
  <Paragraphs>0</Paragraphs>
  <TotalTime>22</TotalTime>
  <ScaleCrop>false</ScaleCrop>
  <LinksUpToDate>false</LinksUpToDate>
  <CharactersWithSpaces>2988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2023-05-25T08:25:00Z</dcterms:created>
  <dc:creator>fewevd</dc:creator>
  <cp:lastModifiedBy>fewevd</cp:lastModifiedBy>
  <cp:lastPrinted>2023-11-09T01:42:00Z</cp:lastPrinted>
  <dcterms:modified xsi:type="dcterms:W3CDTF">2023-11-09T03:16:54Z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526B2C9908894A76B005935B9AF6806E</vt:lpwstr>
  </property>
</Properties>
</file>