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797560</wp:posOffset>
                </wp:positionH>
                <wp:positionV relativeFrom="paragraph">
                  <wp:posOffset>-90170</wp:posOffset>
                </wp:positionV>
                <wp:extent cx="4467860" cy="2364740"/>
                <wp:effectExtent l="0" t="0" r="0" b="0"/>
                <wp:wrapNone/>
                <wp:docPr id="2" name="文本框 2"/>
                <wp:cNvGraphicFramePr/>
                <a:graphic xmlns:a="http://schemas.openxmlformats.org/drawingml/2006/main">
                  <a:graphicData uri="http://schemas.microsoft.com/office/word/2010/wordprocessingShape">
                    <wps:wsp>
                      <wps:cNvSpPr txBox="1"/>
                      <wps:spPr>
                        <a:xfrm>
                          <a:off x="1195705" y="798195"/>
                          <a:ext cx="4467860" cy="23647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8"/>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拉杆式位移传感器</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LGS</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2.8pt;margin-top:-7.1pt;height:186.2pt;width:351.8pt;z-index:251660288;mso-width-relative:page;mso-height-relative:page;" filled="f" stroked="f" coordsize="21600,21600" o:gfxdata="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i7NYz2wAAAAsBAAAPAAAAAAAA&#10;AAEAIAAAACIAAABkcnMvZG93bnJldi54bWxQSwECFAAUAAAACACHTuJAFR9fFEgCAAByBAAADgAA&#10;AAAAAAABACAAAAAqAQAAZHJzL2Uyb0RvYy54bWxQSwUGAAAAAAYABgBZAQAA5AUAAAAA&#10;">
                <v:fill on="f" focussize="0,0"/>
                <v:stroke on="f" weight="0.5pt"/>
                <v:imagedata o:title=""/>
                <o:lock v:ext="edit" aspectratio="f"/>
                <v:textbox>
                  <w:txbxContent>
                    <w:tbl>
                      <w:tblPr>
                        <w:tblStyle w:val="8"/>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拉杆式位移传感器</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LGS</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拉杆式位移传感器将物体的直线移动距离变送成</w:t>
      </w:r>
      <w:r>
        <w:rPr>
          <w:rFonts w:hint="eastAsia" w:ascii="宋体" w:hAnsi="宋体" w:cs="宋体"/>
          <w:lang w:val="en-US" w:eastAsia="zh-CN"/>
        </w:rPr>
        <w:t>模拟量信号或RS485信号或电阻信号</w:t>
      </w:r>
      <w:r>
        <w:rPr>
          <w:rFonts w:hint="eastAsia" w:ascii="宋体" w:hAnsi="宋体" w:eastAsia="宋体" w:cs="宋体"/>
          <w:lang w:val="en-US" w:eastAsia="zh-CN"/>
        </w:rPr>
        <w:t>，传送给上位机，上位机根据接收的信号，可以实时掌握物体的当前状态并加以控制，实现工业生产的自动化运行。精巧的结构设计，保证产品安装方便，牢固可靠，细致的内部处理保证产品运行平稳，没有噪音，特殊的激光修刻技术使产品具有高度的线性度。</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精度高达0.1%</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使用寿命长</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线性度高达0.05%</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分辨率高达0.01mm</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default" w:ascii="宋体" w:hAnsi="宋体" w:eastAsia="宋体" w:cs="宋体"/>
          <w:lang w:val="en-US" w:eastAsia="zh-CN"/>
        </w:rPr>
      </w:pPr>
      <w:r>
        <w:rPr>
          <w:rFonts w:hint="eastAsia" w:ascii="宋体" w:hAnsi="宋体" w:eastAsia="宋体" w:cs="宋体"/>
        </w:rPr>
        <w:t>运行速度可达10m/s</w:t>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1.3产品用途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cs="宋体"/>
          <w:lang w:val="en-US" w:eastAsia="zh-CN"/>
        </w:rPr>
      </w:pPr>
      <w:r>
        <w:rPr>
          <w:rFonts w:hint="eastAsia" w:ascii="宋体" w:hAnsi="宋体" w:eastAsia="宋体" w:cs="宋体"/>
          <w:lang w:val="en-US" w:eastAsia="zh-CN"/>
        </w:rPr>
        <w:t>注塑机、压铸机、PLC、吹瓶机、制鞋机、印刷机、木工机械、电缆机械、直线位移设备、工控自动化等</w:t>
      </w:r>
      <w:r>
        <w:rPr>
          <w:rFonts w:hint="eastAsia" w:ascii="宋体" w:hAnsi="宋体" w:cs="宋体"/>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1.4产品原理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eastAsia" w:ascii="宋体" w:hAnsi="宋体" w:eastAsia="宋体" w:cs="宋体"/>
          <w:lang w:val="en-US" w:eastAsia="zh-CN"/>
        </w:rPr>
        <w:t>将被测物体连接到拉杆式位移变送器的拉杆上，拉杆式位移变送器本体固定。当被测物体移动时，拉杆随着被测物体移动，被测物体的移动距离就是拉杆拉出的距离，拉杆式位移变送器内部的测量模块将拉杆拉出的距离经过转换后变成标准的4-20mA电流信号或0-10V电压信号输出</w:t>
      </w:r>
      <w:r>
        <w:rPr>
          <w:rFonts w:hint="eastAsia" w:ascii="宋体" w:hAnsi="宋体" w:cs="宋体"/>
          <w:lang w:val="en-US" w:eastAsia="zh-CN"/>
        </w:rPr>
        <w:t>或RS485信号</w:t>
      </w:r>
      <w:r>
        <w:rPr>
          <w:rFonts w:hint="eastAsia" w:ascii="宋体" w:hAnsi="宋体" w:eastAsia="宋体" w:cs="宋体"/>
          <w:lang w:val="en-US" w:eastAsia="zh-CN"/>
        </w:rPr>
        <w:t>，实现物体的实时测量。</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0"/>
        <w:gridCol w:w="5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highlight w:val="none"/>
                <w:lang w:val="en-US" w:eastAsia="zh-CN"/>
              </w:rPr>
            </w:pPr>
            <w:r>
              <w:rPr>
                <w:rFonts w:hint="eastAsia"/>
                <w:highlight w:val="none"/>
                <w:lang w:val="en-US" w:eastAsia="zh-CN"/>
              </w:rPr>
              <w:t>最大量程</w:t>
            </w:r>
          </w:p>
        </w:tc>
        <w:tc>
          <w:tcPr>
            <w:tcW w:w="5572" w:type="dxa"/>
          </w:tcPr>
          <w:p>
            <w:pPr>
              <w:bidi w:val="0"/>
              <w:rPr>
                <w:rFonts w:hint="default"/>
                <w:highlight w:val="none"/>
                <w:lang w:val="en-US" w:eastAsia="zh-CN"/>
              </w:rPr>
            </w:pPr>
            <w:r>
              <w:rPr>
                <w:rFonts w:hint="eastAsia"/>
                <w:highlight w:val="none"/>
                <w:lang w:val="en-US" w:eastAsia="zh-CN"/>
              </w:rPr>
              <w:t>50mm、100mm、500mm、800mm（可定制）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测量精度</w:t>
            </w:r>
          </w:p>
        </w:tc>
        <w:tc>
          <w:tcPr>
            <w:tcW w:w="5572" w:type="dxa"/>
          </w:tcPr>
          <w:p>
            <w:pPr>
              <w:bidi w:val="0"/>
              <w:rPr>
                <w:rFonts w:hint="default"/>
                <w:lang w:val="en-US" w:eastAsia="zh-CN"/>
              </w:rPr>
            </w:pPr>
            <w:r>
              <w:rPr>
                <w:rFonts w:hint="eastAsia"/>
                <w:lang w:val="en-US" w:eastAsia="zh-CN"/>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重复性精度</w:t>
            </w:r>
          </w:p>
        </w:tc>
        <w:tc>
          <w:tcPr>
            <w:tcW w:w="5572" w:type="dxa"/>
          </w:tcPr>
          <w:p>
            <w:pPr>
              <w:bidi w:val="0"/>
              <w:rPr>
                <w:rFonts w:hint="default"/>
                <w:lang w:val="en-US" w:eastAsia="zh-CN"/>
              </w:rPr>
            </w:pPr>
            <w:r>
              <w:rPr>
                <w:rFonts w:hint="eastAsia"/>
                <w:lang w:val="en-US" w:eastAsia="zh-CN"/>
              </w:rPr>
              <w:t>0.01mm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highlight w:val="none"/>
                <w:lang w:val="en-US" w:eastAsia="zh-CN"/>
              </w:rPr>
            </w:pPr>
            <w:r>
              <w:rPr>
                <w:rFonts w:hint="eastAsia"/>
                <w:highlight w:val="none"/>
                <w:lang w:val="en-US" w:eastAsia="zh-CN"/>
              </w:rPr>
              <w:t>输出方式</w:t>
            </w:r>
          </w:p>
        </w:tc>
        <w:tc>
          <w:tcPr>
            <w:tcW w:w="5572" w:type="dxa"/>
          </w:tcPr>
          <w:p>
            <w:pPr>
              <w:bidi w:val="0"/>
              <w:rPr>
                <w:rFonts w:hint="default"/>
                <w:highlight w:val="none"/>
                <w:lang w:val="en-US" w:eastAsia="zh-CN"/>
              </w:rPr>
            </w:pPr>
            <w:r>
              <w:rPr>
                <w:rFonts w:hint="eastAsia"/>
                <w:highlight w:val="none"/>
                <w:lang w:val="en-US" w:eastAsia="zh-CN"/>
              </w:rPr>
              <w:t>0-5V、0-10V、4-20mA、RS485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机械行程</w:t>
            </w:r>
          </w:p>
        </w:tc>
        <w:tc>
          <w:tcPr>
            <w:tcW w:w="5572" w:type="dxa"/>
          </w:tcPr>
          <w:p>
            <w:pPr>
              <w:bidi w:val="0"/>
              <w:rPr>
                <w:rFonts w:hint="default"/>
                <w:lang w:val="en-US" w:eastAsia="zh-CN"/>
              </w:rPr>
            </w:pPr>
            <w:r>
              <w:rPr>
                <w:rFonts w:hint="eastAsia"/>
                <w:lang w:val="en-US" w:eastAsia="zh-CN"/>
              </w:rPr>
              <w:t>量程+7mm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分辨率</w:t>
            </w:r>
          </w:p>
        </w:tc>
        <w:tc>
          <w:tcPr>
            <w:tcW w:w="5572" w:type="dxa"/>
          </w:tcPr>
          <w:p>
            <w:pPr>
              <w:bidi w:val="0"/>
              <w:rPr>
                <w:rFonts w:hint="default"/>
                <w:lang w:val="en-US" w:eastAsia="zh-CN"/>
              </w:rPr>
            </w:pPr>
            <w:r>
              <w:rPr>
                <w:rFonts w:hint="eastAsia"/>
                <w:lang w:val="en-US" w:eastAsia="zh-CN"/>
              </w:rPr>
              <w:t>Infinite无断解析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最大工作速度</w:t>
            </w:r>
          </w:p>
        </w:tc>
        <w:tc>
          <w:tcPr>
            <w:tcW w:w="5572" w:type="dxa"/>
          </w:tcPr>
          <w:p>
            <w:pPr>
              <w:bidi w:val="0"/>
              <w:rPr>
                <w:rFonts w:hint="default"/>
                <w:lang w:val="en-US" w:eastAsia="zh-CN"/>
              </w:rPr>
            </w:pPr>
            <w:r>
              <w:rPr>
                <w:rFonts w:hint="eastAsia"/>
                <w:lang w:val="en-US" w:eastAsia="zh-CN"/>
              </w:rPr>
              <w:t>10m/s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使用温度范围</w:t>
            </w:r>
          </w:p>
        </w:tc>
        <w:tc>
          <w:tcPr>
            <w:tcW w:w="5572" w:type="dxa"/>
          </w:tcPr>
          <w:p>
            <w:pPr>
              <w:bidi w:val="0"/>
              <w:rPr>
                <w:rFonts w:hint="default"/>
                <w:lang w:val="en-US" w:eastAsia="zh-CN"/>
              </w:rPr>
            </w:pPr>
            <w:r>
              <w:rPr>
                <w:rFonts w:hint="eastAsia"/>
                <w:lang w:val="en-US" w:eastAsia="zh-CN"/>
              </w:rPr>
              <w:t>-60℃~150℃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使用寿命</w:t>
            </w:r>
          </w:p>
        </w:tc>
        <w:tc>
          <w:tcPr>
            <w:tcW w:w="5572" w:type="dxa"/>
          </w:tcPr>
          <w:p>
            <w:pPr>
              <w:bidi w:val="0"/>
              <w:rPr>
                <w:rFonts w:hint="default"/>
                <w:lang w:val="en-US" w:eastAsia="zh-CN"/>
              </w:rPr>
            </w:pPr>
            <w:r>
              <w:rPr>
                <w:rFonts w:hint="eastAsia"/>
                <w:lang w:val="en-US" w:eastAsia="zh-CN"/>
              </w:rPr>
              <w:t>＞25*106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温漂系数</w:t>
            </w:r>
          </w:p>
        </w:tc>
        <w:tc>
          <w:tcPr>
            <w:tcW w:w="5572" w:type="dxa"/>
          </w:tcPr>
          <w:p>
            <w:pPr>
              <w:bidi w:val="0"/>
              <w:rPr>
                <w:rFonts w:hint="default"/>
                <w:lang w:val="en-US" w:eastAsia="zh-CN"/>
              </w:rPr>
            </w:pPr>
            <w:r>
              <w:rPr>
                <w:rFonts w:hint="eastAsia"/>
                <w:lang w:val="en-US" w:eastAsia="zh-CN"/>
              </w:rPr>
              <w:t>＜1.5ppm/℃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冲击系数</w:t>
            </w:r>
          </w:p>
        </w:tc>
        <w:tc>
          <w:tcPr>
            <w:tcW w:w="5572" w:type="dxa"/>
            <w:vAlign w:val="top"/>
          </w:tcPr>
          <w:p>
            <w:pPr>
              <w:bidi w:val="0"/>
              <w:rPr>
                <w:rFonts w:hint="eastAsia"/>
                <w:lang w:val="en-US" w:eastAsia="zh-CN"/>
              </w:rPr>
            </w:pPr>
            <w:r>
              <w:rPr>
                <w:rFonts w:hint="eastAsia"/>
                <w:lang w:val="en-US" w:eastAsia="zh-CN"/>
              </w:rPr>
              <w:t>IEC68-2-29:1968 50g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0" w:type="dxa"/>
          </w:tcPr>
          <w:p>
            <w:pPr>
              <w:bidi w:val="0"/>
              <w:rPr>
                <w:rFonts w:hint="default"/>
                <w:lang w:val="en-US" w:eastAsia="zh-CN"/>
              </w:rPr>
            </w:pPr>
            <w:r>
              <w:rPr>
                <w:rFonts w:hint="eastAsia"/>
                <w:lang w:val="en-US" w:eastAsia="zh-CN"/>
              </w:rPr>
              <w:t>振动系数</w:t>
            </w:r>
          </w:p>
        </w:tc>
        <w:tc>
          <w:tcPr>
            <w:tcW w:w="5572" w:type="dxa"/>
            <w:vAlign w:val="top"/>
          </w:tcPr>
          <w:p>
            <w:pPr>
              <w:bidi w:val="0"/>
              <w:rPr>
                <w:rFonts w:hint="eastAsia"/>
                <w:lang w:val="en-US" w:eastAsia="zh-CN"/>
              </w:rPr>
            </w:pPr>
            <w:r>
              <w:rPr>
                <w:rFonts w:hint="eastAsia"/>
                <w:lang w:val="en-US" w:eastAsia="zh-CN"/>
              </w:rPr>
              <w:t>IEC68-2-6:1982 20g</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2.2 产品外观  </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drawing>
          <wp:inline distT="0" distB="0" distL="114300" distR="114300">
            <wp:extent cx="5273040" cy="1247775"/>
            <wp:effectExtent l="0" t="0" r="0" b="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5"/>
                    <a:srcRect t="20942" b="55395"/>
                    <a:stretch>
                      <a:fillRect/>
                    </a:stretch>
                  </pic:blipFill>
                  <pic:spPr>
                    <a:xfrm>
                      <a:off x="0" y="0"/>
                      <a:ext cx="5273040" cy="124777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drawing>
          <wp:inline distT="0" distB="0" distL="114300" distR="114300">
            <wp:extent cx="5273040" cy="958850"/>
            <wp:effectExtent l="0" t="0" r="0" b="0"/>
            <wp:docPr id="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
                    <pic:cNvPicPr>
                      <a:picLocks noChangeAspect="1"/>
                    </pic:cNvPicPr>
                  </pic:nvPicPr>
                  <pic:blipFill>
                    <a:blip r:embed="rId6"/>
                    <a:srcRect t="30515" b="51301"/>
                    <a:stretch>
                      <a:fillRect/>
                    </a:stretch>
                  </pic:blipFill>
                  <pic:spPr>
                    <a:xfrm>
                      <a:off x="0" y="0"/>
                      <a:ext cx="5273040" cy="958850"/>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产品外观图（上为未拉出外观，下为拉出后外观）</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1312" behindDoc="0" locked="0" layoutInCell="1" allowOverlap="1">
                <wp:simplePos x="0" y="0"/>
                <wp:positionH relativeFrom="column">
                  <wp:posOffset>2499995</wp:posOffset>
                </wp:positionH>
                <wp:positionV relativeFrom="paragraph">
                  <wp:posOffset>372745</wp:posOffset>
                </wp:positionV>
                <wp:extent cx="638175" cy="180975"/>
                <wp:effectExtent l="0" t="0" r="9525" b="9525"/>
                <wp:wrapNone/>
                <wp:docPr id="6" name="矩形 6"/>
                <wp:cNvGraphicFramePr/>
                <a:graphic xmlns:a="http://schemas.openxmlformats.org/drawingml/2006/main">
                  <a:graphicData uri="http://schemas.microsoft.com/office/word/2010/wordprocessingShape">
                    <wps:wsp>
                      <wps:cNvSpPr/>
                      <wps:spPr>
                        <a:xfrm>
                          <a:off x="3642995" y="3862705"/>
                          <a:ext cx="638175" cy="1809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6.85pt;margin-top:29.35pt;height:14.25pt;width:50.25pt;z-index:251661312;v-text-anchor:middle;mso-width-relative:page;mso-height-relative:page;" fillcolor="#FFFFFF [3212]" filled="t" stroked="f" coordsize="21600,21600" o:gfxdata="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mnES8NoAAAAJAQAADwAAAAAAAAABACAAAAAiAAAAZHJz&#10;L2Rvd25yZXYueG1sUEsBAhQAFAAAAAgAh07iQEjUSy10AgAA1gQAAA4AAAAAAAAAAQAgAAAAKQEA&#10;AGRycy9lMm9Eb2MueG1sUEsFBgAAAAAGAAYAWQEAAA8GAAAAAA==&#10;">
                <v:fill on="t" focussize="0,0"/>
                <v:stroke on="f" weight="1pt" miterlimit="8" joinstyle="miter"/>
                <v:imagedata o:title=""/>
                <o:lock v:ext="edit" aspectratio="f"/>
              </v:rect>
            </w:pict>
          </mc:Fallback>
        </mc:AlternateContent>
      </w:r>
      <w:r>
        <w:rPr>
          <w:rFonts w:hint="eastAsia" w:ascii="黑体" w:hAnsi="黑体" w:eastAsia="黑体" w:cs="黑体"/>
          <w:b/>
          <w:bCs/>
          <w:sz w:val="30"/>
          <w:szCs w:val="30"/>
          <w:lang w:val="en-US" w:eastAsia="zh-CN"/>
        </w:rPr>
        <w:t>2.3产品尺寸</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pPr>
      <w:r>
        <w:drawing>
          <wp:inline distT="0" distB="0" distL="114300" distR="114300">
            <wp:extent cx="5269230" cy="1596390"/>
            <wp:effectExtent l="0" t="0" r="0" b="38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clrChange>
                        <a:clrFrom>
                          <a:srgbClr val="FFFFFF">
                            <a:alpha val="100000"/>
                          </a:srgbClr>
                        </a:clrFrom>
                        <a:clrTo>
                          <a:srgbClr val="FFFFFF">
                            <a:alpha val="100000"/>
                            <a:alpha val="0"/>
                          </a:srgbClr>
                        </a:clrTo>
                      </a:clrChange>
                    </a:blip>
                    <a:stretch>
                      <a:fillRect/>
                    </a:stretch>
                  </pic:blipFill>
                  <pic:spPr>
                    <a:xfrm>
                      <a:off x="0" y="0"/>
                      <a:ext cx="5269230" cy="159639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lang w:val="en-US" w:eastAsia="zh-CN"/>
        </w:rPr>
      </w:pPr>
      <w:r>
        <w:rPr>
          <w:rFonts w:hint="eastAsia"/>
          <w:lang w:val="en-US" w:eastAsia="zh-CN"/>
        </w:rPr>
        <w:drawing>
          <wp:inline distT="0" distB="0" distL="114300" distR="114300">
            <wp:extent cx="4210050" cy="2844800"/>
            <wp:effectExtent l="0" t="0" r="0" b="12700"/>
            <wp:docPr id="8" name="图片 8" descr="d0e7fdb51a9840e84c2082653dd4b9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0e7fdb51a9840e84c2082653dd4b98e"/>
                    <pic:cNvPicPr>
                      <a:picLocks noChangeAspect="1"/>
                    </pic:cNvPicPr>
                  </pic:nvPicPr>
                  <pic:blipFill>
                    <a:blip r:embed="rId8"/>
                    <a:stretch>
                      <a:fillRect/>
                    </a:stretch>
                  </pic:blipFill>
                  <pic:spPr>
                    <a:xfrm>
                      <a:off x="0" y="0"/>
                      <a:ext cx="4210050" cy="284480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eastAsia="宋体"/>
          <w:lang w:val="en-US" w:eastAsia="zh-CN"/>
        </w:rPr>
      </w:pPr>
      <w:r>
        <w:rPr>
          <w:rFonts w:hint="eastAsia"/>
          <w:lang w:val="en-US" w:eastAsia="zh-CN"/>
        </w:rPr>
        <w:t>图2.2 产品尺寸图（上为产品整体尺寸图，下为产品拉杆尺寸图）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产品接线</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模拟量</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703"/>
        <w:gridCol w:w="1704"/>
        <w:gridCol w:w="1704"/>
        <w:gridCol w:w="1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线色</w:t>
            </w:r>
          </w:p>
        </w:tc>
        <w:tc>
          <w:tcPr>
            <w:tcW w:w="1703" w:type="dxa"/>
          </w:tcPr>
          <w:p>
            <w:pPr>
              <w:bidi w:val="0"/>
              <w:rPr>
                <w:rFonts w:hint="default"/>
                <w:lang w:val="en-US" w:eastAsia="zh-CN"/>
              </w:rPr>
            </w:pPr>
            <w:r>
              <w:rPr>
                <w:rFonts w:hint="eastAsia"/>
                <w:lang w:val="en-US" w:eastAsia="zh-CN"/>
              </w:rPr>
              <w:t>作用</w:t>
            </w:r>
          </w:p>
        </w:tc>
        <w:tc>
          <w:tcPr>
            <w:tcW w:w="1704" w:type="dxa"/>
          </w:tcPr>
          <w:p>
            <w:pPr>
              <w:bidi w:val="0"/>
              <w:rPr>
                <w:rFonts w:hint="default"/>
                <w:lang w:val="en-US" w:eastAsia="zh-CN"/>
              </w:rPr>
            </w:pPr>
            <w:r>
              <w:rPr>
                <w:rFonts w:hint="eastAsia"/>
                <w:lang w:val="en-US" w:eastAsia="zh-CN"/>
              </w:rPr>
              <w:t>作用</w:t>
            </w:r>
          </w:p>
        </w:tc>
        <w:tc>
          <w:tcPr>
            <w:tcW w:w="1704" w:type="dxa"/>
          </w:tcPr>
          <w:p>
            <w:pPr>
              <w:bidi w:val="0"/>
              <w:rPr>
                <w:rFonts w:hint="default"/>
                <w:lang w:val="en-US" w:eastAsia="zh-CN"/>
              </w:rPr>
            </w:pPr>
            <w:r>
              <w:rPr>
                <w:rFonts w:hint="eastAsia"/>
                <w:lang w:val="en-US" w:eastAsia="zh-CN"/>
              </w:rPr>
              <w:t>作用</w:t>
            </w:r>
          </w:p>
        </w:tc>
        <w:tc>
          <w:tcPr>
            <w:tcW w:w="1704" w:type="dxa"/>
          </w:tcPr>
          <w:p>
            <w:pPr>
              <w:bidi w:val="0"/>
              <w:rPr>
                <w:rFonts w:hint="default"/>
                <w:lang w:val="en-US" w:eastAsia="zh-CN"/>
              </w:rPr>
            </w:pPr>
            <w:r>
              <w:rPr>
                <w:rFonts w:hint="eastAsia"/>
                <w:lang w:val="en-US" w:eastAsia="zh-CN"/>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红色</w:t>
            </w:r>
          </w:p>
        </w:tc>
        <w:tc>
          <w:tcPr>
            <w:tcW w:w="1703" w:type="dxa"/>
          </w:tcPr>
          <w:p>
            <w:pPr>
              <w:bidi w:val="0"/>
              <w:rPr>
                <w:rFonts w:hint="default"/>
                <w:lang w:val="en-US" w:eastAsia="zh-CN"/>
              </w:rPr>
            </w:pPr>
            <w:r>
              <w:rPr>
                <w:rFonts w:hint="eastAsia"/>
                <w:lang w:val="en-US" w:eastAsia="zh-CN"/>
              </w:rPr>
              <w:t>12-24V</w:t>
            </w:r>
          </w:p>
        </w:tc>
        <w:tc>
          <w:tcPr>
            <w:tcW w:w="1704" w:type="dxa"/>
          </w:tcPr>
          <w:p>
            <w:pPr>
              <w:bidi w:val="0"/>
              <w:rPr>
                <w:rFonts w:hint="default"/>
                <w:lang w:val="en-US" w:eastAsia="zh-CN"/>
              </w:rPr>
            </w:pPr>
            <w:r>
              <w:rPr>
                <w:rFonts w:hint="eastAsia"/>
                <w:lang w:val="en-US" w:eastAsia="zh-CN"/>
              </w:rPr>
              <w:t>12-24V</w:t>
            </w:r>
          </w:p>
        </w:tc>
        <w:tc>
          <w:tcPr>
            <w:tcW w:w="1704" w:type="dxa"/>
          </w:tcPr>
          <w:p>
            <w:pPr>
              <w:bidi w:val="0"/>
              <w:rPr>
                <w:rFonts w:hint="default"/>
                <w:lang w:val="en-US" w:eastAsia="zh-CN"/>
              </w:rPr>
            </w:pPr>
            <w:r>
              <w:rPr>
                <w:rFonts w:hint="eastAsia"/>
                <w:lang w:val="en-US" w:eastAsia="zh-CN"/>
              </w:rPr>
              <w:t>12-24V</w:t>
            </w:r>
          </w:p>
        </w:tc>
        <w:tc>
          <w:tcPr>
            <w:tcW w:w="1704" w:type="dxa"/>
          </w:tcPr>
          <w:p>
            <w:pPr>
              <w:bidi w:val="0"/>
              <w:rPr>
                <w:rFonts w:hint="default"/>
                <w:lang w:val="en-US" w:eastAsia="zh-CN"/>
              </w:rPr>
            </w:pPr>
            <w:r>
              <w:rPr>
                <w:rFonts w:hint="eastAsia"/>
                <w:lang w:val="en-US" w:eastAsia="zh-CN"/>
              </w:rPr>
              <w:t>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黑色</w:t>
            </w:r>
          </w:p>
        </w:tc>
        <w:tc>
          <w:tcPr>
            <w:tcW w:w="1703" w:type="dxa"/>
          </w:tcPr>
          <w:p>
            <w:pPr>
              <w:bidi w:val="0"/>
              <w:rPr>
                <w:rFonts w:hint="default"/>
                <w:lang w:val="en-US" w:eastAsia="zh-CN"/>
              </w:rPr>
            </w:pPr>
            <w:r>
              <w:rPr>
                <w:rFonts w:hint="eastAsia"/>
                <w:lang w:val="en-US" w:eastAsia="zh-CN"/>
              </w:rPr>
              <w:t>GND</w:t>
            </w:r>
          </w:p>
        </w:tc>
        <w:tc>
          <w:tcPr>
            <w:tcW w:w="1704" w:type="dxa"/>
          </w:tcPr>
          <w:p>
            <w:pPr>
              <w:bidi w:val="0"/>
              <w:rPr>
                <w:rFonts w:hint="default"/>
                <w:lang w:val="en-US" w:eastAsia="zh-CN"/>
              </w:rPr>
            </w:pPr>
            <w:r>
              <w:rPr>
                <w:rFonts w:hint="eastAsia"/>
                <w:lang w:val="en-US" w:eastAsia="zh-CN"/>
              </w:rPr>
              <w:t>GND</w:t>
            </w:r>
          </w:p>
        </w:tc>
        <w:tc>
          <w:tcPr>
            <w:tcW w:w="1704" w:type="dxa"/>
          </w:tcPr>
          <w:p>
            <w:pPr>
              <w:bidi w:val="0"/>
              <w:rPr>
                <w:rFonts w:hint="default"/>
                <w:lang w:val="en-US" w:eastAsia="zh-CN"/>
              </w:rPr>
            </w:pPr>
            <w:r>
              <w:rPr>
                <w:rFonts w:hint="eastAsia"/>
                <w:lang w:val="en-US" w:eastAsia="zh-CN"/>
              </w:rPr>
              <w:t>GND</w:t>
            </w:r>
          </w:p>
        </w:tc>
        <w:tc>
          <w:tcPr>
            <w:tcW w:w="1704" w:type="dxa"/>
          </w:tcPr>
          <w:p>
            <w:pPr>
              <w:bidi w:val="0"/>
              <w:rPr>
                <w:rFonts w:hint="default"/>
                <w:lang w:val="en-US" w:eastAsia="zh-CN"/>
              </w:rPr>
            </w:pPr>
            <w:r>
              <w:rPr>
                <w:rFonts w:hint="eastAsia"/>
                <w:lang w:val="en-US" w:eastAsia="zh-CN"/>
              </w:rPr>
              <w:t>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棕色</w:t>
            </w:r>
          </w:p>
        </w:tc>
        <w:tc>
          <w:tcPr>
            <w:tcW w:w="1703" w:type="dxa"/>
          </w:tcPr>
          <w:p>
            <w:pPr>
              <w:bidi w:val="0"/>
              <w:rPr>
                <w:rFonts w:hint="default"/>
                <w:lang w:val="en-US" w:eastAsia="zh-CN"/>
              </w:rPr>
            </w:pPr>
            <w:r>
              <w:rPr>
                <w:rFonts w:hint="eastAsia"/>
                <w:lang w:val="en-US" w:eastAsia="zh-CN"/>
              </w:rPr>
              <w:t>-</w:t>
            </w:r>
          </w:p>
        </w:tc>
        <w:tc>
          <w:tcPr>
            <w:tcW w:w="1704" w:type="dxa"/>
          </w:tcPr>
          <w:p>
            <w:pPr>
              <w:bidi w:val="0"/>
              <w:rPr>
                <w:rFonts w:hint="default"/>
                <w:lang w:val="en-US" w:eastAsia="zh-CN"/>
              </w:rPr>
            </w:pPr>
            <w:r>
              <w:rPr>
                <w:rFonts w:hint="eastAsia"/>
                <w:lang w:val="en-US" w:eastAsia="zh-CN"/>
              </w:rPr>
              <w:t>0-5V</w:t>
            </w:r>
          </w:p>
        </w:tc>
        <w:tc>
          <w:tcPr>
            <w:tcW w:w="1704" w:type="dxa"/>
          </w:tcPr>
          <w:p>
            <w:pPr>
              <w:bidi w:val="0"/>
              <w:rPr>
                <w:rFonts w:hint="default"/>
                <w:lang w:val="en-US" w:eastAsia="zh-CN"/>
              </w:rPr>
            </w:pPr>
            <w:r>
              <w:rPr>
                <w:rFonts w:hint="eastAsia"/>
                <w:lang w:val="en-US" w:eastAsia="zh-CN"/>
              </w:rPr>
              <w:t>0-10V</w:t>
            </w:r>
          </w:p>
        </w:tc>
        <w:tc>
          <w:tcPr>
            <w:tcW w:w="1704" w:type="dxa"/>
          </w:tcPr>
          <w:p>
            <w:pPr>
              <w:bidi w:val="0"/>
              <w:rPr>
                <w:rFonts w:hint="default"/>
                <w:lang w:val="en-US" w:eastAsia="zh-CN"/>
              </w:rPr>
            </w:pPr>
            <w:r>
              <w:rPr>
                <w:rFonts w:hint="eastAsia"/>
                <w:lang w:val="en-US" w:eastAsia="zh-CN"/>
              </w:rPr>
              <w:t>模拟量输出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灰色</w:t>
            </w:r>
          </w:p>
        </w:tc>
        <w:tc>
          <w:tcPr>
            <w:tcW w:w="1703" w:type="dxa"/>
          </w:tcPr>
          <w:p>
            <w:pPr>
              <w:bidi w:val="0"/>
              <w:rPr>
                <w:rFonts w:hint="default"/>
                <w:lang w:val="en-US" w:eastAsia="zh-CN"/>
              </w:rPr>
            </w:pPr>
            <w:r>
              <w:rPr>
                <w:rFonts w:hint="eastAsia"/>
                <w:lang w:val="en-US" w:eastAsia="zh-CN"/>
              </w:rPr>
              <w:t>4-20mA</w:t>
            </w:r>
          </w:p>
        </w:tc>
        <w:tc>
          <w:tcPr>
            <w:tcW w:w="1704" w:type="dxa"/>
          </w:tcPr>
          <w:p>
            <w:pPr>
              <w:bidi w:val="0"/>
              <w:rPr>
                <w:rFonts w:hint="default"/>
                <w:lang w:val="en-US" w:eastAsia="zh-CN"/>
              </w:rPr>
            </w:pPr>
            <w:r>
              <w:rPr>
                <w:rFonts w:hint="eastAsia"/>
                <w:lang w:val="en-US" w:eastAsia="zh-CN"/>
              </w:rPr>
              <w:t>-</w:t>
            </w:r>
          </w:p>
        </w:tc>
        <w:tc>
          <w:tcPr>
            <w:tcW w:w="1704" w:type="dxa"/>
          </w:tcPr>
          <w:p>
            <w:pPr>
              <w:bidi w:val="0"/>
              <w:rPr>
                <w:rFonts w:hint="default"/>
                <w:lang w:val="en-US" w:eastAsia="zh-CN"/>
              </w:rPr>
            </w:pPr>
            <w:r>
              <w:rPr>
                <w:rFonts w:hint="eastAsia"/>
                <w:lang w:val="en-US" w:eastAsia="zh-CN"/>
              </w:rPr>
              <w:t>-</w:t>
            </w:r>
          </w:p>
        </w:tc>
        <w:tc>
          <w:tcPr>
            <w:tcW w:w="1704" w:type="dxa"/>
          </w:tcPr>
          <w:p>
            <w:pPr>
              <w:bidi w:val="0"/>
              <w:rPr>
                <w:rFonts w:hint="default"/>
                <w:lang w:val="en-US" w:eastAsia="zh-CN"/>
              </w:rPr>
            </w:pPr>
            <w:r>
              <w:rPr>
                <w:rFonts w:hint="eastAsia"/>
                <w:lang w:val="en-US" w:eastAsia="zh-CN"/>
              </w:rPr>
              <w:t>模拟量输出</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RS485</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0"/>
        <w:gridCol w:w="2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线色</w:t>
            </w:r>
          </w:p>
        </w:tc>
        <w:tc>
          <w:tcPr>
            <w:tcW w:w="2840" w:type="dxa"/>
          </w:tcPr>
          <w:p>
            <w:pPr>
              <w:bidi w:val="0"/>
              <w:rPr>
                <w:rFonts w:hint="default"/>
                <w:lang w:val="en-US" w:eastAsia="zh-CN"/>
              </w:rPr>
            </w:pPr>
            <w:r>
              <w:rPr>
                <w:rFonts w:hint="eastAsia"/>
                <w:lang w:val="en-US" w:eastAsia="zh-CN"/>
              </w:rPr>
              <w:t>作用</w:t>
            </w:r>
          </w:p>
        </w:tc>
        <w:tc>
          <w:tcPr>
            <w:tcW w:w="2840" w:type="dxa"/>
          </w:tcPr>
          <w:p>
            <w:pPr>
              <w:bidi w:val="0"/>
              <w:rPr>
                <w:rFonts w:hint="default"/>
                <w:lang w:val="en-US" w:eastAsia="zh-CN"/>
              </w:rPr>
            </w:pPr>
            <w:r>
              <w:rPr>
                <w:rFonts w:hint="eastAsia"/>
                <w:lang w:val="en-US" w:eastAsia="zh-CN"/>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黄色</w:t>
            </w:r>
          </w:p>
        </w:tc>
        <w:tc>
          <w:tcPr>
            <w:tcW w:w="2840" w:type="dxa"/>
          </w:tcPr>
          <w:p>
            <w:pPr>
              <w:bidi w:val="0"/>
              <w:rPr>
                <w:rFonts w:hint="default"/>
                <w:lang w:val="en-US" w:eastAsia="zh-CN"/>
              </w:rPr>
            </w:pPr>
            <w:r>
              <w:rPr>
                <w:rFonts w:hint="eastAsia"/>
                <w:lang w:val="en-US" w:eastAsia="zh-CN"/>
              </w:rPr>
              <w:t>485-A</w:t>
            </w:r>
          </w:p>
        </w:tc>
        <w:tc>
          <w:tcPr>
            <w:tcW w:w="2840" w:type="dxa"/>
          </w:tcPr>
          <w:p>
            <w:pPr>
              <w:bidi w:val="0"/>
              <w:rPr>
                <w:rFonts w:hint="default"/>
                <w:lang w:val="en-US" w:eastAsia="zh-CN"/>
              </w:rPr>
            </w:pPr>
            <w:r>
              <w:rPr>
                <w:rFonts w:hint="eastAsia"/>
                <w:lang w:val="en-US" w:eastAsia="zh-CN"/>
              </w:rPr>
              <w:t>通讯信号线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蓝色</w:t>
            </w:r>
          </w:p>
        </w:tc>
        <w:tc>
          <w:tcPr>
            <w:tcW w:w="2840" w:type="dxa"/>
          </w:tcPr>
          <w:p>
            <w:pPr>
              <w:bidi w:val="0"/>
              <w:rPr>
                <w:rFonts w:hint="default"/>
                <w:lang w:val="en-US" w:eastAsia="zh-CN"/>
              </w:rPr>
            </w:pPr>
            <w:r>
              <w:rPr>
                <w:rFonts w:hint="eastAsia"/>
                <w:lang w:val="en-US" w:eastAsia="zh-CN"/>
              </w:rPr>
              <w:t>485-B</w:t>
            </w:r>
          </w:p>
        </w:tc>
        <w:tc>
          <w:tcPr>
            <w:tcW w:w="2840" w:type="dxa"/>
          </w:tcPr>
          <w:p>
            <w:pPr>
              <w:bidi w:val="0"/>
              <w:rPr>
                <w:rFonts w:hint="default"/>
                <w:lang w:val="en-US" w:eastAsia="zh-CN"/>
              </w:rPr>
            </w:pPr>
            <w:r>
              <w:rPr>
                <w:rFonts w:hint="eastAsia"/>
                <w:lang w:val="en-US" w:eastAsia="zh-CN"/>
              </w:rPr>
              <w:t>通讯信号线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黑色</w:t>
            </w:r>
          </w:p>
        </w:tc>
        <w:tc>
          <w:tcPr>
            <w:tcW w:w="2840" w:type="dxa"/>
          </w:tcPr>
          <w:p>
            <w:pPr>
              <w:bidi w:val="0"/>
              <w:rPr>
                <w:rFonts w:hint="default"/>
                <w:lang w:val="en-US" w:eastAsia="zh-CN"/>
              </w:rPr>
            </w:pPr>
            <w:r>
              <w:rPr>
                <w:rFonts w:hint="eastAsia"/>
                <w:lang w:val="en-US" w:eastAsia="zh-CN"/>
              </w:rPr>
              <w:t>12-24V</w:t>
            </w:r>
          </w:p>
        </w:tc>
        <w:tc>
          <w:tcPr>
            <w:tcW w:w="2840" w:type="dxa"/>
          </w:tcPr>
          <w:p>
            <w:pPr>
              <w:bidi w:val="0"/>
              <w:rPr>
                <w:rFonts w:hint="default"/>
                <w:lang w:val="en-US" w:eastAsia="zh-CN"/>
              </w:rPr>
            </w:pPr>
            <w:r>
              <w:rPr>
                <w:rFonts w:hint="eastAsia"/>
                <w:lang w:val="en-US" w:eastAsia="zh-CN"/>
              </w:rPr>
              <w:t>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棕色</w:t>
            </w:r>
          </w:p>
        </w:tc>
        <w:tc>
          <w:tcPr>
            <w:tcW w:w="2840" w:type="dxa"/>
          </w:tcPr>
          <w:p>
            <w:pPr>
              <w:bidi w:val="0"/>
              <w:rPr>
                <w:rFonts w:hint="default"/>
                <w:lang w:val="en-US" w:eastAsia="zh-CN"/>
              </w:rPr>
            </w:pPr>
            <w:r>
              <w:rPr>
                <w:rFonts w:hint="eastAsia"/>
                <w:lang w:val="en-US" w:eastAsia="zh-CN"/>
              </w:rPr>
              <w:t>GND</w:t>
            </w:r>
          </w:p>
        </w:tc>
        <w:tc>
          <w:tcPr>
            <w:tcW w:w="2840" w:type="dxa"/>
          </w:tcPr>
          <w:p>
            <w:pPr>
              <w:bidi w:val="0"/>
              <w:rPr>
                <w:rFonts w:hint="default"/>
                <w:lang w:val="en-US" w:eastAsia="zh-CN"/>
              </w:rPr>
            </w:pPr>
            <w:r>
              <w:rPr>
                <w:rFonts w:hint="eastAsia"/>
                <w:lang w:val="en-US" w:eastAsia="zh-CN"/>
              </w:rPr>
              <w:t>地</w:t>
            </w:r>
          </w:p>
        </w:tc>
      </w:tr>
    </w:tbl>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485通讯方式解析</w:t>
      </w:r>
      <w:bookmarkStart w:id="7" w:name="_GoBack"/>
      <w:bookmarkEnd w:id="7"/>
    </w:p>
    <w:p>
      <w:pPr>
        <w:keepNext w:val="0"/>
        <w:keepLines w:val="0"/>
        <w:pageBreakBefore w:val="0"/>
        <w:widowControl w:val="0"/>
        <w:numPr>
          <w:ilvl w:val="0"/>
          <w:numId w:val="0"/>
        </w:numPr>
        <w:kinsoku/>
        <w:wordWrap/>
        <w:overflowPunct/>
        <w:topLinePunct w:val="0"/>
        <w:autoSpaceDE/>
        <w:autoSpaceDN/>
        <w:bidi w:val="0"/>
        <w:adjustRightInd/>
        <w:snapToGrid/>
        <w:ind w:leftChars="0" w:firstLine="36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6"/>
          <w:szCs w:val="36"/>
          <w:lang w:val="en-US" w:eastAsia="zh-CN"/>
        </w:rPr>
        <w:t>3.1</w:t>
      </w:r>
      <w:r>
        <w:rPr>
          <w:rFonts w:hint="eastAsia" w:ascii="黑体" w:hAnsi="黑体" w:eastAsia="黑体" w:cs="黑体"/>
          <w:b/>
          <w:bCs/>
          <w:sz w:val="30"/>
          <w:szCs w:val="30"/>
          <w:lang w:val="en-US" w:eastAsia="zh-CN"/>
        </w:rPr>
        <w:t xml:space="preserve"> 通讯基本参数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数据帧格式定义</w:t>
      </w:r>
    </w:p>
    <w:p>
      <w:pPr>
        <w:pStyle w:val="7"/>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7"/>
        <w:rPr>
          <w:rFonts w:hint="eastAsia" w:ascii="宋体" w:hAnsi="宋体" w:eastAsia="宋体" w:cs="宋体"/>
          <w:color w:val="000000"/>
        </w:rPr>
      </w:pPr>
      <w:r>
        <w:rPr>
          <w:rFonts w:hint="eastAsia" w:ascii="宋体" w:hAnsi="宋体" w:eastAsia="宋体" w:cs="宋体"/>
          <w:color w:val="000000"/>
        </w:rPr>
        <w:t>初始结构≥4字节的时间</w:t>
      </w:r>
    </w:p>
    <w:p>
      <w:pPr>
        <w:pStyle w:val="7"/>
        <w:rPr>
          <w:rFonts w:hint="eastAsia" w:ascii="宋体" w:hAnsi="宋体" w:eastAsia="宋体" w:cs="宋体"/>
          <w:color w:val="000000"/>
        </w:rPr>
      </w:pPr>
      <w:r>
        <w:rPr>
          <w:rFonts w:hint="eastAsia" w:ascii="宋体" w:hAnsi="宋体" w:eastAsia="宋体" w:cs="宋体"/>
          <w:color w:val="000000"/>
        </w:rPr>
        <w:t>地址码=1字节</w:t>
      </w:r>
    </w:p>
    <w:p>
      <w:pPr>
        <w:pStyle w:val="7"/>
        <w:rPr>
          <w:rFonts w:hint="eastAsia" w:ascii="宋体" w:hAnsi="宋体" w:eastAsia="宋体" w:cs="宋体"/>
          <w:color w:val="000000"/>
        </w:rPr>
      </w:pPr>
      <w:r>
        <w:rPr>
          <w:rFonts w:hint="eastAsia" w:ascii="宋体" w:hAnsi="宋体" w:eastAsia="宋体" w:cs="宋体"/>
          <w:color w:val="000000"/>
        </w:rPr>
        <w:t>功能码=1字节</w:t>
      </w:r>
    </w:p>
    <w:p>
      <w:pPr>
        <w:pStyle w:val="7"/>
        <w:rPr>
          <w:rFonts w:hint="eastAsia" w:ascii="宋体" w:hAnsi="宋体" w:eastAsia="宋体" w:cs="宋体"/>
          <w:color w:val="000000"/>
        </w:rPr>
      </w:pPr>
      <w:r>
        <w:rPr>
          <w:rFonts w:hint="eastAsia" w:ascii="宋体" w:hAnsi="宋体" w:eastAsia="宋体" w:cs="宋体"/>
          <w:color w:val="000000"/>
        </w:rPr>
        <w:t>数据区=N字节</w:t>
      </w:r>
    </w:p>
    <w:p>
      <w:pPr>
        <w:pStyle w:val="7"/>
        <w:rPr>
          <w:rFonts w:hint="eastAsia" w:ascii="宋体" w:hAnsi="宋体" w:eastAsia="宋体" w:cs="宋体"/>
          <w:color w:val="000000"/>
        </w:rPr>
      </w:pPr>
      <w:r>
        <w:rPr>
          <w:rFonts w:hint="eastAsia" w:ascii="宋体" w:hAnsi="宋体" w:eastAsia="宋体" w:cs="宋体"/>
          <w:color w:val="000000"/>
        </w:rPr>
        <w:t>错误校验=16位CRC码</w:t>
      </w:r>
    </w:p>
    <w:p>
      <w:pPr>
        <w:pStyle w:val="7"/>
        <w:rPr>
          <w:rFonts w:hint="eastAsia" w:ascii="宋体" w:hAnsi="宋体" w:eastAsia="宋体" w:cs="宋体"/>
          <w:color w:val="000000"/>
        </w:rPr>
      </w:pPr>
      <w:r>
        <w:rPr>
          <w:rFonts w:hint="eastAsia" w:ascii="宋体" w:hAnsi="宋体" w:eastAsia="宋体" w:cs="宋体"/>
          <w:color w:val="000000"/>
        </w:rPr>
        <w:t>结束结构≥4字节的时间</w:t>
      </w:r>
    </w:p>
    <w:p>
      <w:pPr>
        <w:pStyle w:val="7"/>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7"/>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7"/>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7"/>
        <w:rPr>
          <w:rFonts w:hint="eastAsia" w:ascii="宋体" w:hAnsi="宋体" w:eastAsia="宋体" w:cs="宋体"/>
          <w:color w:val="000000"/>
        </w:rPr>
      </w:pPr>
      <w:r>
        <w:rPr>
          <w:rFonts w:hint="eastAsia" w:ascii="宋体" w:hAnsi="宋体" w:eastAsia="宋体" w:cs="宋体"/>
          <w:color w:val="000000"/>
        </w:rPr>
        <w:t>CRC码：二字节的校验码。</w:t>
      </w:r>
    </w:p>
    <w:p>
      <w:pPr>
        <w:pStyle w:val="7"/>
        <w:rPr>
          <w:rFonts w:hint="eastAsia" w:ascii="宋体" w:hAnsi="宋体" w:eastAsia="宋体" w:cs="宋体"/>
          <w:color w:val="000000"/>
        </w:rPr>
      </w:pPr>
      <w:r>
        <w:rPr>
          <w:rFonts w:hint="eastAsia" w:ascii="宋体" w:hAnsi="宋体" w:eastAsia="宋体" w:cs="宋体"/>
          <w:color w:val="000000"/>
        </w:rPr>
        <w:t>问询帧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tbl>
      <w:tblPr>
        <w:tblStyle w:val="8"/>
        <w:tblpPr w:leftFromText="180" w:rightFromText="180" w:vertAnchor="text" w:horzAnchor="page" w:tblpX="2851" w:tblpY="70"/>
        <w:tblOverlap w:val="never"/>
        <w:tblW w:w="34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1536"/>
        <w:gridCol w:w="2339"/>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寄存器地址</w:t>
            </w:r>
          </w:p>
        </w:tc>
        <w:tc>
          <w:tcPr>
            <w:tcW w:w="129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PLC组态地址</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内容</w:t>
            </w:r>
          </w:p>
        </w:tc>
        <w:tc>
          <w:tcPr>
            <w:tcW w:w="682"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000</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4000</w:t>
            </w:r>
            <w:r>
              <w:rPr>
                <w:rFonts w:hint="eastAsia" w:ascii="宋体" w:hAnsi="宋体" w:cs="宋体"/>
                <w:sz w:val="24"/>
                <w:szCs w:val="24"/>
                <w:lang w:val="en-US" w:eastAsia="zh-CN"/>
              </w:rPr>
              <w:t>2</w:t>
            </w:r>
          </w:p>
        </w:tc>
        <w:tc>
          <w:tcPr>
            <w:tcW w:w="1974"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位移值（单位:mm）</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0100H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40101</w:t>
            </w:r>
          </w:p>
        </w:tc>
        <w:tc>
          <w:tcPr>
            <w:tcW w:w="1974"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设备地址(0-252)</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0101H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40102</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波特率</w:t>
            </w:r>
          </w:p>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(2400/4800/9600)</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bl>
    <w:p>
      <w:pPr>
        <w:bidi w:val="0"/>
        <w:jc w:val="center"/>
        <w:rPr>
          <w:rFonts w:hint="eastAsia"/>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3.3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0" w:name="_Toc3715"/>
      <w:r>
        <w:rPr>
          <w:rFonts w:hint="eastAsia" w:ascii="黑体" w:hAnsi="黑体" w:eastAsia="黑体" w:cs="黑体"/>
          <w:b/>
          <w:bCs/>
          <w:lang w:val="en-US" w:eastAsia="zh-CN"/>
        </w:rPr>
        <w:t>3.3.1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01</w:t>
      </w:r>
      <w:r>
        <w:rPr>
          <w:rFonts w:hint="eastAsia" w:ascii="黑体" w:hAnsi="黑体" w:eastAsia="黑体" w:cs="黑体"/>
          <w:b/>
          <w:bCs/>
        </w:rPr>
        <w:t>的</w:t>
      </w:r>
      <w:r>
        <w:rPr>
          <w:rFonts w:hint="eastAsia" w:ascii="黑体" w:hAnsi="黑体" w:eastAsia="黑体" w:cs="黑体"/>
          <w:b/>
          <w:bCs/>
          <w:lang w:val="en-US" w:eastAsia="zh-CN"/>
        </w:rPr>
        <w:t>位移</w:t>
      </w:r>
      <w:r>
        <w:rPr>
          <w:rFonts w:hint="eastAsia" w:ascii="黑体" w:hAnsi="黑体" w:eastAsia="黑体" w:cs="黑体"/>
          <w:b/>
          <w:bCs/>
        </w:rPr>
        <w:t>值：</w:t>
      </w:r>
    </w:p>
    <w:p>
      <w:pPr>
        <w:pStyle w:val="7"/>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1</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D5</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w:t>
            </w:r>
            <w:r>
              <w:rPr>
                <w:rFonts w:hint="eastAsia" w:ascii="宋体" w:hAnsi="宋体" w:eastAsia="宋体" w:cs="宋体"/>
                <w:color w:val="000000"/>
                <w:sz w:val="24"/>
                <w:szCs w:val="24"/>
              </w:rPr>
              <w:t>A</w:t>
            </w:r>
          </w:p>
        </w:tc>
      </w:tr>
    </w:tbl>
    <w:p>
      <w:pPr>
        <w:pStyle w:val="7"/>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位移值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46</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39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B6</w:t>
            </w:r>
          </w:p>
        </w:tc>
      </w:tr>
    </w:tbl>
    <w:p>
      <w:pPr>
        <w:pStyle w:val="7"/>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位移</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46</w:t>
      </w:r>
      <w:r>
        <w:rPr>
          <w:rFonts w:hint="eastAsia" w:ascii="宋体" w:hAnsi="宋体" w:eastAsia="宋体" w:cs="宋体"/>
          <w:color w:val="000000"/>
          <w:sz w:val="24"/>
          <w:szCs w:val="24"/>
          <w:lang w:val="en-US" w:eastAsia="zh-CN"/>
        </w:rPr>
        <w:t>,则具体计算如下</w:t>
      </w:r>
    </w:p>
    <w:p>
      <w:pPr>
        <w:pStyle w:val="7"/>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046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位移值=70mm</w:t>
      </w:r>
    </w:p>
    <w:bookmarkEnd w:id="0"/>
    <w:p>
      <w:pPr>
        <w:numPr>
          <w:ilvl w:val="0"/>
          <w:numId w:val="2"/>
        </w:numPr>
        <w:rPr>
          <w:rFonts w:hint="default" w:ascii="黑体" w:hAnsi="黑体" w:eastAsia="黑体" w:cs="黑体"/>
          <w:b/>
          <w:bCs/>
          <w:sz w:val="36"/>
          <w:szCs w:val="36"/>
          <w:lang w:val="en-US" w:eastAsia="zh-CN"/>
        </w:rPr>
      </w:pPr>
      <w:bookmarkStart w:id="1" w:name="_Toc475103065"/>
      <w:bookmarkStart w:id="2" w:name="_Toc475449645"/>
      <w:bookmarkStart w:id="3" w:name="_Toc4010"/>
      <w:r>
        <w:rPr>
          <w:rFonts w:hint="eastAsia" w:ascii="黑体" w:hAnsi="黑体" w:eastAsia="黑体" w:cs="黑体"/>
          <w:b/>
          <w:bCs/>
          <w:sz w:val="36"/>
          <w:szCs w:val="36"/>
          <w:lang w:val="en-US" w:eastAsia="zh-CN"/>
        </w:rPr>
        <w:t>模拟量输出解析</w:t>
      </w: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602" w:firstLineChars="200"/>
        <w:textAlignment w:val="auto"/>
        <w:rPr>
          <w:rFonts w:hint="eastAsia"/>
        </w:rPr>
      </w:pPr>
      <w:r>
        <w:rPr>
          <w:rFonts w:hint="eastAsia"/>
        </w:rPr>
        <w:t>模拟量4-20mA电流</w:t>
      </w:r>
      <w:bookmarkEnd w:id="1"/>
      <w:bookmarkEnd w:id="2"/>
      <w:r>
        <w:rPr>
          <w:rFonts w:hint="eastAsia"/>
        </w:rPr>
        <w:t>输出</w:t>
      </w:r>
      <w:bookmarkEnd w:id="3"/>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43"/>
        <w:gridCol w:w="3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43"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电流值</w:t>
            </w:r>
          </w:p>
        </w:tc>
        <w:tc>
          <w:tcPr>
            <w:tcW w:w="3320" w:type="dxa"/>
            <w:shd w:val="clear" w:color="auto" w:fill="auto"/>
            <w:noWrap w:val="0"/>
            <w:vAlign w:val="top"/>
          </w:tcPr>
          <w:p>
            <w:pPr>
              <w:keepNext w:val="0"/>
              <w:keepLines w:val="0"/>
              <w:suppressLineNumbers w:val="0"/>
              <w:spacing w:before="0" w:beforeAutospacing="0" w:after="0" w:afterAutospacing="0"/>
              <w:ind w:left="0" w:right="0"/>
              <w:rPr>
                <w:rFonts w:hint="eastAsia" w:eastAsia="宋体"/>
                <w:b/>
                <w:bCs/>
                <w:color w:val="000000"/>
                <w:szCs w:val="22"/>
                <w:lang w:val="en-US" w:eastAsia="zh-CN"/>
              </w:rPr>
            </w:pPr>
            <w:r>
              <w:rPr>
                <w:rFonts w:hint="eastAsia"/>
                <w:szCs w:val="22"/>
                <w:lang w:val="en-US" w:eastAsia="zh-CN"/>
              </w:rPr>
              <w:t>位移（单位：mm）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43"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4mA</w:t>
            </w:r>
          </w:p>
        </w:tc>
        <w:tc>
          <w:tcPr>
            <w:tcW w:w="3320" w:type="dxa"/>
            <w:shd w:val="clear" w:color="auto" w:fill="auto"/>
            <w:noWrap w:val="0"/>
            <w:vAlign w:val="top"/>
          </w:tcPr>
          <w:p>
            <w:pPr>
              <w:keepNext w:val="0"/>
              <w:keepLines w:val="0"/>
              <w:suppressLineNumbers w:val="0"/>
              <w:spacing w:before="0" w:beforeAutospacing="0" w:after="0" w:afterAutospacing="0"/>
              <w:ind w:left="0" w:right="0"/>
              <w:rPr>
                <w:rFonts w:hint="eastAsia" w:eastAsia="宋体"/>
                <w:color w:val="000000"/>
                <w:szCs w:val="22"/>
                <w:lang w:val="en-US" w:eastAsia="zh-CN"/>
              </w:rPr>
            </w:pPr>
            <w:r>
              <w:rPr>
                <w:rFonts w:hint="eastAsia"/>
                <w:color w:val="000000"/>
                <w:szCs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43" w:type="dxa"/>
            <w:shd w:val="clear" w:color="auto" w:fill="auto"/>
            <w:noWrap w:val="0"/>
            <w:vAlign w:val="top"/>
          </w:tcPr>
          <w:p>
            <w:pPr>
              <w:keepNext w:val="0"/>
              <w:keepLines w:val="0"/>
              <w:suppressLineNumbers w:val="0"/>
              <w:spacing w:before="0" w:beforeAutospacing="0" w:after="0" w:afterAutospacing="0"/>
              <w:ind w:left="0" w:right="0"/>
              <w:rPr>
                <w:rFonts w:hint="eastAsia"/>
                <w:b/>
                <w:bCs/>
                <w:color w:val="000000"/>
                <w:szCs w:val="22"/>
              </w:rPr>
            </w:pPr>
            <w:r>
              <w:rPr>
                <w:rFonts w:hint="eastAsia"/>
                <w:b/>
                <w:bCs/>
                <w:color w:val="000000"/>
                <w:szCs w:val="22"/>
              </w:rPr>
              <w:t>20mA</w:t>
            </w:r>
          </w:p>
        </w:tc>
        <w:tc>
          <w:tcPr>
            <w:tcW w:w="3320" w:type="dxa"/>
            <w:shd w:val="clear" w:color="auto" w:fill="auto"/>
            <w:noWrap w:val="0"/>
            <w:vAlign w:val="top"/>
          </w:tcPr>
          <w:p>
            <w:pPr>
              <w:keepNext w:val="0"/>
              <w:keepLines w:val="0"/>
              <w:suppressLineNumbers w:val="0"/>
              <w:spacing w:before="0" w:beforeAutospacing="0" w:after="0" w:afterAutospacing="0"/>
              <w:ind w:left="0" w:right="0"/>
              <w:rPr>
                <w:rFonts w:hint="default" w:eastAsia="宋体"/>
                <w:color w:val="000000"/>
                <w:szCs w:val="22"/>
                <w:lang w:val="en-US" w:eastAsia="zh-CN"/>
              </w:rPr>
            </w:pPr>
            <w:r>
              <w:rPr>
                <w:rFonts w:hint="eastAsia"/>
                <w:color w:val="000000"/>
                <w:szCs w:val="22"/>
                <w:lang w:val="en-US" w:eastAsia="zh-CN"/>
              </w:rPr>
              <w:t>满量程</w:t>
            </w:r>
          </w:p>
        </w:tc>
      </w:tr>
    </w:tbl>
    <w:p>
      <w:pPr>
        <w:ind w:firstLine="480" w:firstLineChars="200"/>
        <w:rPr>
          <w:rFonts w:hint="default" w:eastAsia="宋体"/>
          <w:lang w:val="en-US" w:eastAsia="zh-CN"/>
        </w:rPr>
      </w:pPr>
      <w:r>
        <w:rPr>
          <w:rFonts w:hint="eastAsia"/>
        </w:rPr>
        <w:t>计算公式为P</w:t>
      </w:r>
      <w:r>
        <w:rPr>
          <w:rFonts w:hint="eastAsia"/>
          <w:vertAlign w:val="subscript"/>
        </w:rPr>
        <w:t>（</w:t>
      </w:r>
      <w:r>
        <w:rPr>
          <w:rFonts w:hint="eastAsia" w:ascii="宋体" w:hAnsi="宋体" w:cs="宋体"/>
          <w:sz w:val="15"/>
          <w:szCs w:val="15"/>
          <w:lang w:val="en-US" w:eastAsia="zh-CN"/>
        </w:rPr>
        <w:t>位移</w:t>
      </w:r>
      <w:r>
        <w:rPr>
          <w:rFonts w:hint="eastAsia"/>
          <w:vertAlign w:val="subscript"/>
        </w:rPr>
        <w:t>）</w:t>
      </w:r>
      <w:r>
        <w:rPr>
          <w:rFonts w:hint="eastAsia"/>
        </w:rPr>
        <w:t>=（I</w:t>
      </w:r>
      <w:r>
        <w:rPr>
          <w:rFonts w:hint="eastAsia"/>
          <w:vertAlign w:val="subscript"/>
        </w:rPr>
        <w:t>（电流）</w:t>
      </w:r>
      <w:r>
        <w:rPr>
          <w:rFonts w:hint="eastAsia"/>
        </w:rPr>
        <w:t>-4mA）*</w:t>
      </w:r>
      <w:r>
        <w:rPr>
          <w:rFonts w:hint="eastAsia"/>
          <w:color w:val="000000"/>
          <w:szCs w:val="22"/>
          <w:lang w:val="en-US" w:eastAsia="zh-CN"/>
        </w:rPr>
        <w:t>满量程/16</w:t>
      </w:r>
    </w:p>
    <w:p>
      <w:pPr>
        <w:ind w:firstLine="480" w:firstLineChars="200"/>
        <w:rPr>
          <w:rFonts w:hint="eastAsia"/>
        </w:rPr>
      </w:pPr>
      <w:r>
        <w:rPr>
          <w:rFonts w:hint="eastAsia"/>
        </w:rPr>
        <w:t>其中P的单位为</w:t>
      </w:r>
      <w:r>
        <w:rPr>
          <w:rFonts w:hint="eastAsia"/>
          <w:lang w:val="en-US" w:eastAsia="zh-CN"/>
        </w:rPr>
        <w:t>mm</w:t>
      </w:r>
      <w:r>
        <w:rPr>
          <w:rFonts w:hint="eastAsia"/>
        </w:rPr>
        <w:t>，I的单位为mA。</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eastAsia" w:eastAsia="黑体" w:cs="Times New Roman" w:asciiTheme="minorAscii" w:hAnsiTheme="minorAscii"/>
          <w:b/>
          <w:kern w:val="2"/>
          <w:sz w:val="30"/>
          <w:lang w:val="en-US" w:eastAsia="zh-CN" w:bidi="ar-SA"/>
        </w:rPr>
      </w:pPr>
      <w:bookmarkStart w:id="4" w:name="_Toc475103067"/>
      <w:bookmarkStart w:id="5" w:name="_Toc475449647"/>
      <w:bookmarkStart w:id="6" w:name="_Toc7803"/>
      <w:r>
        <w:rPr>
          <w:rFonts w:hint="eastAsia" w:eastAsia="黑体" w:cs="Times New Roman" w:asciiTheme="minorAscii" w:hAnsiTheme="minorAscii"/>
          <w:b/>
          <w:kern w:val="2"/>
          <w:sz w:val="30"/>
          <w:lang w:val="en-US" w:eastAsia="zh-CN" w:bidi="ar-SA"/>
        </w:rPr>
        <w:t>模拟量0-10V电压输出</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34"/>
        <w:gridCol w:w="3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电压值</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eastAsia" w:eastAsia="宋体"/>
                <w:b/>
                <w:bCs/>
                <w:color w:val="000000"/>
                <w:szCs w:val="22"/>
                <w:lang w:val="en-US" w:eastAsia="zh-CN"/>
              </w:rPr>
            </w:pPr>
            <w:r>
              <w:rPr>
                <w:rFonts w:hint="eastAsia"/>
                <w:szCs w:val="22"/>
                <w:lang w:val="en-US" w:eastAsia="zh-CN"/>
              </w:rPr>
              <w:t>位移（单位：mm）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0V</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eastAsia" w:eastAsia="宋体"/>
                <w:color w:val="000000"/>
                <w:szCs w:val="22"/>
                <w:lang w:val="en-US" w:eastAsia="zh-CN"/>
              </w:rPr>
            </w:pPr>
            <w:r>
              <w:rPr>
                <w:rFonts w:hint="eastAsia"/>
                <w:color w:val="000000"/>
                <w:szCs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rFonts w:hint="eastAsia"/>
                <w:b/>
                <w:bCs/>
                <w:color w:val="000000"/>
                <w:szCs w:val="22"/>
              </w:rPr>
            </w:pPr>
            <w:r>
              <w:rPr>
                <w:rFonts w:hint="eastAsia"/>
                <w:b/>
                <w:bCs/>
                <w:color w:val="000000"/>
                <w:szCs w:val="22"/>
                <w:lang w:val="en-US" w:eastAsia="zh-CN"/>
              </w:rPr>
              <w:t>5</w:t>
            </w:r>
            <w:r>
              <w:rPr>
                <w:rFonts w:hint="eastAsia"/>
                <w:b/>
                <w:bCs/>
                <w:color w:val="000000"/>
                <w:szCs w:val="22"/>
              </w:rPr>
              <w:t>V</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default" w:eastAsia="宋体"/>
                <w:color w:val="000000"/>
                <w:szCs w:val="22"/>
                <w:lang w:val="en-US" w:eastAsia="zh-CN"/>
              </w:rPr>
            </w:pPr>
            <w:r>
              <w:rPr>
                <w:rFonts w:hint="eastAsia"/>
                <w:color w:val="000000"/>
                <w:szCs w:val="22"/>
                <w:lang w:val="en-US" w:eastAsia="zh-CN"/>
              </w:rPr>
              <w:t>满量程</w:t>
            </w:r>
          </w:p>
        </w:tc>
      </w:tr>
    </w:tbl>
    <w:p>
      <w:pPr>
        <w:ind w:firstLine="480" w:firstLineChars="200"/>
        <w:rPr>
          <w:rFonts w:hint="default" w:eastAsia="宋体"/>
          <w:lang w:val="en-US" w:eastAsia="zh-CN"/>
        </w:rPr>
      </w:pPr>
      <w:r>
        <w:rPr>
          <w:rFonts w:hint="eastAsia"/>
        </w:rPr>
        <w:t>计算公式为P</w:t>
      </w:r>
      <w:r>
        <w:rPr>
          <w:rFonts w:hint="eastAsia"/>
          <w:vertAlign w:val="subscript"/>
        </w:rPr>
        <w:t>（</w:t>
      </w:r>
      <w:r>
        <w:rPr>
          <w:rFonts w:hint="eastAsia" w:ascii="宋体" w:hAnsi="宋体" w:cs="宋体"/>
          <w:sz w:val="15"/>
          <w:szCs w:val="15"/>
          <w:lang w:val="en-US" w:eastAsia="zh-CN"/>
        </w:rPr>
        <w:t>位移</w:t>
      </w:r>
      <w:r>
        <w:rPr>
          <w:rFonts w:hint="eastAsia"/>
          <w:vertAlign w:val="subscript"/>
        </w:rPr>
        <w:t>）</w:t>
      </w:r>
      <w:r>
        <w:rPr>
          <w:rFonts w:hint="eastAsia"/>
        </w:rPr>
        <w:t>=V</w:t>
      </w:r>
      <w:r>
        <w:rPr>
          <w:rFonts w:hint="eastAsia"/>
          <w:vertAlign w:val="subscript"/>
        </w:rPr>
        <w:t>（电压）</w:t>
      </w:r>
      <w:r>
        <w:rPr>
          <w:rFonts w:hint="eastAsia"/>
        </w:rPr>
        <w:t>/</w:t>
      </w:r>
      <w:r>
        <w:rPr>
          <w:rFonts w:hint="eastAsia"/>
          <w:lang w:val="en-US" w:eastAsia="zh-CN"/>
        </w:rPr>
        <w:t>满量程/5</w:t>
      </w:r>
    </w:p>
    <w:p>
      <w:pPr>
        <w:ind w:firstLine="480" w:firstLineChars="200"/>
        <w:rPr>
          <w:rFonts w:hint="eastAsia"/>
        </w:rPr>
      </w:pPr>
      <w:r>
        <w:rPr>
          <w:rFonts w:hint="eastAsia"/>
        </w:rPr>
        <w:t>其中P的单位为</w:t>
      </w:r>
      <w:r>
        <w:rPr>
          <w:rFonts w:hint="eastAsia"/>
          <w:lang w:val="en-US" w:eastAsia="zh-CN"/>
        </w:rPr>
        <w:t>mm</w:t>
      </w:r>
      <w:r>
        <w:rPr>
          <w:rFonts w:hint="eastAsia"/>
        </w:rPr>
        <w:t>，V的单位为</w:t>
      </w:r>
      <w:r>
        <w:rPr>
          <w:rFonts w:hint="eastAsia"/>
          <w:lang w:val="en-US" w:eastAsia="zh-CN"/>
        </w:rPr>
        <w:t>m</w:t>
      </w:r>
      <w:r>
        <w:rPr>
          <w:rFonts w:hint="eastAsia"/>
        </w:rPr>
        <w:t>V。</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eastAsia" w:eastAsia="黑体" w:cs="Times New Roman" w:asciiTheme="minorAscii" w:hAnsiTheme="minorAscii"/>
          <w:b/>
          <w:kern w:val="2"/>
          <w:sz w:val="30"/>
          <w:lang w:val="en-US" w:eastAsia="zh-CN" w:bidi="ar-SA"/>
        </w:rPr>
      </w:pPr>
      <w:r>
        <w:rPr>
          <w:rFonts w:hint="eastAsia" w:eastAsia="黑体" w:cs="Times New Roman" w:asciiTheme="minorAscii" w:hAnsiTheme="minorAscii"/>
          <w:b/>
          <w:kern w:val="2"/>
          <w:sz w:val="30"/>
          <w:lang w:val="en-US" w:eastAsia="zh-CN" w:bidi="ar-SA"/>
        </w:rPr>
        <w:t>模拟量0-10V电压输出</w:t>
      </w:r>
      <w:bookmarkEnd w:id="4"/>
      <w:bookmarkEnd w:id="5"/>
      <w:bookmarkEnd w:id="6"/>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34"/>
        <w:gridCol w:w="3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电压值</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eastAsia" w:eastAsia="宋体"/>
                <w:b/>
                <w:bCs/>
                <w:color w:val="000000"/>
                <w:szCs w:val="22"/>
                <w:lang w:val="en-US" w:eastAsia="zh-CN"/>
              </w:rPr>
            </w:pPr>
            <w:r>
              <w:rPr>
                <w:rFonts w:hint="eastAsia"/>
                <w:szCs w:val="22"/>
                <w:lang w:val="en-US" w:eastAsia="zh-CN"/>
              </w:rPr>
              <w:t>位移（单位：mm）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0V</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eastAsia" w:eastAsia="宋体"/>
                <w:color w:val="000000"/>
                <w:szCs w:val="22"/>
                <w:lang w:val="en-US" w:eastAsia="zh-CN"/>
              </w:rPr>
            </w:pPr>
            <w:r>
              <w:rPr>
                <w:rFonts w:hint="eastAsia"/>
                <w:color w:val="000000"/>
                <w:szCs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rFonts w:hint="eastAsia"/>
                <w:b/>
                <w:bCs/>
                <w:color w:val="000000"/>
                <w:szCs w:val="22"/>
              </w:rPr>
            </w:pPr>
            <w:r>
              <w:rPr>
                <w:rFonts w:hint="eastAsia"/>
                <w:b/>
                <w:bCs/>
                <w:color w:val="000000"/>
                <w:szCs w:val="22"/>
                <w:lang w:val="en-US" w:eastAsia="zh-CN"/>
              </w:rPr>
              <w:t>10</w:t>
            </w:r>
            <w:r>
              <w:rPr>
                <w:rFonts w:hint="eastAsia"/>
                <w:b/>
                <w:bCs/>
                <w:color w:val="000000"/>
                <w:szCs w:val="22"/>
              </w:rPr>
              <w:t>V</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default" w:eastAsia="宋体"/>
                <w:color w:val="000000"/>
                <w:szCs w:val="22"/>
                <w:lang w:val="en-US" w:eastAsia="zh-CN"/>
              </w:rPr>
            </w:pPr>
            <w:r>
              <w:rPr>
                <w:rFonts w:hint="eastAsia"/>
                <w:color w:val="000000"/>
                <w:szCs w:val="22"/>
                <w:lang w:val="en-US" w:eastAsia="zh-CN"/>
              </w:rPr>
              <w:t>满量程</w:t>
            </w:r>
          </w:p>
        </w:tc>
      </w:tr>
    </w:tbl>
    <w:p>
      <w:pPr>
        <w:ind w:firstLine="480" w:firstLineChars="200"/>
        <w:rPr>
          <w:rFonts w:hint="default" w:eastAsia="宋体"/>
          <w:lang w:val="en-US" w:eastAsia="zh-CN"/>
        </w:rPr>
      </w:pPr>
      <w:r>
        <w:rPr>
          <w:rFonts w:hint="eastAsia"/>
        </w:rPr>
        <w:t>计算公式为P</w:t>
      </w:r>
      <w:r>
        <w:rPr>
          <w:rFonts w:hint="eastAsia"/>
          <w:vertAlign w:val="subscript"/>
        </w:rPr>
        <w:t>（</w:t>
      </w:r>
      <w:r>
        <w:rPr>
          <w:rFonts w:hint="eastAsia" w:ascii="宋体" w:hAnsi="宋体" w:cs="宋体"/>
          <w:sz w:val="15"/>
          <w:szCs w:val="15"/>
          <w:lang w:val="en-US" w:eastAsia="zh-CN"/>
        </w:rPr>
        <w:t>位移</w:t>
      </w:r>
      <w:r>
        <w:rPr>
          <w:rFonts w:hint="eastAsia"/>
          <w:vertAlign w:val="subscript"/>
        </w:rPr>
        <w:t>）</w:t>
      </w:r>
      <w:r>
        <w:rPr>
          <w:rFonts w:hint="eastAsia"/>
        </w:rPr>
        <w:t>=V</w:t>
      </w:r>
      <w:r>
        <w:rPr>
          <w:rFonts w:hint="eastAsia"/>
          <w:vertAlign w:val="subscript"/>
        </w:rPr>
        <w:t>（电压）</w:t>
      </w:r>
      <w:r>
        <w:rPr>
          <w:rFonts w:hint="eastAsia"/>
        </w:rPr>
        <w:t>/</w:t>
      </w:r>
      <w:r>
        <w:rPr>
          <w:rFonts w:hint="eastAsia"/>
          <w:color w:val="000000"/>
          <w:szCs w:val="22"/>
          <w:lang w:val="en-US" w:eastAsia="zh-CN"/>
        </w:rPr>
        <w:t>满量程/10</w:t>
      </w:r>
    </w:p>
    <w:p>
      <w:pPr>
        <w:ind w:firstLine="480" w:firstLineChars="200"/>
        <w:rPr>
          <w:rFonts w:hint="eastAsia"/>
        </w:rPr>
      </w:pPr>
      <w:r>
        <w:rPr>
          <w:rFonts w:hint="eastAsia"/>
        </w:rPr>
        <w:t>其中P的单位为</w:t>
      </w:r>
      <w:r>
        <w:rPr>
          <w:rFonts w:hint="eastAsia"/>
          <w:lang w:val="en-US" w:eastAsia="zh-CN"/>
        </w:rPr>
        <w:t>mm</w:t>
      </w:r>
      <w:r>
        <w:rPr>
          <w:rFonts w:hint="eastAsia"/>
        </w:rPr>
        <w:t>，V的单位为</w:t>
      </w:r>
      <w:r>
        <w:rPr>
          <w:rFonts w:hint="eastAsia"/>
          <w:lang w:val="en-US" w:eastAsia="zh-CN"/>
        </w:rPr>
        <w:t>m</w:t>
      </w:r>
      <w:r>
        <w:rPr>
          <w:rFonts w:hint="eastAsia"/>
        </w:rPr>
        <w:t>V。</w:t>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注意事项</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ascii="宋体" w:hAnsi="宋体" w:eastAsia="宋体" w:cs="宋体"/>
          <w:sz w:val="24"/>
          <w:szCs w:val="24"/>
        </w:rPr>
      </w:pPr>
      <w:r>
        <w:rPr>
          <w:rFonts w:ascii="宋体" w:hAnsi="宋体" w:eastAsia="宋体" w:cs="宋体"/>
          <w:sz w:val="24"/>
          <w:szCs w:val="24"/>
        </w:rPr>
        <w:t>选择</w:t>
      </w:r>
      <w:r>
        <w:rPr>
          <w:rFonts w:hint="eastAsia" w:ascii="宋体" w:hAnsi="宋体" w:cs="宋体"/>
          <w:sz w:val="24"/>
          <w:szCs w:val="24"/>
          <w:lang w:val="en-US" w:eastAsia="zh-CN"/>
        </w:rPr>
        <w:t>拉杆</w:t>
      </w:r>
      <w:r>
        <w:rPr>
          <w:rFonts w:ascii="宋体" w:hAnsi="宋体" w:eastAsia="宋体" w:cs="宋体"/>
          <w:sz w:val="24"/>
          <w:szCs w:val="24"/>
        </w:rPr>
        <w:t>位移传感器量程需留有余量，建议在实际行程的基础上选稍大量程。传感器安装时宜将余量均匀留在两端，待调整好位置再锁紧支架螺丝。</w:t>
      </w:r>
      <w:r>
        <w:rPr>
          <w:rFonts w:ascii="宋体" w:hAnsi="宋体" w:eastAsia="宋体" w:cs="宋体"/>
          <w:sz w:val="24"/>
          <w:szCs w:val="24"/>
        </w:rPr>
        <w:br w:type="textWrapping"/>
      </w:r>
      <w:r>
        <w:rPr>
          <w:rFonts w:hint="eastAsia" w:ascii="宋体" w:hAnsi="宋体" w:cs="宋体"/>
          <w:sz w:val="24"/>
          <w:szCs w:val="24"/>
          <w:lang w:val="en-US" w:eastAsia="zh-CN"/>
        </w:rPr>
        <w:t xml:space="preserve">   </w:t>
      </w:r>
      <w:r>
        <w:rPr>
          <w:rFonts w:ascii="宋体" w:hAnsi="宋体" w:eastAsia="宋体" w:cs="宋体"/>
          <w:sz w:val="24"/>
          <w:szCs w:val="24"/>
        </w:rPr>
        <w:t>传感器安装应注意加装万向节，调整好对中性。如果对中偏差与倾斜偏差同时很大，将会影响传感器的测量稳定性与使用寿命。</w:t>
      </w:r>
      <w:r>
        <w:rPr>
          <w:rFonts w:ascii="宋体" w:hAnsi="宋体" w:eastAsia="宋体" w:cs="宋体"/>
          <w:sz w:val="24"/>
          <w:szCs w:val="24"/>
        </w:rPr>
        <w:br w:type="textWrapping"/>
      </w:r>
      <w:r>
        <w:rPr>
          <w:rFonts w:hint="eastAsia" w:ascii="宋体" w:hAnsi="宋体" w:cs="宋体"/>
          <w:sz w:val="24"/>
          <w:szCs w:val="24"/>
          <w:lang w:val="en-US" w:eastAsia="zh-CN"/>
        </w:rPr>
        <w:t xml:space="preserve">   </w:t>
      </w:r>
      <w:r>
        <w:rPr>
          <w:rFonts w:ascii="宋体" w:hAnsi="宋体" w:eastAsia="宋体" w:cs="宋体"/>
          <w:sz w:val="24"/>
          <w:szCs w:val="24"/>
        </w:rPr>
        <w:t>直线位移传感器长作为分压器接入电路，以相对电压显示所测量位置的实际值。</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ascii="宋体" w:hAnsi="宋体" w:eastAsia="宋体" w:cs="宋体"/>
          <w:sz w:val="24"/>
          <w:szCs w:val="24"/>
        </w:rPr>
        <w:t>传感器供电电压要稳定，工业电源要求±0.1%的稳定性，否则会导致测量数据较大的波动。</w:t>
      </w:r>
      <w:r>
        <w:rPr>
          <w:rFonts w:ascii="宋体" w:hAnsi="宋体" w:eastAsia="宋体" w:cs="宋体"/>
          <w:sz w:val="24"/>
          <w:szCs w:val="24"/>
        </w:rPr>
        <w:br w:type="textWrapping"/>
      </w:r>
      <w:r>
        <w:rPr>
          <w:rFonts w:hint="eastAsia" w:ascii="宋体" w:hAnsi="宋体" w:cs="宋体"/>
          <w:sz w:val="24"/>
          <w:szCs w:val="24"/>
          <w:lang w:val="en-US" w:eastAsia="zh-CN"/>
        </w:rPr>
        <w:t xml:space="preserve">  </w:t>
      </w:r>
      <w:r>
        <w:rPr>
          <w:rFonts w:ascii="宋体" w:hAnsi="宋体" w:eastAsia="宋体" w:cs="宋体"/>
          <w:sz w:val="24"/>
          <w:szCs w:val="24"/>
        </w:rPr>
        <w:t>供电电源要有足够的容量，如果电源容量太小，容易导致显示数据跳动，特别是电磁阀驱动电源与传感器电源在一起时，更容易出现数字跳动。</w:t>
      </w:r>
      <w:r>
        <w:rPr>
          <w:rFonts w:ascii="宋体" w:hAnsi="宋体" w:eastAsia="宋体" w:cs="宋体"/>
          <w:sz w:val="24"/>
          <w:szCs w:val="24"/>
        </w:rPr>
        <w:br w:type="textWrapping"/>
      </w:r>
      <w:r>
        <w:rPr>
          <w:rFonts w:hint="eastAsia" w:ascii="宋体" w:hAnsi="宋体" w:cs="宋体"/>
          <w:sz w:val="24"/>
          <w:szCs w:val="24"/>
          <w:lang w:val="en-US" w:eastAsia="zh-CN"/>
        </w:rPr>
        <w:t xml:space="preserve">  </w:t>
      </w:r>
      <w:r>
        <w:rPr>
          <w:rFonts w:ascii="宋体" w:hAnsi="宋体" w:eastAsia="宋体" w:cs="宋体"/>
          <w:sz w:val="24"/>
          <w:szCs w:val="24"/>
        </w:rPr>
        <w:t>不能有外界的干扰，包括静电干扰与高频干扰。因此传感器信号线应与设备动力线分槽布线；传感器安装应使用强制接地支架，且使传感器外壳良好接地；信号线应使用屏蔽线，且在电箱的一端应将屏蔽线接地或者接直流电源负极。</w:t>
      </w:r>
      <w:r>
        <w:rPr>
          <w:rFonts w:ascii="宋体" w:hAnsi="宋体" w:eastAsia="宋体" w:cs="宋体"/>
          <w:sz w:val="24"/>
          <w:szCs w:val="24"/>
        </w:rPr>
        <w:br w:type="textWrapping"/>
      </w:r>
      <w:r>
        <w:rPr>
          <w:rFonts w:hint="eastAsia" w:ascii="宋体" w:hAnsi="宋体" w:cs="宋体"/>
          <w:sz w:val="24"/>
          <w:szCs w:val="24"/>
          <w:lang w:val="en-US" w:eastAsia="zh-CN"/>
        </w:rPr>
        <w:t xml:space="preserve">  </w:t>
      </w:r>
      <w:r>
        <w:rPr>
          <w:rFonts w:ascii="宋体" w:hAnsi="宋体" w:eastAsia="宋体" w:cs="宋体"/>
          <w:sz w:val="24"/>
          <w:szCs w:val="24"/>
        </w:rPr>
        <w:t>传感器应正确接线。如果接线错误，有可能严重损坏传感器。</w:t>
      </w:r>
      <w:r>
        <w:rPr>
          <w:rFonts w:ascii="宋体" w:hAnsi="宋体" w:eastAsia="宋体" w:cs="宋体"/>
          <w:sz w:val="24"/>
          <w:szCs w:val="24"/>
        </w:rPr>
        <w:br w:type="textWrapping"/>
      </w:r>
      <w:r>
        <w:rPr>
          <w:rFonts w:hint="eastAsia" w:ascii="宋体" w:hAnsi="宋体" w:cs="宋体"/>
          <w:sz w:val="24"/>
          <w:szCs w:val="24"/>
          <w:lang w:val="en-US" w:eastAsia="zh-CN"/>
        </w:rPr>
        <w:t xml:space="preserve">  </w:t>
      </w:r>
      <w:r>
        <w:rPr>
          <w:rFonts w:ascii="宋体" w:hAnsi="宋体" w:eastAsia="宋体" w:cs="宋体"/>
          <w:sz w:val="24"/>
          <w:szCs w:val="24"/>
        </w:rPr>
        <w:t>长期使用的传感器，由于水、油、粉尘等侵入，影响电刷的接触电阻，会导致传感器测量数据的跳动。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D535ACAB"/>
    <w:multiLevelType w:val="multilevel"/>
    <w:tmpl w:val="D535ACAB"/>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108E6995"/>
    <w:multiLevelType w:val="singleLevel"/>
    <w:tmpl w:val="108E6995"/>
    <w:lvl w:ilvl="0" w:tentative="0">
      <w:start w:val="1"/>
      <w:numFmt w:val="chineseCounting"/>
      <w:suff w:val="space"/>
      <w:lvlText w:val="第%1章"/>
      <w:lvlJc w:val="left"/>
      <w:rPr>
        <w:rFonts w:hint="eastAsia"/>
      </w:rPr>
    </w:lvl>
  </w:abstractNum>
  <w:abstractNum w:abstractNumId="3">
    <w:nsid w:val="5BC61ED1"/>
    <w:multiLevelType w:val="singleLevel"/>
    <w:tmpl w:val="5BC61ED1"/>
    <w:lvl w:ilvl="0" w:tentative="0">
      <w:start w:val="1"/>
      <w:numFmt w:val="bullet"/>
      <w:lvlText w:val=""/>
      <w:lvlJc w:val="left"/>
      <w:pPr>
        <w:ind w:left="660" w:hanging="420"/>
      </w:pPr>
      <w:rPr>
        <w:rFonts w:hint="default"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40f9405a-3c72-46f8-9efd-2cbcf06db9f0"/>
  </w:docVars>
  <w:rsids>
    <w:rsidRoot w:val="3FE15010"/>
    <w:rsid w:val="00D9314E"/>
    <w:rsid w:val="04F21AD0"/>
    <w:rsid w:val="14D7185D"/>
    <w:rsid w:val="20F50A14"/>
    <w:rsid w:val="27D372B1"/>
    <w:rsid w:val="2E6A0AD5"/>
    <w:rsid w:val="35B4523E"/>
    <w:rsid w:val="3FE15010"/>
    <w:rsid w:val="451831D2"/>
    <w:rsid w:val="48415739"/>
    <w:rsid w:val="52B870AD"/>
    <w:rsid w:val="575E7C19"/>
    <w:rsid w:val="6DE35DF5"/>
    <w:rsid w:val="6E127103"/>
    <w:rsid w:val="6EBF6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1"/>
    <w:qFormat/>
    <w:uiPriority w:val="0"/>
    <w:pPr>
      <w:ind w:firstLine="498"/>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1953</Words>
  <Characters>2407</Characters>
  <Lines>0</Lines>
  <Paragraphs>0</Paragraphs>
  <TotalTime>0</TotalTime>
  <ScaleCrop>false</ScaleCrop>
  <LinksUpToDate>false</LinksUpToDate>
  <CharactersWithSpaces>2439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2023-07-03T05:08:00Z</dcterms:created>
  <dc:creator>fewevd</dc:creator>
  <cp:lastModifiedBy>fewevd</cp:lastModifiedBy>
  <dcterms:modified xsi:type="dcterms:W3CDTF">2024-04-07T06:35:36Z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A015F26FBED34AA58469C90DF38F3C6F</vt:lpwstr>
  </property>
</Properties>
</file>