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348615</wp:posOffset>
                </wp:positionH>
                <wp:positionV relativeFrom="paragraph">
                  <wp:posOffset>-367665</wp:posOffset>
                </wp:positionV>
                <wp:extent cx="5519420" cy="29121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80440" y="473075"/>
                          <a:ext cx="5519420" cy="2912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716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133" w:hRule="atLeast"/>
                              </w:trPr>
                              <w:tc>
                                <w:tcPr>
                                  <w:tcW w:w="71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气体质量流量控制器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56" w:hRule="atLeast"/>
                              </w:trPr>
                              <w:tc>
                                <w:tcPr>
                                  <w:tcW w:w="71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637" w:hRule="atLeast"/>
                              </w:trPr>
                              <w:tc>
                                <w:tcPr>
                                  <w:tcW w:w="71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MFC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637" w:hRule="atLeast"/>
                              </w:trPr>
                              <w:tc>
                                <w:tcPr>
                                  <w:tcW w:w="71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.45pt;margin-top:-28.95pt;height:229.3pt;width:434.6pt;z-index:251660288;mso-width-relative:page;mso-height-relative:page;" filled="f" stroked="f" coordsize="21600,21600" o:gfxdata="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DG05a3AAAAAoBAAAPAAAAAAAA&#10;AAEAIAAAACIAAABkcnMvZG93bnJldi54bWxQSwECFAAUAAAACACHTuJAcgeP6kcCAABx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716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133" w:hRule="atLeast"/>
                        </w:trPr>
                        <w:tc>
                          <w:tcPr>
                            <w:tcW w:w="71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气体质量流量控制器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56" w:hRule="atLeast"/>
                        </w:trPr>
                        <w:tc>
                          <w:tcPr>
                            <w:tcW w:w="71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637" w:hRule="atLeast"/>
                        </w:trPr>
                        <w:tc>
                          <w:tcPr>
                            <w:tcW w:w="71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MFC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637" w:hRule="atLeast"/>
                        </w:trPr>
                        <w:tc>
                          <w:tcPr>
                            <w:tcW w:w="71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产品介绍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工作原理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lang w:val="en-US" w:eastAsia="zh-CN"/>
        </w:rPr>
      </w:pPr>
      <w:r>
        <w:t>质量流量控制器 (Mass Flow Controller 缩写为 MFC) 用于对气体的质量流量进行精密测量和控制。流量传感器采用毛细管传热温差量热法原理测量气体的质量流量(无需温度压力补偿)。将传感器加热电桥测得的流量信号送入放大器放大, 放大后的流量检测电压与设定电压进行比较, 再将差值信号放大后去控制调节阀门，闭环控制流过通道的流量使之与设定的流量相等。分流器决定主通道的流量。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产品特点</w:t>
      </w:r>
    </w:p>
    <w:p>
      <w:pPr>
        <w:numPr>
          <w:ilvl w:val="0"/>
          <w:numId w:val="4"/>
        </w:numPr>
        <w:bidi w:val="0"/>
      </w:pPr>
      <w:r>
        <w:t>精度高</w:t>
      </w:r>
    </w:p>
    <w:p>
      <w:pPr>
        <w:numPr>
          <w:ilvl w:val="0"/>
          <w:numId w:val="4"/>
        </w:numPr>
        <w:bidi w:val="0"/>
      </w:pPr>
      <w:r>
        <w:t>重复性好</w:t>
      </w:r>
    </w:p>
    <w:p>
      <w:pPr>
        <w:numPr>
          <w:ilvl w:val="0"/>
          <w:numId w:val="4"/>
        </w:numPr>
        <w:bidi w:val="0"/>
      </w:pPr>
      <w:r>
        <w:t>响应速度快</w:t>
      </w:r>
    </w:p>
    <w:p>
      <w:pPr>
        <w:numPr>
          <w:ilvl w:val="0"/>
          <w:numId w:val="4"/>
        </w:numPr>
        <w:bidi w:val="0"/>
      </w:pPr>
      <w:r>
        <w:t>软启动</w:t>
      </w:r>
    </w:p>
    <w:p>
      <w:pPr>
        <w:numPr>
          <w:ilvl w:val="0"/>
          <w:numId w:val="4"/>
        </w:numPr>
        <w:bidi w:val="0"/>
      </w:pPr>
      <w:r>
        <w:t>稳定可靠</w:t>
      </w:r>
    </w:p>
    <w:p>
      <w:pPr>
        <w:numPr>
          <w:ilvl w:val="0"/>
          <w:numId w:val="4"/>
        </w:numPr>
        <w:bidi w:val="0"/>
      </w:pPr>
      <w:r>
        <w:t xml:space="preserve">工作压力范围宽(可以在高压或真空条件下工作) </w:t>
      </w:r>
    </w:p>
    <w:p>
      <w:pPr>
        <w:numPr>
          <w:ilvl w:val="0"/>
          <w:numId w:val="4"/>
        </w:numPr>
        <w:bidi w:val="0"/>
      </w:pPr>
      <w:r>
        <w:t xml:space="preserve">其操作使用方便,可任意位置安装 </w:t>
      </w:r>
    </w:p>
    <w:p>
      <w:pPr>
        <w:numPr>
          <w:ilvl w:val="0"/>
          <w:numId w:val="4"/>
        </w:numPr>
        <w:bidi w:val="0"/>
        <w:rPr>
          <w:rFonts w:hint="default"/>
          <w:lang w:val="en-US" w:eastAsia="zh-CN"/>
        </w:rPr>
      </w:pPr>
      <w:r>
        <w:t>便于与计算机连接实现自动控制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产品用途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半导体和集成电路工业、特种材料学科、化学工业、石油工业、医 药、环保和真空等多种领域的科研和生产中有着重要的应用。其典型的应用场合包括: 电子工艺设备, 如扩散、氧化、外延、CVD、等离子刻蚀、溅射、离子注入; 以及镀膜设备、光纤熔炼、微反应装置、混气配气系统、毛细管测量、气相色谱仪及其它分析仪器。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6"/>
        <w:gridCol w:w="3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流量规格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t xml:space="preserve">( 0~50) SCCM </w:t>
            </w:r>
            <w:r>
              <w:rPr>
                <w:rFonts w:hint="eastAsia"/>
                <w:lang w:val="en-US" w:eastAsia="zh-CN"/>
              </w:rPr>
              <w:t>(可定制）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t>( 0~1,</w:t>
            </w:r>
            <w:r>
              <w:rPr>
                <w:rFonts w:hint="eastAsia"/>
                <w:lang w:val="en-US" w:eastAsia="zh-CN"/>
              </w:rPr>
              <w:t>4</w:t>
            </w:r>
            <w:r>
              <w:t>,</w:t>
            </w:r>
            <w:r>
              <w:rPr>
                <w:rFonts w:hint="eastAsia"/>
                <w:lang w:val="en-US" w:eastAsia="zh-CN"/>
              </w:rPr>
              <w:t>1</w:t>
            </w:r>
            <w:r>
              <w:t>5,</w:t>
            </w:r>
            <w:r>
              <w:rPr>
                <w:rFonts w:hint="eastAsia"/>
                <w:lang w:val="en-US" w:eastAsia="zh-CN"/>
              </w:rPr>
              <w:t>5</w:t>
            </w:r>
            <w:r>
              <w:t>0</w:t>
            </w:r>
            <w:r>
              <w:rPr>
                <w:rFonts w:hint="eastAsia"/>
                <w:lang w:val="en-US" w:eastAsia="zh-CN"/>
              </w:rPr>
              <w:t>,200</w:t>
            </w:r>
            <w:r>
              <w:t>) SL</w:t>
            </w:r>
            <w:r>
              <w:rPr>
                <w:rFonts w:hint="eastAsia"/>
                <w:lang w:val="en-US" w:eastAsia="zh-CN"/>
              </w:rPr>
              <w:t>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流量控制范围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2~100% of 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准确度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±1.5%F.S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线性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±1%F.S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重复精度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±0.2%F.S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≤10sec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工作压差范围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（0.1~0.5）MPa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工作环境温度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5℃~45℃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工作电压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DC 12V-24V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质量流量控制器出厂通常用氮气（N2）标定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质量流量的单位规定为SCCM(标准毫升/分)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SLM(标准升/分）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标准状态规定为：温度——273.15K（0℃）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气压——101325Pa（760mm Hg）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F.S.  （Full Scale）：    满量程值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drawing>
          <wp:inline distT="0" distB="0" distL="114300" distR="114300">
            <wp:extent cx="3034665" cy="2807970"/>
            <wp:effectExtent l="0" t="0" r="13335" b="11430"/>
            <wp:docPr id="3" name="图片 3" descr="21141431375_134665756570_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1141431375_134665756570_未标题-1"/>
                    <pic:cNvPicPr>
                      <a:picLocks noChangeAspect="1"/>
                    </pic:cNvPicPr>
                  </pic:nvPicPr>
                  <pic:blipFill>
                    <a:blip r:embed="rId5"/>
                    <a:srcRect l="15607" t="16065" r="11163" b="16185"/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4604385" cy="3345180"/>
            <wp:effectExtent l="0" t="0" r="0" b="0"/>
            <wp:docPr id="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3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图2.2 产品尺寸图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产品操作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连接电源，产品界面显示界面1，按k1，即可切换界面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界面1：工况流量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目前的实时流量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88770" cy="1191895"/>
            <wp:effectExtent l="0" t="0" r="11430" b="8255"/>
            <wp:docPr id="13" name="图片 1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界面2：流量值设定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87500" cy="1191260"/>
            <wp:effectExtent l="0" t="0" r="12700" b="8890"/>
            <wp:docPr id="26" name="图片 2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片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按下K2  数值增加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按下K3  数值减少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按下K4  确定设置的流量值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按下K5  改变数值倍数（1/10/100）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界面3：累计流量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14805" cy="1210945"/>
            <wp:effectExtent l="0" t="0" r="4445" b="8255"/>
            <wp:docPr id="27" name="图片 27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片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480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按下K4  控制功能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打开：打开电磁阀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关闭：关闭电磁阀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控制：按照设定流量值出气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900" w:firstLineChars="375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按下K5  长按开始累加/消除累加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界面4：量程设置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91640" cy="1268730"/>
            <wp:effectExtent l="0" t="0" r="3810" b="7620"/>
            <wp:docPr id="28" name="图片 28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 禁用流量介质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使用气体必须净化，切忌粉尘、液体和油污。必要时，须在气路中加装过滤器等。如果流量计出口接有液体源瓶, 应在流量计出口加装单向阀, 防止液体回流损坏流量计。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使用腐蚀性气体问题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在用户系统无水汽、低泄漏、勤清洗、使用得当的条件下, 可以用于控制一般的腐蚀性气体。使用氨气的用户应在定货时声明。不能用于有机溶剂蒸汽（如丙酮等）和 BCl3、BBr3 等强腐蚀性气体。阀口的密封材料通常为氟橡胶或耐氨橡胶，也可以选用聚四氟乙烯；当选用四氟乙烯时，阀口容易出现漏气，阀口密封的漏气率小于满量程流量的2%；对于使用特殊腐蚀性气体，所有密封材料都要作相应改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对于使用腐蚀性或有毒、易燃气体的产品，通气使用前应严格保证并检验安装和联接的气密性；如需从系统上卸下，应在断开气路前，使用干燥的对人体无害的常规气体（如 氮气、空气）或惰性气体对产品进行彻底的清洗。如没有清洗，可能会引起火灾、爆炸、中毒等意外事故，将导致人员伤亡。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 阀口密封问题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质量流量控制器的电磁阀是调节阀, 不是截止阀, 不能当截止阀使用, 用户应另配截止阀。特别是用户如果使用腐蚀性气体, 通常应该在质量流量控制器进出气口各加一个截止阀, 以保证工作安全。长期工作后, 如果控制器阀口的漏气率在 2%F.S 以内, 是属于正常情况。如果漏气大于满量程的 2%, 则应进行维修。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4.4安装位置注意问题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本流量计安装时最好保持安装面水平。用户订货时应注明实际安装位置，我公司根据用户的安装位置进行标定后出厂。如果用户的实际安装位置与产品出厂时的标定位置不一致时，产品可能出现零点偏移，此时可调整零点后再工作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4.5 注意工作压差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对于质量流量控制器要特别注意工作介质的气压，应注意使控制器进出气口两端的工作压差保持在指标范围之内。特别是在高压下工作时，气压差过大，流量将无法关闭或调小。在使用大流量的质量流量控制器时，要注意适当加粗管道和减小气源内阻，若工作压差小于要求值，有可能流量达不到满量程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4.6 标定和不同气体的换算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本流量计出厂通常用氮气（N2）标定。如果要求用使用气体标定, 需要在订货时与销售人员特别申明。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用氮气标定的流量计用户使用其它气体时, 可以通过附录的转换系数进行换算, 算出被使用气体的流量。将质量流量控制器显示出的流量读数，与某使用气体的转换系数相乘，即得该被测气体在标准状态下的质量流量。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例如：一个出厂标定为 100 SCCM(N2) 的 MFC，通甲烷气体时显示的流量为 86 SCCM，从附录查得甲烷的转换系数为 0.719，则甲烷的实际流量为 86×0.719 即 61.8 SCCM。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如果用户使用混合气体，可以通过附录介绍的方法, 计算出混合气体的转换系数。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故障判断和处理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故障现象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故障可能原因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处理方法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开机后，无气流通过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气源未开，气路不通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接通气源，开通气路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阀控开关关闭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将阀开关置于“阀控”位或“清洗”位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无设定信号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检查设定电位器和“内外”设定开关的状态等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过滤器堵塞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更换过滤器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调节阀故障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检查阀线包是否断，</w:t>
            </w: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清洗调节阀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5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电路故障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维修电路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开机不通气的情况下，流量监测不正常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6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零点偏差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调整调零电位器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6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检查电源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6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传感器故障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更换传感器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6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运算放大器或其他电路故障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更换运放，维修电路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在阀门关闭的情况下，仍有较大流量通过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7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入口气压过高，进出气口之间的压差超过额定值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适当降低输入气压，减小气压差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7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阀门污染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清洗阀门，更换密封件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7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调节阀故障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重新调整调节阀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流量显示不能达到满量程值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8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气压降低于额定值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提高入口气压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8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通道堵塞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清洗MFC通道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8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设定电压过低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检查设定电压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8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其他电路故障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维修电路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气流控制不稳定，有较大波动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气源压强太低或不稳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提高气源气压，稳定气源压强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气源内阻过大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降低气源内阻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电路或调节阀故障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superscript"/>
                <w:lang w:val="en-US" w:eastAsia="zh-CN"/>
              </w:rPr>
              <w:t>*</w:t>
            </w:r>
            <w:r>
              <w:rPr>
                <w:rFonts w:hint="eastAsia"/>
                <w:lang w:val="en-US" w:eastAsia="zh-CN"/>
              </w:rPr>
              <w:t>维修调整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使用高频源时流量控制器受干扰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1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供电系统的地线和零线连接或机壳接地有问题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检查接地系统, 注意一点接地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信号参考端连接问题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检查信号连接线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空间干扰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适当屏蔽,远离干扰源, 选用屏蔽线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实际流量与显示流量不一致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11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显示器量程或单位与控制器不匹配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重调显示器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1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控制器通道被污染,引起流量精度发生偏差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对控制器进行清洗标定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1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流量计零点有较大漂移, 不稳定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更换传感器, 维修电路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设定为零时仍有流量流过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12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调节阀漏气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维修调节阀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2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流量计零点偏负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将流量计零点调为零或偏正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通道有很大气流流过, 而输出无流量显示</w:t>
            </w:r>
          </w:p>
        </w:tc>
        <w:tc>
          <w:tcPr>
            <w:tcW w:w="2841" w:type="dxa"/>
          </w:tcPr>
          <w:p>
            <w:pPr>
              <w:numPr>
                <w:ilvl w:val="0"/>
                <w:numId w:val="13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传感器堵塞</w:t>
            </w:r>
          </w:p>
        </w:tc>
        <w:tc>
          <w:tcPr>
            <w:tcW w:w="2841" w:type="dxa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维修更换传感器 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气源有粉尘, 应在通道前加装过滤器。若使用硅烷等特殊气体,应注意管路的密封性和气源干燥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numPr>
                <w:ilvl w:val="0"/>
                <w:numId w:val="13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电路故障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维修电路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不通气时, 发现零点不稳, 或零点长时间慢漂移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ascii="宋体" w:hAnsi="宋体" w:eastAsia="宋体" w:cs="宋体"/>
                <w:sz w:val="24"/>
                <w:szCs w:val="24"/>
              </w:rPr>
              <w:t>传感器故障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superscript"/>
                <w:lang w:val="en-US" w:eastAsia="zh-CN"/>
              </w:rPr>
              <w:t>*</w:t>
            </w:r>
            <w:r>
              <w:rPr>
                <w:rFonts w:ascii="宋体" w:hAnsi="宋体" w:eastAsia="宋体" w:cs="宋体"/>
                <w:sz w:val="24"/>
                <w:szCs w:val="24"/>
              </w:rPr>
              <w:t>更换传感器</w:t>
            </w:r>
          </w:p>
        </w:tc>
      </w:tr>
    </w:tbl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>
      <w:pPr>
        <w:bidi w:val="0"/>
        <w:rPr>
          <w:rFonts w:hint="eastAsia" w:eastAsia="宋体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标*号的项目必须由专业维修人员进行修理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附录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6.1气体质量流量转换系数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1776"/>
        <w:gridCol w:w="2016"/>
        <w:gridCol w:w="1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气体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比热(卡/克℃)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密度(克/升 0℃)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转换系数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GeH4 锗烷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0.1405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3.4180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H2 氢气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3.4224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0.0899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HBr 溴化氢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0.0861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3.6100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HCl 氯化氢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0.1911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1.6270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HF 氟化氢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0.3482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HI 碘化氢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0.0545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5.7070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H2S 硫化氢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0.2278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1.5200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He 氦气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1.2418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0.1786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Kr 氪气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0.0593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3.7390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N2氮气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0.2486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Ne 氖气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0.2464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0.9000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NH3 氨气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0.5005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0.7600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NO 一氧化氮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0.2378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1.3390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NO2 二氧化氮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0.1923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2.0520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N2O 一氧化二氮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0.2098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1.9640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O2 氧气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0.2196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PCl3 三氯化磷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6.1270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PH3 磷烷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0.2610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1.5170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PF5 五氟化磷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0.1611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5.6200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POCl3 三氯氧磷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0.1324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6.8450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SiCl4 四氯化硅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7.5847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SiF4 四氟化硅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0.1692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4.6430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SiH4 硅烷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0.3189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1.4330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SiH2Cl2 二氯氢硅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4.5060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SiHCl3 三氯氢硅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0.1332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6.0430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SF6 六氟化硫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0.1588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6.5160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SO2 二氧化硫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0.1489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2.8580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TiCl4 四氯化钛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0.1572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8.4650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WF6 六氟化钨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0.0956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13.2900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Xe 氙气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0.0379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5.8580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Air 空气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Ar 氩气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1.7837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AsH3 砷烷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0.1168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3.4780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0.673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BBr3 三溴化硼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0.0647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11.1800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BCl3 三氯化硼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0.1217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5.2270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BF3 三氟化硼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0.1779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3.0250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B2H6 硼烷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0.5020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1.2350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CCl4 四氯化碳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0.1297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6.8600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CF4 四氟化碳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0.1659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3.9636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CH4 甲烷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0.5318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C2H2 乙炔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0.4049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1.1620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C2H4 乙烯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0.3658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1.2510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C2H6 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0.4241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1.3420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C3H4 丙炔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0.3633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1.7870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C3H6 丙烯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0.3659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1.8770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C3H8 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0.3990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C4H6 丁炔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0.3515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2.4130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C4H8 丁烯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0.3723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2.5030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C4H10 丁烷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0.4130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2.5930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C5H12 戊烷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0.3916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3.2190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CH3OH 甲醇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0.3277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1.4300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C2H6O 乙醇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0.3398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2.0550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0.392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C2H3Cl3 三氯乙烷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0.1654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5.9500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CO 一氧化碳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0.2488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1.2500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CO2 二氧化碳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0.2017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1.9640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0.737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C2N2 氰气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0.2608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2.3220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0.452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Cl2 氯气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0.1145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3.1630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0.858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D2 氘气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1.7325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0.1798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F2 氟气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0.1970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1.6950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0.931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bidi w:val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GeCl4 四氯化锗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0.1072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9.5650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0.267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6.2 转换系数使用说明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质量流量控制器出厂时一般用 N2 标定，实际使用中如果是其它气体，必要时可进行读数修正，方法是以流量显示仪显示的流量乘以流量转换系数。如是单组份气体，其转换系数可在我厂产品技术说明书中查得；如是多组份气体（假定由 n 种气体组成），请按下列公式计算其转换系数 C：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基本公式： C=0.3106 N /ρ(Cp)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其中：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ρ——为气体在标准状态下的密度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CP——为气体的定压比热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N ——为气体分子构成系数（与该气体分子构成的组份有关, 见下表）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气体分子构成系数表：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气体分子构成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举例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N取值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单原子分子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Ar    He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双原子分子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CO    N2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三原子分子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CO2   NO2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0.94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多原子分子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NH3   C4H8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0.88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对于混合气体：</w:t>
      </w:r>
      <w:r>
        <w:rPr>
          <w:rFonts w:ascii="宋体" w:hAnsi="宋体" w:eastAsia="宋体" w:cs="宋体"/>
          <w:sz w:val="24"/>
          <w:szCs w:val="24"/>
        </w:rPr>
        <w:t>N =N1(ω1/ωT )+N2(ω2/ωT ) + ···+ Nn(ωn/ωT 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导出公式：</w:t>
      </w:r>
    </w:p>
    <w:p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m:oMathPara>
        <m:oMath>
          <m:r>
            <m:rPr/>
            <w:rPr>
              <w:rFonts w:hint="eastAsia" w:ascii="Cambria Math" w:hAnsi="Cambria Math" w:eastAsia="宋体" w:cs="宋体"/>
              <w:sz w:val="24"/>
              <w:szCs w:val="24"/>
              <w:lang w:val="en-US" w:eastAsia="zh-CN"/>
            </w:rPr>
            <m:t>N</m:t>
          </m:r>
          <m:r>
            <m:rPr/>
            <w:rPr>
              <w:rFonts w:hint="eastAsia" w:ascii="Cambria Math" w:hAnsi="Cambria Math" w:eastAsia="宋体" w:cs="宋体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fPr>
            <m:num>
              <m:r>
                <m:rPr/>
                <w:rPr>
                  <w:rFonts w:hint="eastAsia" w:ascii="Cambria Math" w:hAnsi="Cambria Math" w:eastAsia="宋体" w:cs="宋体"/>
                  <w:sz w:val="24"/>
                  <w:szCs w:val="24"/>
                </w:rPr>
                <m:t>0.3106 [N1 (ω1/ωT )+N2 (ω2/ωT ) + ···+ Nn (ωn/ωT )</m:t>
              </m: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num>
            <m:den>
              <m:r>
                <m:rPr/>
                <w:rPr>
                  <w:rFonts w:hint="eastAsia" w:ascii="Cambria Math" w:hAnsi="Cambria Math" w:eastAsia="宋体" w:cs="宋体"/>
                  <w:sz w:val="24"/>
                  <w:szCs w:val="24"/>
                </w:rPr>
                <m:t xml:space="preserve">ρ1Cp1 (ω1/ωT )+ρ2Cp2 (ω2/ωT )+ ···+ρnCpn (ωn/ωT) </m:t>
              </m:r>
              <m:ctrlPr>
                <w:rPr>
                  <w:rFonts w:hint="eastAsia" w:ascii="Cambria Math" w:hAnsi="Cambria Math" w:eastAsia="宋体" w:cs="宋体"/>
                  <w:i/>
                  <w:sz w:val="24"/>
                  <w:szCs w:val="24"/>
                  <w:lang w:val="en-US"/>
                </w:rPr>
              </m:ctrlPr>
            </m:den>
          </m:f>
        </m:oMath>
      </m:oMathPara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其中：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ω1 …ωn ——为相应气体的流量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ωT ——为混合气体的流量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0" w:leftChars="200" w:firstLine="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ρ1…ρn ——为相应气体在标准状态下的密度 (数值见气体转换系数表) CP1…CPn ——为相应气体的定压比热 (数值见气体转换系数表)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N1 … Nn ——为相应气体的分子构成系数, 取值见气体分子构成系数表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标准状态：</w:t>
      </w:r>
      <w:r>
        <w:rPr>
          <w:rFonts w:ascii="宋体" w:hAnsi="宋体" w:eastAsia="宋体" w:cs="宋体"/>
          <w:sz w:val="24"/>
          <w:szCs w:val="24"/>
        </w:rPr>
        <w:t>压力—101325Pa (760 mm Hg)，温度—273.15K (0℃)。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898BFD"/>
    <w:multiLevelType w:val="singleLevel"/>
    <w:tmpl w:val="87898BFD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BA46CCB"/>
    <w:multiLevelType w:val="singleLevel"/>
    <w:tmpl w:val="ABA46CC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B703D0B3"/>
    <w:multiLevelType w:val="singleLevel"/>
    <w:tmpl w:val="B703D0B3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</w:abstractNum>
  <w:abstractNum w:abstractNumId="4">
    <w:nsid w:val="BD83B7EF"/>
    <w:multiLevelType w:val="singleLevel"/>
    <w:tmpl w:val="BD83B7E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DAB4C65A"/>
    <w:multiLevelType w:val="singleLevel"/>
    <w:tmpl w:val="DAB4C65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DDEAF3E3"/>
    <w:multiLevelType w:val="singleLevel"/>
    <w:tmpl w:val="DDEAF3E3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7">
    <w:nsid w:val="EEA09F81"/>
    <w:multiLevelType w:val="singleLevel"/>
    <w:tmpl w:val="EEA09F81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FEA519EF"/>
    <w:multiLevelType w:val="singleLevel"/>
    <w:tmpl w:val="FEA519E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00421EC8"/>
    <w:multiLevelType w:val="singleLevel"/>
    <w:tmpl w:val="00421EC8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026CE49B"/>
    <w:multiLevelType w:val="singleLevel"/>
    <w:tmpl w:val="026CE49B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25F9FE74"/>
    <w:multiLevelType w:val="singleLevel"/>
    <w:tmpl w:val="25F9FE74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6CBD743B"/>
    <w:multiLevelType w:val="multilevel"/>
    <w:tmpl w:val="6CBD743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3"/>
  </w:num>
  <w:num w:numId="5">
    <w:abstractNumId w:val="9"/>
  </w:num>
  <w:num w:numId="6">
    <w:abstractNumId w:val="1"/>
  </w:num>
  <w:num w:numId="7">
    <w:abstractNumId w:val="11"/>
  </w:num>
  <w:num w:numId="8">
    <w:abstractNumId w:val="4"/>
  </w:num>
  <w:num w:numId="9">
    <w:abstractNumId w:val="7"/>
  </w:num>
  <w:num w:numId="10">
    <w:abstractNumId w:val="5"/>
  </w:num>
  <w:num w:numId="11">
    <w:abstractNumId w:val="0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09639ffd-e9a5-4b88-b4a6-96ffd1b25198"/>
  </w:docVars>
  <w:rsids>
    <w:rsidRoot w:val="23485191"/>
    <w:rsid w:val="0C1452A8"/>
    <w:rsid w:val="13401842"/>
    <w:rsid w:val="14D7185D"/>
    <w:rsid w:val="166B4666"/>
    <w:rsid w:val="17AE00C1"/>
    <w:rsid w:val="1CA85D54"/>
    <w:rsid w:val="23485191"/>
    <w:rsid w:val="29F57D79"/>
    <w:rsid w:val="2B1679B5"/>
    <w:rsid w:val="33883DD6"/>
    <w:rsid w:val="39D063DC"/>
    <w:rsid w:val="3F122B38"/>
    <w:rsid w:val="4B385569"/>
    <w:rsid w:val="575E7C19"/>
    <w:rsid w:val="69455A5A"/>
    <w:rsid w:val="6DE35DF5"/>
    <w:rsid w:val="6EBF6980"/>
    <w:rsid w:val="733A6CBD"/>
    <w:rsid w:val="7E28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3501</Words>
  <Characters>4816</Characters>
  <Lines>0</Lines>
  <Paragraphs>0</Paragraphs>
  <TotalTime>188</TotalTime>
  <ScaleCrop>false</ScaleCrop>
  <LinksUpToDate>false</LinksUpToDate>
  <CharactersWithSpaces>5118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2023-04-13T07:48:00Z</dcterms:created>
  <dc:creator>fewevd</dc:creator>
  <cp:lastModifiedBy>fewevd</cp:lastModifiedBy>
  <dcterms:modified xsi:type="dcterms:W3CDTF">2024-03-25T05:17:34Z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4C6EC7BA0C814AFD9C6E64B46397D0A0</vt:lpwstr>
  </property>
</Properties>
</file>