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613410</wp:posOffset>
                </wp:positionH>
                <wp:positionV relativeFrom="paragraph">
                  <wp:posOffset>-151130</wp:posOffset>
                </wp:positionV>
                <wp:extent cx="4562475" cy="292417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756410" y="763270"/>
                          <a:ext cx="4562475" cy="2924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4"/>
                              <w:tblpPr w:leftFromText="180" w:rightFromText="180" w:vertAnchor="text" w:horzAnchor="page" w:tblpX="802" w:tblpY="1079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气体质量流量计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JXBS-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MFM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8.3pt;margin-top:-11.9pt;height:230.25pt;width:359.25pt;z-index:251660288;mso-width-relative:page;mso-height-relative:page;" filled="f" stroked="f" coordsize="21600,21600" o:gfxdata="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Csf1JvcAAAACgEAAA8AAAAAAAAA&#10;AQAgAAAAIgAAAGRycy9kb3ducmV2LnhtbFBLAQIUABQAAAAIAIdO4kD4scGVRgIAAHIEAAAOAAAA&#10;AAAAAAEAIAAAACs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4"/>
                        <w:tblpPr w:leftFromText="180" w:rightFromText="180" w:vertAnchor="text" w:horzAnchor="page" w:tblpX="802" w:tblpY="1079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气体质量流量计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JXBS-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MFM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rPr>
          <w:b/>
          <w:bCs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5080</wp:posOffset>
            </wp:positionH>
            <wp:positionV relativeFrom="page">
              <wp:posOffset>-27305</wp:posOffset>
            </wp:positionV>
            <wp:extent cx="7539355" cy="10709275"/>
            <wp:effectExtent l="0" t="0" r="4445" b="1587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1070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>气体和液体是工业生产或科研实验常用的流体，在实际应用过程中经常需要用到流体的流量来代表流体量的多少，并且使用体积流量单位较多，尤其是气体，但是气体的体积受到温度和压力的影响会比较大。而实际应用时，工况变化是比较复杂的，同一段管路可能不同位置，通过不同的设备，都可能会导致温度或压力的变化，尤其是压力，会比较敏感，变化较多。所以测量的体积流量如果直接使用就会造成比较大的误差，及时进行温压补偿等处理，可能也会造成比较大的误差，对于要求比较高的使用场景，就无法很好的满足要求。但是质量流量却不受温度和压力的影响，即使在工况条件及时有变化的情况下，也可以较准确的反应出流体的真实流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>质量流量计，Mass Flow Meter ，简称MFM，主要的功能是可以测量实时流量（也叫瞬时流量）以及累计流量。其测量值不因温度或压力的波动而失准，不需要温度压力补偿。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numPr>
          <w:ilvl w:val="0"/>
          <w:numId w:val="4"/>
        </w:numPr>
        <w:bidi w:val="0"/>
        <w:ind w:left="660" w:leftChars="0" w:hanging="420" w:firstLineChars="0"/>
      </w:pPr>
      <w:r>
        <w:t>流量的测量和控制不因温度或压力的波动而失准。</w:t>
      </w:r>
    </w:p>
    <w:p>
      <w:pPr>
        <w:numPr>
          <w:ilvl w:val="0"/>
          <w:numId w:val="4"/>
        </w:numPr>
        <w:bidi w:val="0"/>
        <w:ind w:left="660" w:leftChars="0" w:hanging="420" w:firstLineChars="0"/>
      </w:pPr>
      <w:r>
        <w:t>质量流量计可以将流量测量值以输出标准电信号输出。这样很容易实现对流量的数字显示</w:t>
      </w:r>
    </w:p>
    <w:p>
      <w:pPr>
        <w:numPr>
          <w:ilvl w:val="0"/>
          <w:numId w:val="4"/>
        </w:numPr>
        <w:bidi w:val="0"/>
        <w:ind w:left="660" w:leftChars="0" w:hanging="420" w:firstLineChars="0"/>
      </w:pPr>
      <w:r>
        <w:t>有很宽的工作压力范围，我们的产品可以从真空直到10MPa; 可以适用于多种气体介质（包括一些腐蚀性气体，如HCL）；有很宽的流量范围，我们的产品最小流量范围可达0～5 sccm，最大流量范围可达0～200 slm。流量显示的分辨率可达满量程的0.1%, 流量控制范围是满量程的2~100% (量程比为-- 50:1), 因此在很多领域得到广泛应用。</w:t>
      </w:r>
    </w:p>
    <w:p>
      <w:pPr>
        <w:numPr>
          <w:ilvl w:val="0"/>
          <w:numId w:val="4"/>
        </w:numPr>
        <w:bidi w:val="0"/>
        <w:ind w:left="66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支持多种气体测量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产品原理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>利用</w:t>
      </w:r>
      <w:r>
        <w:rPr>
          <w:rFonts w:hint="eastAsia"/>
          <w:lang w:val="en-US" w:eastAsia="zh-CN"/>
        </w:rPr>
        <w:t>压差法</w:t>
      </w:r>
      <w:r>
        <w:t>来进行补偿计算，通过测量气体经过某段管道内前后的压力差，计算得出气体的体积流量，然后再换算到标准工况下流量</w:t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6"/>
        <w:gridCol w:w="37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项目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流量规格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 w:eastAsia="宋体"/>
                <w:lang w:val="en-US" w:eastAsia="zh-CN"/>
              </w:rPr>
            </w:pPr>
            <w:r>
              <w:t xml:space="preserve">( 0~50) SCCM </w:t>
            </w:r>
            <w:r>
              <w:rPr>
                <w:rFonts w:hint="eastAsia"/>
                <w:lang w:val="en-US" w:eastAsia="zh-CN"/>
              </w:rPr>
              <w:t>(可定制）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t>( 0~1,</w:t>
            </w:r>
            <w:r>
              <w:rPr>
                <w:rFonts w:hint="eastAsia"/>
                <w:lang w:val="en-US" w:eastAsia="zh-CN"/>
              </w:rPr>
              <w:t>4</w:t>
            </w:r>
            <w:r>
              <w:t>,</w:t>
            </w:r>
            <w:r>
              <w:rPr>
                <w:rFonts w:hint="eastAsia"/>
                <w:lang w:val="en-US" w:eastAsia="zh-CN"/>
              </w:rPr>
              <w:t>1</w:t>
            </w:r>
            <w:r>
              <w:t>5,</w:t>
            </w:r>
            <w:r>
              <w:rPr>
                <w:rFonts w:hint="eastAsia"/>
                <w:lang w:val="en-US" w:eastAsia="zh-CN"/>
              </w:rPr>
              <w:t>5</w:t>
            </w:r>
            <w:r>
              <w:t>0</w:t>
            </w:r>
            <w:r>
              <w:rPr>
                <w:rFonts w:hint="eastAsia"/>
                <w:lang w:val="en-US" w:eastAsia="zh-CN"/>
              </w:rPr>
              <w:t>,200</w:t>
            </w:r>
            <w:r>
              <w:t>) SL</w:t>
            </w:r>
            <w:r>
              <w:rPr>
                <w:rFonts w:hint="eastAsia"/>
                <w:lang w:val="en-US" w:eastAsia="zh-CN"/>
              </w:rPr>
              <w:t>M（可定制）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流量控制范围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2~100% of F.S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准确度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±1.5%F.S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线性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±1%F.S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重复精度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±0.2%F.S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响应时间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≤10sec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工作压差范围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（0.1~0.5）MPa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工作环境温度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5℃~45℃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工作电压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DC 12V-24V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580005" cy="3005455"/>
            <wp:effectExtent l="0" t="0" r="10795" b="4445"/>
            <wp:docPr id="3" name="图片 3" descr="21141431375_134878185983_气体流量计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1141431375_134878185983_气体流量计1"/>
                    <pic:cNvPicPr>
                      <a:picLocks noChangeAspect="1"/>
                    </pic:cNvPicPr>
                  </pic:nvPicPr>
                  <pic:blipFill>
                    <a:blip r:embed="rId5"/>
                    <a:srcRect l="19039" t="8129" r="8634" b="7635"/>
                    <a:stretch>
                      <a:fillRect/>
                    </a:stretch>
                  </pic:blipFill>
                  <pic:spPr>
                    <a:xfrm>
                      <a:off x="0" y="0"/>
                      <a:ext cx="2580005" cy="300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434590" cy="2765425"/>
            <wp:effectExtent l="0" t="0" r="3810" b="15875"/>
            <wp:docPr id="4" name="图片 4" descr="21141431375_134878203059_气体流量计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1141431375_134878203059_气体流量计2"/>
                    <pic:cNvPicPr>
                      <a:picLocks noChangeAspect="1"/>
                    </pic:cNvPicPr>
                  </pic:nvPicPr>
                  <pic:blipFill>
                    <a:blip r:embed="rId6"/>
                    <a:srcRect l="12717" t="7599" r="12789" b="7828"/>
                    <a:stretch>
                      <a:fillRect/>
                    </a:stretch>
                  </pic:blipFill>
                  <pic:spPr>
                    <a:xfrm>
                      <a:off x="0" y="0"/>
                      <a:ext cx="2434590" cy="276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图2.1 产品外观图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产品尺寸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</w:pPr>
      <w:r>
        <w:drawing>
          <wp:inline distT="0" distB="0" distL="114300" distR="114300">
            <wp:extent cx="4347845" cy="3807460"/>
            <wp:effectExtent l="0" t="0" r="14605" b="254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rcRect l="1075" t="835" r="2099" b="2081"/>
                    <a:stretch>
                      <a:fillRect/>
                    </a:stretch>
                  </pic:blipFill>
                  <pic:spPr>
                    <a:xfrm>
                      <a:off x="0" y="0"/>
                      <a:ext cx="4347845" cy="380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图2.2 产品尺寸图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产品操作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连接电源，产品界面显示界面1，按k1，即可切换界面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界面1：工况流量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目前的实时流量</w:t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588770" cy="1191895"/>
            <wp:effectExtent l="0" t="0" r="11430" b="8255"/>
            <wp:docPr id="13" name="图片 13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88770" cy="119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界面2：流量值设定</w:t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587500" cy="1191260"/>
            <wp:effectExtent l="0" t="0" r="12700" b="8890"/>
            <wp:docPr id="26" name="图片 26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图片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119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按下K2  数值增加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按下K3  数值减少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按下K4  确定设置的流量值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按下K5  改变数值倍数（1/10/100）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界面3：累计流量</w:t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614805" cy="1210945"/>
            <wp:effectExtent l="0" t="0" r="4445" b="8255"/>
            <wp:docPr id="27" name="图片 27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图片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14805" cy="121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按下K4  控制功能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打开：打开电磁阀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关闭：关闭电磁阀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控制：按照设定流量值出气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按下K5  长按开始累加/消除累加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界面4：量程设置</w:t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691640" cy="1268730"/>
            <wp:effectExtent l="0" t="0" r="3810" b="7620"/>
            <wp:docPr id="28" name="图片 28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图片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注意防尘</w:t>
      </w:r>
      <w:r>
        <w:t>, 若粉尘进入流量计会堵塞传感器和分流器, 造成测量误差, 要求在进气口前加装过滤器;</w:t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怕液体和油污进入MF</w:t>
      </w:r>
      <w:r>
        <w:rPr>
          <w:rFonts w:hint="eastAsia"/>
          <w:lang w:val="en-US" w:eastAsia="zh-CN"/>
        </w:rPr>
        <w:t>M</w:t>
      </w:r>
      <w:r>
        <w:rPr>
          <w:rFonts w:hint="eastAsia"/>
        </w:rPr>
        <w:t>, 会造成失控, 如果MF</w:t>
      </w:r>
      <w:r>
        <w:rPr>
          <w:rFonts w:hint="eastAsia"/>
          <w:lang w:val="en-US" w:eastAsia="zh-CN"/>
        </w:rPr>
        <w:t>M</w:t>
      </w:r>
      <w:r>
        <w:rPr>
          <w:rFonts w:hint="eastAsia"/>
        </w:rPr>
        <w:t>的出口接有液体罐, 需要在MFC出口加上单向阀, 防止液体回流;</w:t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 xml:space="preserve">    不</w:t>
      </w:r>
      <w:r>
        <w:rPr>
          <w:rFonts w:hint="eastAsia"/>
        </w:rPr>
        <w:t>使用潮湿的腐蚀性气体, 潮湿的腐蚀性气体会使不锈钢生锈, 造成MF</w:t>
      </w:r>
      <w:r>
        <w:rPr>
          <w:rFonts w:hint="eastAsia"/>
          <w:lang w:val="en-US" w:eastAsia="zh-CN"/>
        </w:rPr>
        <w:t>M</w:t>
      </w:r>
      <w:r>
        <w:rPr>
          <w:rFonts w:hint="eastAsia"/>
        </w:rPr>
        <w:t>通道损坏, 因此要求在使用腐蚀性气体前, 要对气体和MF</w:t>
      </w:r>
      <w:r>
        <w:rPr>
          <w:rFonts w:hint="eastAsia"/>
          <w:lang w:val="en-US" w:eastAsia="zh-CN"/>
        </w:rPr>
        <w:t>M</w:t>
      </w:r>
      <w:r>
        <w:rPr>
          <w:rFonts w:hint="eastAsia"/>
        </w:rPr>
        <w:t>管路系统进行干燥处理;</w:t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 xml:space="preserve">    若</w:t>
      </w:r>
      <w:r>
        <w:rPr>
          <w:rFonts w:hint="eastAsia"/>
        </w:rPr>
        <w:t>在使用强腐蚀性、易燃易爆、有毒等危害性气体时不按安全规则操作, 有可能造成产品损坏和其它更严重的损失。正确使用, 安全操作, 对每个用户都是最重要的。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>对于使用腐蚀性气体和特殊气体, 需要恰当选择型号和密封材料</w:t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附录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5.1气体质量流量转换系数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6"/>
        <w:gridCol w:w="1776"/>
        <w:gridCol w:w="2016"/>
        <w:gridCol w:w="1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气体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比热(卡/克℃)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密度(克/升 0℃)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转换系数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GeH4 锗烷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0.1405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3.4180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0.569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H2 氢气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3.4224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0.0899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1.010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HBr 溴化氢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0.0861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3.6100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HCl 氯化氢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0.1911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1.6270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HF 氟化氢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0.3482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0.8930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HI 碘化氢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0.0545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5.7070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0.999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H2S 硫化氢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0.2278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1.5200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0.844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He 氦气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1.2418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0.1786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Kr 氪气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0.0593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3.7390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N2氮气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0.2486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1.2500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Ne 氖气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0.2464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0.9000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NH3 氨气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0.5005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0.7600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0.719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NO 一氧化氮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0.2378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1.3390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0.976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NO2 二氧化氮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0.1923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2.0520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0.741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N2O 一氧化二氮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0.2098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1.9640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0.709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O2 氧气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0.2196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1.4270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0.992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PCl3 三氯化磷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0.1247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6.1270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PH3 磷烷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0.2610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1.5170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0.691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PF5 五氟化磷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0.1611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5.6200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POCl3 三氯氧磷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0.1324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6.8450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SiCl4 四氯化硅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0.1270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7.5847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SiF4 四氟化硅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0.1692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4.6430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SiH4 硅烷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0.3189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1.4330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0.599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SiH2Cl2 二氯氢硅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0.1472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4.5060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0.412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SiHCl3 三氯氢硅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0.1332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6.0430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SF6 六氟化硫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0.1588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6.5160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SO2 二氧化硫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0.1489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2.8580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0.687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TiCl4 四氯化钛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0.1572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8.4650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WF6 六氟化钨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0.0956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13.2900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 w:eastAsia="宋体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Xe 氙气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0.0379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5.8580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Air 空气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0.2400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1.2930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1.006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Ar 氩气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0.1250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1.7837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AsH3 砷烷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0.1168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3.4780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0.673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BBr3 三溴化硼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0.0647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11.1800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BCl3 三氯化硼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0.1217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5.2270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0.430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BF3 三氟化硼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0.1779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3.0250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0.508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B2H6 硼烷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0.5020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1.2350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0.441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CCl4 四氯化碳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0.1297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6.8600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 w:eastAsia="宋体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CF4 四氟化碳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0.1659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3.9636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0.420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CH4 甲烷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0.5318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0.7150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0.719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C2H2 乙炔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0.4049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1.1620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0.581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C2H4 乙烯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0.3658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1.2510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0.598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C2H6 乙烷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0.4241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1.3420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0.481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C3H4 丙炔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0.3633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1.7870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0.421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C3H6 丙烯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0.3659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1.8770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C3H8 丙烷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0.3990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1.9670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C4H6 丁炔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0.3515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2.4130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C4H8 丁烯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0.3723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2.5030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C4H10 丁烷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0.4130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2.5930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C5H12 戊烷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0.3916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3.2190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CH3OH 甲醇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0.3277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1.4300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0.584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C2H6O 乙醇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0.3398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2.0550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C2H3Cl3 三氯乙烷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0.1654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5.9500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CO 一氧化碳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0.2488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1.2500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CO2 二氧化碳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0.2017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1.9640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0.737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C2N2 氰气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0.2608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2.3220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0.452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Cl2 氯气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0.1145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3.1630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0.858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D2 氘气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1.7325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0.1798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0.998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F2 氟气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0.1970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1.6950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0.931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GeCl4 四氯化锗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0.1072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9.5650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0.267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5</w:t>
      </w: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.2 转换系数使用说明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质量流量控制器出厂时一般用 N2 标定，实际使用中如果是其它气体，必要时可进行读数修正，方法是以流量显示仪显示的流量乘以流量转换系数。如是单组份气体，其转换系数可在我厂产品技术说明书中查得；如是多组份气体（假定由 n 种气体组成），请按下列公式计算其转换系数 C：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基本公式： C=0.3106 N /ρ(Cp)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 xml:space="preserve">其中：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ρ——为气体在标准状态下的密度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CP——为气体的定压比热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N ——为气体分子构成系数（与该气体分子构成的组份有关, 见下表）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气体分子构成系数表：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气体分子构成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举例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N取值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单原子分子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Ar    He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双原子分子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CO    N2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三原子分子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CO2   NO2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0.94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多原子分子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NH3   C4H8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0.88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对于混合气体：</w:t>
      </w:r>
      <w:r>
        <w:rPr>
          <w:rFonts w:ascii="宋体" w:hAnsi="宋体" w:eastAsia="宋体" w:cs="宋体"/>
          <w:sz w:val="24"/>
          <w:szCs w:val="24"/>
        </w:rPr>
        <w:t>N =N1(ω1/ωT )+N2(ω2/ωT ) + ···+ Nn(ωn/ωT 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导出公式：</w:t>
      </w:r>
    </w:p>
    <w:p>
      <w:pPr>
        <w:bidi w:val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m:oMathPara>
        <m:oMath>
          <m:r>
            <m:rPr/>
            <w:rPr>
              <w:rFonts w:hint="eastAsia" w:ascii="Cambria Math" w:hAnsi="Cambria Math" w:eastAsia="宋体" w:cs="宋体"/>
              <w:sz w:val="24"/>
              <w:szCs w:val="24"/>
              <w:lang w:val="en-US" w:eastAsia="zh-CN"/>
            </w:rPr>
            <m:t>N</m:t>
          </m:r>
          <m:r>
            <m:rPr/>
            <w:rPr>
              <w:rFonts w:hint="eastAsia" w:ascii="Cambria Math" w:hAnsi="Cambria Math" w:eastAsia="宋体" w:cs="宋体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hint="eastAsia" w:ascii="Cambria Math" w:hAnsi="Cambria Math" w:eastAsia="宋体" w:cs="宋体"/>
                  <w:i/>
                  <w:sz w:val="24"/>
                  <w:szCs w:val="24"/>
                  <w:lang w:val="en-US"/>
                </w:rPr>
              </m:ctrlPr>
            </m:fPr>
            <m:num>
              <m:r>
                <m:rPr/>
                <w:rPr>
                  <w:rFonts w:hint="eastAsia" w:ascii="Cambria Math" w:hAnsi="Cambria Math" w:eastAsia="宋体" w:cs="宋体"/>
                  <w:sz w:val="24"/>
                  <w:szCs w:val="24"/>
                </w:rPr>
                <m:t>0.3106 [N1 (ω1/ωT )+N2 (ω2/ωT ) + ···+ Nn (ωn/ωT )</m:t>
              </m:r>
              <m:ctrlPr>
                <w:rPr>
                  <w:rFonts w:hint="eastAsia" w:ascii="Cambria Math" w:hAnsi="Cambria Math" w:eastAsia="宋体" w:cs="宋体"/>
                  <w:i/>
                  <w:sz w:val="24"/>
                  <w:szCs w:val="24"/>
                  <w:lang w:val="en-US"/>
                </w:rPr>
              </m:ctrlPr>
            </m:num>
            <m:den>
              <m:r>
                <m:rPr/>
                <w:rPr>
                  <w:rFonts w:hint="eastAsia" w:ascii="Cambria Math" w:hAnsi="Cambria Math" w:eastAsia="宋体" w:cs="宋体"/>
                  <w:sz w:val="24"/>
                  <w:szCs w:val="24"/>
                </w:rPr>
                <m:t xml:space="preserve">ρ1Cp1 (ω1/ωT )+ρ2Cp2 (ω2/ωT )+ ···+ρnCpn (ωn/ωT) </m:t>
              </m:r>
              <m:ctrlPr>
                <w:rPr>
                  <w:rFonts w:hint="eastAsia" w:ascii="Cambria Math" w:hAnsi="Cambria Math" w:eastAsia="宋体" w:cs="宋体"/>
                  <w:i/>
                  <w:sz w:val="24"/>
                  <w:szCs w:val="24"/>
                  <w:lang w:val="en-US"/>
                </w:rPr>
              </m:ctrlPr>
            </m:den>
          </m:f>
        </m:oMath>
      </m:oMathPara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其中：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ω1 …ωn ——为相应气体的流量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ωT ——为混合气体的流量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80" w:leftChars="200" w:firstLine="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ρ1…ρn ——为相应气体在标准状态下的密度 (数值见气体转换系数表) CP1…CPn ——为相应气体的定压比热 (数值见气体转换系数表)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N1 … Nn ——为相应气体的分子构成系数, 取值见气体分子构成系数表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标准状态：</w:t>
      </w:r>
      <w:r>
        <w:rPr>
          <w:rFonts w:ascii="宋体" w:hAnsi="宋体" w:eastAsia="宋体" w:cs="宋体"/>
          <w:sz w:val="24"/>
          <w:szCs w:val="24"/>
        </w:rPr>
        <w:t>压力—101325Pa (760 mm Hg)，温度—273.15K (0℃)。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default"/>
          <w:b/>
          <w:bCs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44A58F"/>
    <w:multiLevelType w:val="multilevel"/>
    <w:tmpl w:val="A344A58F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A85BF876"/>
    <w:multiLevelType w:val="singleLevel"/>
    <w:tmpl w:val="A85BF876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2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ECEAAD69"/>
    <w:multiLevelType w:val="singleLevel"/>
    <w:tmpl w:val="ECEAAD69"/>
    <w:lvl w:ilvl="0" w:tentative="0">
      <w:start w:val="1"/>
      <w:numFmt w:val="bullet"/>
      <w:lvlText w:val=""/>
      <w:lvlJc w:val="left"/>
      <w:pPr>
        <w:ind w:left="66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226269cf-85fd-4adb-aa7e-17150090d4e3"/>
  </w:docVars>
  <w:rsids>
    <w:rsidRoot w:val="14D876B0"/>
    <w:rsid w:val="080B0A10"/>
    <w:rsid w:val="14137E21"/>
    <w:rsid w:val="14D7185D"/>
    <w:rsid w:val="14D876B0"/>
    <w:rsid w:val="4F963FCB"/>
    <w:rsid w:val="575E7C19"/>
    <w:rsid w:val="6C8D6F41"/>
    <w:rsid w:val="6DE35DF5"/>
    <w:rsid w:val="6EBF6980"/>
    <w:rsid w:val="7F67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1170</Words>
  <Characters>1315</Characters>
  <Lines>0</Lines>
  <Paragraphs>0</Paragraphs>
  <TotalTime>5</TotalTime>
  <ScaleCrop>false</ScaleCrop>
  <LinksUpToDate>false</LinksUpToDate>
  <CharactersWithSpaces>1412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2024-03-21T05:07:00Z</dcterms:created>
  <dc:creator>fewevd</dc:creator>
  <cp:lastModifiedBy>fewevd</cp:lastModifiedBy>
  <dcterms:modified xsi:type="dcterms:W3CDTF">2024-03-26T07:38:00Z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28BAAA9046B44CADAE32EA65D2D9E2C0_11</vt:lpwstr>
  </property>
</Properties>
</file>