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rFonts w:hint="default" w:eastAsiaTheme="minorEastAsia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default"/>
                <w:b/>
                <w:bCs/>
                <w:sz w:val="72"/>
                <w:szCs w:val="72"/>
                <w:lang w:val="en-US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page">
                    <wp:posOffset>-1710055</wp:posOffset>
                  </wp:positionH>
                  <wp:positionV relativeFrom="page">
                    <wp:posOffset>-988695</wp:posOffset>
                  </wp:positionV>
                  <wp:extent cx="7639050" cy="11229975"/>
                  <wp:effectExtent l="0" t="0" r="0" b="9525"/>
                  <wp:wrapNone/>
                  <wp:docPr id="2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9050" cy="11229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探针热电偶</w:t>
            </w:r>
          </w:p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使用</w:t>
            </w:r>
            <w:r>
              <w:rPr>
                <w:b/>
                <w:bCs/>
                <w:sz w:val="72"/>
                <w:szCs w:val="72"/>
              </w:rPr>
              <w:t>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663" w:type="dxa"/>
            <w:noWrap w:val="0"/>
            <w:vAlign w:val="top"/>
          </w:tcPr>
          <w:p>
            <w:pPr>
              <w:jc w:val="both"/>
              <w:rPr>
                <w:rFonts w:hint="default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>
            <w:pPr>
              <w:jc w:val="right"/>
              <w:rPr>
                <w:rFonts w:hint="default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  <w:t>JXTZ-RDO</w:t>
            </w:r>
          </w:p>
        </w:tc>
      </w:tr>
    </w:tbl>
    <w:p/>
    <w:p/>
    <w:p/>
    <w:p/>
    <w:p/>
    <w:p/>
    <w:p/>
    <w:p>
      <w:pPr>
        <w:jc w:val="center"/>
      </w:pPr>
    </w:p>
    <w:p>
      <w:pPr>
        <w:rPr>
          <w:rFonts w:hint="eastAsia" w:eastAsiaTheme="minorEastAsia"/>
          <w:lang w:eastAsia="zh-CN"/>
        </w:rPr>
      </w:pPr>
    </w:p>
    <w:p/>
    <w:p/>
    <w:p/>
    <w:p/>
    <w:p/>
    <w:p/>
    <w:p/>
    <w:p/>
    <w:p/>
    <w:p/>
    <w:p/>
    <w:p/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right="723"/>
        <w:jc w:val="both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  <w:sectPr>
          <w:headerReference r:id="rId3" w:type="default"/>
          <w:footerReference r:id="rId4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titlePg/>
          <w:docGrid w:type="linesAndChars" w:linePitch="360" w:charSpace="1861"/>
        </w:sect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宋体"/>
          <w:b/>
          <w:sz w:val="44"/>
          <w:lang w:eastAsia="zh-CN"/>
        </w:rPr>
      </w:pPr>
      <w:r>
        <w:rPr>
          <w:rFonts w:hint="eastAsia" w:ascii="微软雅黑" w:eastAsia="微软雅黑"/>
          <w:b/>
          <w:sz w:val="44"/>
        </w:rPr>
        <w:t>声明</w:t>
      </w:r>
    </w:p>
    <w:p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>
      <w:pPr>
        <w:pStyle w:val="5"/>
        <w:rPr>
          <w:sz w:val="24"/>
        </w:rPr>
      </w:pPr>
    </w:p>
    <w:p>
      <w:pPr>
        <w:pStyle w:val="5"/>
        <w:rPr>
          <w:sz w:val="24"/>
        </w:rPr>
      </w:pPr>
    </w:p>
    <w:p>
      <w:pPr>
        <w:pStyle w:val="5"/>
        <w:spacing w:before="4"/>
        <w:ind w:left="0" w:leftChars="0" w:firstLine="0" w:firstLineChars="0"/>
        <w:rPr>
          <w:sz w:val="26"/>
        </w:rPr>
      </w:pPr>
    </w:p>
    <w:p>
      <w:pPr>
        <w:spacing w:before="0"/>
        <w:ind w:left="6452" w:right="0" w:firstLine="0"/>
        <w:jc w:val="left"/>
        <w:rPr>
          <w:rFonts w:hint="eastAsia" w:eastAsiaTheme="minorEastAsia"/>
          <w:lang w:val="en-US" w:eastAsia="zh-CN"/>
        </w:rPr>
        <w:sectPr>
          <w:footerReference r:id="rId6" w:type="first"/>
          <w:footerReference r:id="rId5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titlePg/>
          <w:docGrid w:type="linesAndChars" w:linePitch="360" w:charSpace="1861"/>
        </w:sect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</w:t>
      </w:r>
      <w:r>
        <w:rPr>
          <w:rFonts w:hint="eastAsia"/>
          <w:sz w:val="24"/>
          <w:lang w:val="en-US" w:eastAsia="zh-CN"/>
        </w:rPr>
        <w:t>司</w:t>
      </w:r>
    </w:p>
    <w:p>
      <w:pPr>
        <w:pStyle w:val="2"/>
        <w:numPr>
          <w:ilvl w:val="0"/>
          <w:numId w:val="0"/>
        </w:numPr>
        <w:bidi w:val="0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第一章 产品简介</w:t>
      </w:r>
    </w:p>
    <w:p>
      <w:pPr>
        <w:ind w:left="0" w:leftChars="0" w:firstLine="419" w:firstLineChars="139"/>
        <w:jc w:val="both"/>
        <w:rPr>
          <w:rFonts w:hint="eastAsia" w:ascii="黑体" w:hAnsi="黑体" w:eastAsia="黑体" w:cs="黑体"/>
          <w:b/>
          <w:bCs/>
          <w:i w:val="0"/>
          <w:caps w:val="0"/>
          <w:color w:val="000000" w:themeColor="text1"/>
          <w:spacing w:val="0"/>
          <w:sz w:val="30"/>
          <w:szCs w:val="30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000000" w:themeColor="text1"/>
          <w:spacing w:val="0"/>
          <w:sz w:val="30"/>
          <w:szCs w:val="30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 xml:space="preserve">1.1 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产品概述</w:t>
      </w:r>
    </w:p>
    <w:p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JXTZ-RDO型探针热电偶</w:t>
      </w:r>
      <w:r>
        <w:rPr>
          <w:rFonts w:hint="eastAsia" w:asciiTheme="minorEastAsia" w:hAnsiTheme="minorEastAsia" w:cstheme="minorEastAsia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是我公司研制的一款高性能产品，</w:t>
      </w:r>
      <w:r>
        <w:rPr>
          <w:rFonts w:ascii="宋体" w:hAnsi="宋体" w:eastAsia="宋体" w:cs="宋体"/>
          <w:sz w:val="24"/>
          <w:szCs w:val="24"/>
        </w:rPr>
        <w:t>是温度测量仪表中常用的测温元件，它直接测量温度，并把温度信号转换成热电动势信号，通过电气仪表(二次仪表)转换成被测介质的温度。各种热电偶的外形常因需要而及不同，但是他们的基本结构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却</w:t>
      </w:r>
      <w:r>
        <w:rPr>
          <w:rFonts w:ascii="宋体" w:hAnsi="宋体" w:eastAsia="宋体" w:cs="宋体"/>
          <w:sz w:val="24"/>
          <w:szCs w:val="24"/>
        </w:rPr>
        <w:t>大致相同，通常由热电极、绝缘套保护管和接线盒等主要部分组成，通常和显示仪表、记录仪表及电子调节器配套使用广泛应用于电磁加热线圈、冶金、石油、化工、炼油、机械制造等环境，需要防火性能的各种电气装置中的电线电缆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采样磁吸式固定安装，无需开孔螺丝锁紧，方便经常更换测温场合。</w:t>
      </w:r>
    </w:p>
    <w:p>
      <w:pPr>
        <w:numPr>
          <w:ilvl w:val="0"/>
          <w:numId w:val="0"/>
        </w:numPr>
        <w:ind w:left="0" w:leftChars="0" w:firstLine="419" w:firstLineChars="139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1.2 产品特点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z w:val="24"/>
          <w:szCs w:val="24"/>
        </w:rPr>
        <w:t xml:space="preserve">能长期稳定工作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z w:val="24"/>
          <w:szCs w:val="24"/>
        </w:rPr>
        <w:t>响应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速度</w:t>
      </w:r>
      <w:r>
        <w:rPr>
          <w:rFonts w:ascii="宋体" w:hAnsi="宋体" w:eastAsia="宋体" w:cs="宋体"/>
          <w:sz w:val="24"/>
          <w:szCs w:val="24"/>
        </w:rPr>
        <w:t xml:space="preserve">快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）安装方便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）防护等级高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）结构可靠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（6）体积小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（7）重量轻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抗干扰强</w:t>
      </w:r>
    </w:p>
    <w:p>
      <w:pPr>
        <w:numPr>
          <w:ilvl w:val="0"/>
          <w:numId w:val="2"/>
        </w:numPr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产品参数</w:t>
      </w:r>
    </w:p>
    <w:p>
      <w:pPr>
        <w:numPr>
          <w:ilvl w:val="0"/>
          <w:numId w:val="0"/>
        </w:numPr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 xml:space="preserve">   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2.1 产品参数</w:t>
      </w:r>
    </w:p>
    <w:tbl>
      <w:tblPr>
        <w:tblStyle w:val="10"/>
        <w:tblW w:w="0" w:type="auto"/>
        <w:tblInd w:w="45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08"/>
        <w:gridCol w:w="36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探头式温度传感器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产品型号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JXTZ-RDO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分度号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ind w:firstLine="1440" w:firstLineChars="600"/>
              <w:jc w:val="both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K/E/PT100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测量范围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bookmarkStart w:id="1" w:name="OLE_LINK1"/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—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60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（K）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bookmarkStart w:id="2" w:name="OLE_LINK4"/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—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40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bookmarkEnd w:id="2"/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（E）</w:t>
            </w:r>
            <w:bookmarkEnd w:id="1"/>
          </w:p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-50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—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42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℃（PT100）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引线材料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不锈钢屏蔽线（可定制）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探头材质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无缝304不锈钢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引线线长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1m/2m/3m/4m/5m</w:t>
            </w:r>
            <w:bookmarkStart w:id="3" w:name="OLE_LINK2"/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（可定制）</w:t>
            </w:r>
            <w:bookmarkEnd w:id="3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探头尺寸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默认4*30mm（可定制）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380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环境条件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未保护时只能用于干燥环境</w:t>
            </w:r>
          </w:p>
        </w:tc>
      </w:tr>
    </w:tbl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           表1</w:t>
      </w:r>
    </w:p>
    <w:p>
      <w:pPr>
        <w:numPr>
          <w:ilvl w:val="0"/>
          <w:numId w:val="0"/>
        </w:numPr>
        <w:ind w:firstLine="602" w:firstLineChars="200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2.2 产品外观</w:t>
      </w: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tabs>
          <w:tab w:val="left" w:pos="6141"/>
        </w:tabs>
        <w:jc w:val="left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979805</wp:posOffset>
            </wp:positionH>
            <wp:positionV relativeFrom="paragraph">
              <wp:posOffset>12065</wp:posOffset>
            </wp:positionV>
            <wp:extent cx="3096260" cy="1668145"/>
            <wp:effectExtent l="0" t="0" r="0" b="6985"/>
            <wp:wrapTight wrapText="bothSides">
              <wp:wrapPolygon>
                <wp:start x="6113" y="3207"/>
                <wp:lineTo x="4253" y="3207"/>
                <wp:lineTo x="664" y="5920"/>
                <wp:lineTo x="664" y="7153"/>
                <wp:lineTo x="133" y="9127"/>
                <wp:lineTo x="0" y="10113"/>
                <wp:lineTo x="0" y="11100"/>
                <wp:lineTo x="1063" y="15047"/>
                <wp:lineTo x="1196" y="16033"/>
                <wp:lineTo x="4518" y="18994"/>
                <wp:lineTo x="13555" y="20967"/>
                <wp:lineTo x="14220" y="21460"/>
                <wp:lineTo x="17276" y="21460"/>
                <wp:lineTo x="20200" y="20967"/>
                <wp:lineTo x="20998" y="20474"/>
                <wp:lineTo x="20865" y="18747"/>
                <wp:lineTo x="13290" y="15047"/>
                <wp:lineTo x="13688" y="11100"/>
                <wp:lineTo x="19669" y="11100"/>
                <wp:lineTo x="20865" y="10360"/>
                <wp:lineTo x="20599" y="6413"/>
                <wp:lineTo x="11695" y="3453"/>
                <wp:lineTo x="9303" y="3207"/>
                <wp:lineTo x="6113" y="3207"/>
              </wp:wrapPolygon>
            </wp:wrapTight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10">
                      <a:clrChange>
                        <a:clrFrom>
                          <a:srgbClr val="D8D8D8">
                            <a:alpha val="100000"/>
                          </a:srgbClr>
                        </a:clrFrom>
                        <a:clrTo>
                          <a:srgbClr val="D8D8D8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6260" cy="166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ab/>
      </w: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</w:pPr>
    </w:p>
    <w:p>
      <w:pPr>
        <w:numPr>
          <w:ilvl w:val="0"/>
          <w:numId w:val="0"/>
        </w:numPr>
        <w:jc w:val="center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  </w:t>
      </w: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420" w:firstLineChars="200"/>
        <w:jc w:val="center"/>
      </w:pPr>
    </w:p>
    <w:p>
      <w:pPr>
        <w:numPr>
          <w:ilvl w:val="0"/>
          <w:numId w:val="0"/>
        </w:numPr>
        <w:ind w:firstLine="420" w:firstLineChars="200"/>
        <w:jc w:val="center"/>
      </w:pPr>
      <w: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1238250</wp:posOffset>
            </wp:positionH>
            <wp:positionV relativeFrom="paragraph">
              <wp:posOffset>176530</wp:posOffset>
            </wp:positionV>
            <wp:extent cx="3152140" cy="1949450"/>
            <wp:effectExtent l="0" t="0" r="0" b="12700"/>
            <wp:wrapTight wrapText="bothSides">
              <wp:wrapPolygon>
                <wp:start x="11226" y="0"/>
                <wp:lineTo x="8877" y="633"/>
                <wp:lineTo x="6266" y="2533"/>
                <wp:lineTo x="6266" y="3377"/>
                <wp:lineTo x="5091" y="6754"/>
                <wp:lineTo x="5091" y="10132"/>
                <wp:lineTo x="5483" y="14142"/>
                <wp:lineTo x="6396" y="16886"/>
                <wp:lineTo x="1175" y="17308"/>
                <wp:lineTo x="522" y="17519"/>
                <wp:lineTo x="653" y="21319"/>
                <wp:lineTo x="2219" y="21319"/>
                <wp:lineTo x="20886" y="21319"/>
                <wp:lineTo x="20756" y="20263"/>
                <wp:lineTo x="17753" y="16886"/>
                <wp:lineTo x="18406" y="13509"/>
                <wp:lineTo x="18928" y="9709"/>
                <wp:lineTo x="18276" y="7388"/>
                <wp:lineTo x="18145" y="6543"/>
                <wp:lineTo x="17101" y="4221"/>
                <wp:lineTo x="16840" y="2955"/>
                <wp:lineTo x="14098" y="1055"/>
                <wp:lineTo x="12140" y="0"/>
                <wp:lineTo x="11226" y="0"/>
              </wp:wrapPolygon>
            </wp:wrapTight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11">
                      <a:clrChange>
                        <a:clrFrom>
                          <a:srgbClr val="D8D8D8">
                            <a:alpha val="100000"/>
                          </a:srgbClr>
                        </a:clrFrom>
                        <a:clrTo>
                          <a:srgbClr val="D8D8D8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140" cy="194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ind w:firstLine="420" w:firstLineChars="200"/>
        <w:jc w:val="center"/>
      </w:pPr>
    </w:p>
    <w:p>
      <w:pPr>
        <w:numPr>
          <w:ilvl w:val="0"/>
          <w:numId w:val="0"/>
        </w:numPr>
        <w:ind w:firstLine="420" w:firstLineChars="200"/>
        <w:jc w:val="center"/>
      </w:pPr>
    </w:p>
    <w:p>
      <w:pPr>
        <w:numPr>
          <w:ilvl w:val="0"/>
          <w:numId w:val="0"/>
        </w:numPr>
        <w:ind w:firstLine="420" w:firstLineChars="200"/>
        <w:jc w:val="center"/>
      </w:pPr>
    </w:p>
    <w:p>
      <w:pPr>
        <w:numPr>
          <w:ilvl w:val="0"/>
          <w:numId w:val="0"/>
        </w:numPr>
        <w:ind w:firstLine="420" w:firstLineChars="200"/>
        <w:jc w:val="center"/>
      </w:pPr>
    </w:p>
    <w:p>
      <w:pPr>
        <w:numPr>
          <w:ilvl w:val="0"/>
          <w:numId w:val="0"/>
        </w:numPr>
        <w:ind w:firstLine="420" w:firstLineChars="200"/>
        <w:jc w:val="center"/>
      </w:pPr>
    </w:p>
    <w:p>
      <w:pPr>
        <w:numPr>
          <w:ilvl w:val="0"/>
          <w:numId w:val="0"/>
        </w:numPr>
        <w:ind w:firstLine="420" w:firstLineChars="200"/>
        <w:jc w:val="center"/>
      </w:pPr>
    </w:p>
    <w:p>
      <w:pPr>
        <w:numPr>
          <w:ilvl w:val="0"/>
          <w:numId w:val="0"/>
        </w:numPr>
        <w:ind w:firstLine="420" w:firstLineChars="200"/>
        <w:jc w:val="center"/>
      </w:pPr>
    </w:p>
    <w:p>
      <w:pPr>
        <w:numPr>
          <w:ilvl w:val="0"/>
          <w:numId w:val="0"/>
        </w:numPr>
        <w:ind w:firstLine="420" w:firstLineChars="200"/>
        <w:jc w:val="center"/>
      </w:pPr>
    </w:p>
    <w:p>
      <w:pPr>
        <w:numPr>
          <w:ilvl w:val="0"/>
          <w:numId w:val="0"/>
        </w:numPr>
        <w:ind w:firstLine="420" w:firstLineChars="200"/>
        <w:jc w:val="center"/>
      </w:pPr>
    </w:p>
    <w:p>
      <w:pPr>
        <w:numPr>
          <w:ilvl w:val="0"/>
          <w:numId w:val="0"/>
        </w:numPr>
        <w:jc w:val="both"/>
      </w:pPr>
    </w:p>
    <w:p>
      <w:pPr>
        <w:numPr>
          <w:ilvl w:val="0"/>
          <w:numId w:val="0"/>
        </w:numPr>
        <w:ind w:firstLine="420" w:firstLineChars="200"/>
        <w:jc w:val="center"/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图1</w:t>
      </w:r>
    </w:p>
    <w:p>
      <w:pPr>
        <w:numPr>
          <w:ilvl w:val="0"/>
          <w:numId w:val="0"/>
        </w:numPr>
        <w:ind w:firstLine="602" w:firstLineChars="200"/>
        <w:jc w:val="both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2.3 产品尺寸</w:t>
      </w: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drawing>
          <wp:inline distT="0" distB="0" distL="114300" distR="114300">
            <wp:extent cx="4181475" cy="189547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center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图2</w:t>
      </w: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注：本产品为手工测量，存在1～2mm的尺寸误差，请以实际产品尺寸为准，</w:t>
      </w:r>
    </w:p>
    <w:p>
      <w:pPr>
        <w:numPr>
          <w:ilvl w:val="0"/>
          <w:numId w:val="0"/>
        </w:numPr>
        <w:ind w:firstLine="240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支持各种尺寸规格定制。</w:t>
      </w:r>
    </w:p>
    <w:p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2.4 接线示意</w:t>
      </w:r>
    </w:p>
    <w:p>
      <w:pPr>
        <w:numPr>
          <w:ilvl w:val="0"/>
          <w:numId w:val="0"/>
        </w:numPr>
        <w:ind w:firstLine="1680" w:firstLineChars="700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PT100电阻信号输出接线示意图（三芯线）</w:t>
      </w:r>
    </w:p>
    <w:tbl>
      <w:tblPr>
        <w:tblStyle w:val="10"/>
        <w:tblpPr w:leftFromText="180" w:rightFromText="180" w:vertAnchor="text" w:horzAnchor="page" w:tblpX="4560" w:tblpY="9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2"/>
        <w:gridCol w:w="20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101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接口</w:t>
            </w:r>
          </w:p>
        </w:tc>
        <w:tc>
          <w:tcPr>
            <w:tcW w:w="200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01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红色</w:t>
            </w:r>
          </w:p>
        </w:tc>
        <w:tc>
          <w:tcPr>
            <w:tcW w:w="200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热电阻+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01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bookmarkStart w:id="4" w:name="OLE_LINK3" w:colFirst="0" w:colLast="1"/>
            <w:r>
              <w:rPr>
                <w:rFonts w:hint="eastAsia"/>
                <w:vertAlign w:val="baseline"/>
                <w:lang w:val="en-US" w:eastAsia="zh-CN"/>
              </w:rPr>
              <w:t>蓝色</w:t>
            </w:r>
          </w:p>
        </w:tc>
        <w:tc>
          <w:tcPr>
            <w:tcW w:w="200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热电阻-</w:t>
            </w:r>
          </w:p>
        </w:tc>
      </w:tr>
      <w:bookmarkEnd w:id="4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01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蓝色</w:t>
            </w:r>
          </w:p>
        </w:tc>
        <w:tc>
          <w:tcPr>
            <w:tcW w:w="2007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热电阻-</w:t>
            </w:r>
          </w:p>
        </w:tc>
      </w:tr>
    </w:tbl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      </w:t>
      </w: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图3</w:t>
      </w:r>
    </w:p>
    <w:p>
      <w:pPr>
        <w:tabs>
          <w:tab w:val="left" w:pos="2346"/>
        </w:tabs>
        <w:bidi w:val="0"/>
        <w:jc w:val="left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numPr>
          <w:ilvl w:val="0"/>
          <w:numId w:val="0"/>
        </w:numPr>
        <w:ind w:firstLine="1680" w:firstLineChars="700"/>
        <w:jc w:val="both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K/E热电偶信号输出接线示意图（两芯线)</w:t>
      </w:r>
    </w:p>
    <w:tbl>
      <w:tblPr>
        <w:tblStyle w:val="10"/>
        <w:tblpPr w:leftFromText="180" w:rightFromText="180" w:vertAnchor="text" w:horzAnchor="page" w:tblpX="4770" w:tblpY="27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2"/>
        <w:gridCol w:w="20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101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接口</w:t>
            </w:r>
          </w:p>
        </w:tc>
        <w:tc>
          <w:tcPr>
            <w:tcW w:w="200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01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红色</w:t>
            </w:r>
          </w:p>
        </w:tc>
        <w:tc>
          <w:tcPr>
            <w:tcW w:w="200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热电偶+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01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蓝色</w:t>
            </w:r>
          </w:p>
        </w:tc>
        <w:tc>
          <w:tcPr>
            <w:tcW w:w="200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热电偶-</w:t>
            </w:r>
          </w:p>
        </w:tc>
      </w:tr>
    </w:tbl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图4</w:t>
      </w: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/>
          <w:lang w:val="en-US" w:eastAsia="zh-CN"/>
        </w:rPr>
        <w:t xml:space="preserve"> </w:t>
      </w:r>
      <w:r>
        <w:rPr>
          <w:rFonts w:ascii="宋体" w:hAnsi="宋体" w:eastAsia="宋体" w:cs="宋体"/>
          <w:sz w:val="24"/>
          <w:szCs w:val="24"/>
        </w:rPr>
        <w:t>注意：实际应用中传感器必须要和温度仪表匹配</w:t>
      </w: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例如：温度仪表输出类型是PT100那么温度传感也必须是PT100</w:t>
      </w: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温度仪表输出类型是K那么温度传感器也必须是K不然无法正确显示温度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numPr>
          <w:ilvl w:val="0"/>
          <w:numId w:val="0"/>
        </w:numPr>
        <w:ind w:leftChars="0"/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第三章 安装及注意事项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1.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传感器必须要和温度仪表匹配。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</w:t>
      </w:r>
      <w:r>
        <w:rPr>
          <w:rFonts w:ascii="宋体" w:hAnsi="宋体" w:eastAsia="宋体" w:cs="宋体"/>
          <w:sz w:val="24"/>
          <w:szCs w:val="24"/>
        </w:rPr>
        <w:t>选择易于操作、维护的地方进行安装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ascii="宋体" w:hAnsi="宋体" w:eastAsia="宋体" w:cs="宋体"/>
          <w:sz w:val="24"/>
          <w:szCs w:val="24"/>
        </w:rPr>
        <w:t>.应尽量远离振动源安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ascii="宋体" w:hAnsi="宋体" w:eastAsia="宋体" w:cs="宋体"/>
          <w:sz w:val="24"/>
          <w:szCs w:val="24"/>
        </w:rPr>
        <w:t>.应尽量远离热源的地方安装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ascii="宋体" w:hAnsi="宋体" w:eastAsia="宋体" w:cs="宋体"/>
          <w:sz w:val="24"/>
          <w:szCs w:val="24"/>
        </w:rPr>
        <w:t>.严格按照接线方式接线，否则会导致 产品损坏和其他潜在故障。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ascii="宋体" w:hAnsi="宋体" w:eastAsia="宋体" w:cs="宋体"/>
          <w:sz w:val="24"/>
          <w:szCs w:val="24"/>
        </w:rPr>
        <w:t>.搬运与安装时应小心谨慎，避免碰撞而影响电路的性能。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ascii="宋体" w:hAnsi="宋体" w:eastAsia="宋体" w:cs="宋体"/>
          <w:sz w:val="24"/>
          <w:szCs w:val="24"/>
        </w:rPr>
        <w:t>.测温时，测温元件要与被测对象达到 热平衡。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239" w:leftChars="114" w:right="0" w:rightChars="0" w:firstLine="0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8.在拿取传感器时，千万不要直接去扯线材部位，请抓住线头底部取下即可，否则容易扯断传感器。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</w:t>
      </w:r>
      <w:r>
        <w:rPr>
          <w:rFonts w:ascii="宋体" w:hAnsi="宋体" w:eastAsia="宋体" w:cs="宋体"/>
          <w:sz w:val="24"/>
          <w:szCs w:val="24"/>
        </w:rPr>
        <w:t>.安装前请仔细阅读产品使用说明书， 并核对产品的相关信息。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239" w:leftChars="114" w:right="0" w:rightChars="0" w:firstLine="0" w:firstLineChars="0"/>
        <w:textAlignment w:val="auto"/>
        <w:rPr>
          <w:rFonts w:hint="default" w:ascii="宋体" w:hAnsi="宋体" w:eastAsia="宋体" w:cs="宋体"/>
          <w:b w:val="0"/>
          <w:bCs w:val="0"/>
          <w:color w:val="auto"/>
          <w:u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10</w:t>
      </w:r>
      <w:r>
        <w:rPr>
          <w:rFonts w:ascii="宋体" w:hAnsi="宋体" w:eastAsia="宋体" w:cs="宋体"/>
          <w:sz w:val="24"/>
          <w:szCs w:val="24"/>
        </w:rPr>
        <w:t>.在产品安装使用中如遇到问题请与我公司联系，在产品发生异常，请不要擅自打开进行修理，应及时与厂家联系。</w:t>
      </w:r>
    </w:p>
    <w:sectPr>
      <w:footerReference r:id="rId7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0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oaYJL0wAAAAUBAAAPAAAAAAAAAAEAIAAAACIAAABk&#10;cnMvZG93bnJldi54bWxQSwECFAAUAAAACACHTuJA97vqatIBAACjAwAADgAAAAAAAAABACAAAAAi&#10;AQAAZHJzL2Uyb0RvYy54bWxQSwUGAAAAAAYABgBZAQAAZg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5168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CMU+302QAAAA4BAAAPAAAAAAAAAAEAIAAAACIAAABkcnMvZG93bnJldi54bWxQSwECFAAU&#10;AAAACACHTuJAJ5gzh7cBAABuAwAADgAAAAAAAAABACAAAAAoAQAAZHJzL2Uyb0RvYy54bWxQSwUG&#10;AAAAAAYABgBZAQAAUQ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3" name="矩形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312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jFPt9NkAAAAOAQAADwAAAAAAAAABACAAAAAiAAAAZHJzL2Rvd25yZXYueG1sUEsBAhQA&#10;FAAAAAgAh07iQBfwRvC4AQAAbAMAAA4AAAAAAAAAAQAgAAAAKAEAAGRycy9lMm9Eb2MueG1sUEsF&#10;BgAAAAAGAAYAWQEAAFIFAAAAAA=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0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5408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oaYJL0wAAAAUBAAAPAAAAAAAAAAEAIAAAACIAAABk&#10;cnMvZG93bnJldi54bWxQSwECFAAUAAAACACHTuJAyezdItIBAACjAwAADgAAAAAAAAABACAAAAAi&#10;AQAAZHJzL2Uyb0RvYy54bWxQSwUGAAAAAAYABgBZAQAAZg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4384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7" name="矩形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2096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CMU+302QAAAA4BAAAPAAAAAAAAAAEAIAAAACIAAABkcnMvZG93bnJldi54bWxQSwECFAAU&#10;AAAACACHTuJA8VLQDLcBAABsAwAADgAAAAAAAAABACAAAAAoAQAAZHJzL2Uyb0RvYy54bWxQSwUG&#10;AAAAAAYABgBZAQAAUQ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0"/>
      </w:rPr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4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95C0F4C"/>
    <w:multiLevelType w:val="singleLevel"/>
    <w:tmpl w:val="595C0F4C"/>
    <w:lvl w:ilvl="0" w:tentative="0">
      <w:start w:val="2"/>
      <w:numFmt w:val="chineseCounting"/>
      <w:suff w:val="space"/>
      <w:lvlText w:val="第%1章"/>
      <w:lvlJc w:val="left"/>
      <w:rPr>
        <w:rFonts w:hint="eastAsia"/>
      </w:rPr>
    </w:lvl>
  </w:abstractNum>
  <w:abstractNum w:abstractNumId="1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478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821" w:hanging="576"/>
      </w:pPr>
      <w:rPr>
        <w:rFonts w:hint="default" w:ascii="黑体" w:hAnsi="黑体" w:eastAsia="黑体" w:cs="黑体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1"/>
        <w:szCs w:val="21"/>
        <w:u w:val="none"/>
        <w:shd w:val="clear" w:color="auto" w:fill="auto"/>
      </w:rPr>
    </w:lvl>
    <w:lvl w:ilvl="2" w:tentative="0">
      <w:start w:val="1"/>
      <w:numFmt w:val="decimal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RlZjU0MjI5MGJkNjAwYTVhYTNlYTU0NjljMTY5OTUifQ=="/>
  </w:docVars>
  <w:rsids>
    <w:rsidRoot w:val="7F6C0A47"/>
    <w:rsid w:val="000E3FC3"/>
    <w:rsid w:val="010827C0"/>
    <w:rsid w:val="051536FE"/>
    <w:rsid w:val="060A2843"/>
    <w:rsid w:val="08C8368E"/>
    <w:rsid w:val="09C37BCC"/>
    <w:rsid w:val="0A853964"/>
    <w:rsid w:val="0A8A112F"/>
    <w:rsid w:val="0CE73BD2"/>
    <w:rsid w:val="114370E8"/>
    <w:rsid w:val="157B7989"/>
    <w:rsid w:val="183D2D88"/>
    <w:rsid w:val="1B525DDE"/>
    <w:rsid w:val="1E460997"/>
    <w:rsid w:val="1F6B2440"/>
    <w:rsid w:val="1FCF45B5"/>
    <w:rsid w:val="20EE4322"/>
    <w:rsid w:val="23E204A3"/>
    <w:rsid w:val="2D760C1E"/>
    <w:rsid w:val="2DE71976"/>
    <w:rsid w:val="30670A02"/>
    <w:rsid w:val="30CB71BC"/>
    <w:rsid w:val="32551446"/>
    <w:rsid w:val="32DD0EF2"/>
    <w:rsid w:val="38262F51"/>
    <w:rsid w:val="39AA77CA"/>
    <w:rsid w:val="404D283D"/>
    <w:rsid w:val="40EA513C"/>
    <w:rsid w:val="425C09DB"/>
    <w:rsid w:val="43160C69"/>
    <w:rsid w:val="45124F88"/>
    <w:rsid w:val="45303661"/>
    <w:rsid w:val="456E5B41"/>
    <w:rsid w:val="46D5626E"/>
    <w:rsid w:val="49582C3B"/>
    <w:rsid w:val="4A9C3340"/>
    <w:rsid w:val="4CAD3A71"/>
    <w:rsid w:val="52FD4569"/>
    <w:rsid w:val="53265D1A"/>
    <w:rsid w:val="564C7BCE"/>
    <w:rsid w:val="566C6A68"/>
    <w:rsid w:val="5BE35FD0"/>
    <w:rsid w:val="5D834D86"/>
    <w:rsid w:val="5E110E04"/>
    <w:rsid w:val="5EB251F1"/>
    <w:rsid w:val="60281E37"/>
    <w:rsid w:val="637F7835"/>
    <w:rsid w:val="68892147"/>
    <w:rsid w:val="69B8584F"/>
    <w:rsid w:val="6AC975E8"/>
    <w:rsid w:val="6B680BAF"/>
    <w:rsid w:val="6EDC3D8E"/>
    <w:rsid w:val="714D2D21"/>
    <w:rsid w:val="73097019"/>
    <w:rsid w:val="737C1EC4"/>
    <w:rsid w:val="77144C01"/>
    <w:rsid w:val="77EF0AC7"/>
    <w:rsid w:val="79521A42"/>
    <w:rsid w:val="79C403CB"/>
    <w:rsid w:val="79F226B7"/>
    <w:rsid w:val="7A777060"/>
    <w:rsid w:val="7AA162AF"/>
    <w:rsid w:val="7EE87368"/>
    <w:rsid w:val="7F6C0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spacing w:before="120" w:after="40"/>
      <w:ind w:left="0" w:firstLine="0"/>
      <w:outlineLvl w:val="0"/>
    </w:pPr>
  </w:style>
  <w:style w:type="paragraph" w:styleId="3">
    <w:name w:val="heading 2"/>
    <w:basedOn w:val="1"/>
    <w:next w:val="4"/>
    <w:qFormat/>
    <w:uiPriority w:val="0"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paragraph" w:styleId="5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qFormat/>
    <w:uiPriority w:val="0"/>
    <w:rPr>
      <w:sz w:val="24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0"/>
    <w:rPr>
      <w:b/>
    </w:rPr>
  </w:style>
  <w:style w:type="character" w:styleId="13">
    <w:name w:val="Hyperlink"/>
    <w:basedOn w:val="11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theme" Target="theme/theme1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1332</Words>
  <Characters>1426</Characters>
  <Lines>0</Lines>
  <Paragraphs>0</Paragraphs>
  <TotalTime>145</TotalTime>
  <ScaleCrop>false</ScaleCrop>
  <LinksUpToDate>false</LinksUpToDate>
  <CharactersWithSpaces>1533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2023-01-12T05:42:00Z</dcterms:created>
  <dc:creator>路</dc:creator>
  <cp:lastModifiedBy>龙哥</cp:lastModifiedBy>
  <cp:lastPrinted>2023-06-28T06:50:00Z</cp:lastPrinted>
  <dcterms:modified xsi:type="dcterms:W3CDTF">2024-06-21T07:18:18Z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FE015E10082E43B1908E7035FB3B4E6A</vt:lpwstr>
  </property>
</Properties>
</file>