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sz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375285</wp:posOffset>
                </wp:positionH>
                <wp:positionV relativeFrom="paragraph">
                  <wp:posOffset>-408305</wp:posOffset>
                </wp:positionV>
                <wp:extent cx="5295900" cy="290512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18285" y="506095"/>
                          <a:ext cx="5295900" cy="2905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5"/>
                              <w:tblpPr w:leftFromText="180" w:rightFromText="180" w:vertAnchor="page" w:horzAnchor="page" w:tblpX="2890" w:tblpY="1323"/>
                              <w:tblOverlap w:val="never"/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7660"/>
                            </w:tblGrid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762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JDHT-11</w:t>
                                  </w:r>
                                </w:p>
                                <w:p>
                                  <w:pPr>
                                    <w:jc w:val="center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温湿度传感器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881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72"/>
                                      <w:szCs w:val="72"/>
                                      <w:lang w:val="en-US" w:eastAsia="zh-CN"/>
                                    </w:rPr>
                                    <w:t>使用说明书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default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JDHT-11</w:t>
                                  </w:r>
                                </w:p>
                              </w:tc>
                            </w:tr>
                            <w:tr>
                              <w:tblPrEx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88" w:hRule="atLeast"/>
                              </w:trPr>
                              <w:tc>
                                <w:tcPr>
                                  <w:tcW w:w="7660" w:type="dxa"/>
                                  <w:noWrap w:val="0"/>
                                  <w:vAlign w:val="top"/>
                                </w:tcPr>
                                <w:p>
                                  <w:pPr>
                                    <w:jc w:val="right"/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Times New Roman" w:hAnsi="Times New Roman" w:eastAsia="宋体" w:cs="Times New Roman"/>
                                      <w:b/>
                                      <w:bCs/>
                                      <w:sz w:val="44"/>
                                      <w:szCs w:val="44"/>
                                      <w:lang w:val="en-US" w:eastAsia="zh-CN"/>
                                    </w:rPr>
                                    <w:t>Ver1.0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.55pt;margin-top:-32.15pt;height:228.75pt;width:417pt;z-index:251660288;mso-width-relative:page;mso-height-relative:page;" filled="f" stroked="f" coordsize="21600,21600" o:gfxdata="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DOL5q7cAAAACgEAAA8AAAAA&#10;AAAAAQAgAAAAIgAAAGRycy9kb3ducmV2LnhtbFBLAQIUABQAAAAIAIdO4kCWuXBISQIAAHIEAAAO&#10;AAAAAAAAAAEAIAAAACs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5"/>
                        <w:tblpPr w:leftFromText="180" w:rightFromText="180" w:vertAnchor="page" w:horzAnchor="page" w:tblpX="2890" w:tblpY="1323"/>
                        <w:tblOverlap w:val="never"/>
                        <w:tblW w:w="0" w:type="auto"/>
                        <w:tblInd w:w="0" w:type="dxa"/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7660"/>
                      </w:tblGrid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762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JDHT-11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温湿度传感器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881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center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72"/>
                                <w:szCs w:val="72"/>
                                <w:lang w:val="en-US" w:eastAsia="zh-CN"/>
                              </w:rPr>
                              <w:t>使用说明书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default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JDHT-11</w:t>
                            </w:r>
                          </w:p>
                        </w:tc>
                      </w:tr>
                      <w:tr>
                        <w:tblPrEx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88" w:hRule="atLeast"/>
                        </w:trPr>
                        <w:tc>
                          <w:tcPr>
                            <w:tcW w:w="7660" w:type="dxa"/>
                            <w:noWrap w:val="0"/>
                            <w:vAlign w:val="top"/>
                          </w:tcPr>
                          <w:p>
                            <w:pPr>
                              <w:jc w:val="right"/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eastAsia="宋体" w:cs="Times New Roman"/>
                                <w:b/>
                                <w:bCs/>
                                <w:sz w:val="44"/>
                                <w:szCs w:val="44"/>
                                <w:lang w:val="en-US" w:eastAsia="zh-CN"/>
                              </w:rPr>
                              <w:t>Ver1.0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rPr>
          <w:b/>
          <w:bCs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5080</wp:posOffset>
            </wp:positionH>
            <wp:positionV relativeFrom="page">
              <wp:posOffset>-27305</wp:posOffset>
            </wp:positionV>
            <wp:extent cx="7539355" cy="10709275"/>
            <wp:effectExtent l="0" t="0" r="4445" b="1587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70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2"/>
        </w:numP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产品简介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JDHT-11是一款含有已校准数字信号输出的温湿度复合传感器，采用了自主研发的集成式数字温湿度元件，应用专用的数字模块采集技术和温湿度传感技术，确保产品具有较高的可靠性与卓越的长期稳定性。JDHT-11传感器内包含一个温湿度测量元件和一个高性能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>MCU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产品特点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稳定性好，便于长期使用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抗干扰能力强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响应速度快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数字信号输出，测量精准</w:t>
      </w:r>
    </w:p>
    <w:p>
      <w:pPr>
        <w:numPr>
          <w:ilvl w:val="0"/>
          <w:numId w:val="4"/>
        </w:numPr>
        <w:bidi w:val="0"/>
        <w:ind w:left="42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ABS外壳，耐热耐低温耐腐蚀</w:t>
      </w:r>
    </w:p>
    <w:p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产品用途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应用于农业、家电、汽车、气象、医疗等领域，如通暖空调、除湿机、冷链仓储、测试及检测设备、数据记录仪、温度调节系统、医疗等。</w:t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产品参数</w:t>
      </w:r>
    </w:p>
    <w:p>
      <w:pPr>
        <w:pStyle w:val="2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2.1湿度性能</w:t>
      </w:r>
    </w:p>
    <w:tbl>
      <w:tblPr>
        <w:tblStyle w:val="8"/>
        <w:tblpPr w:leftFromText="180" w:rightFromText="180" w:vertAnchor="text" w:horzAnchor="page" w:tblpX="1265" w:tblpY="139"/>
        <w:tblOverlap w:val="never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2457"/>
        <w:gridCol w:w="975"/>
        <w:gridCol w:w="970"/>
        <w:gridCol w:w="999"/>
        <w:gridCol w:w="9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5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598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restart"/>
            <w:tcBorders>
              <w:bottom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精度误差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±2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Merge w:val="restart"/>
            <w:tcBorders>
              <w:bottom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最大</w:t>
            </w:r>
          </w:p>
        </w:tc>
        <w:tc>
          <w:tcPr>
            <w:tcW w:w="1766" w:type="pct"/>
            <w:gridSpan w:val="3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见图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2.1</w:t>
            </w:r>
          </w:p>
        </w:tc>
        <w:tc>
          <w:tcPr>
            <w:tcW w:w="583" w:type="pct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分辨率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0.024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重复性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迟滞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非线性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T63%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&lt;8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工作范围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extended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=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100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长时间漂移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正常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＜1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%RH/yr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4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备注:</w:t>
      </w:r>
    </w:p>
    <w:p>
      <w:pPr>
        <w:pStyle w:val="4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本产品的典型参数均在标准25℃与1atm下得出的测试结果。</w:t>
      </w:r>
    </w:p>
    <w:p>
      <w:pPr>
        <w:pStyle w:val="2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2.2湿度误差</w:t>
      </w:r>
    </w:p>
    <w:p>
      <w:pPr>
        <w:pStyle w:val="4"/>
        <w:ind w:left="0" w:leftChars="0" w:firstLine="560" w:firstLineChars="0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4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图2.1不同湿度下典型误差与最大误差</w:t>
      </w:r>
    </w:p>
    <w:p>
      <w:pPr>
        <w:pStyle w:val="4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4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</w:p>
    <w:p>
      <w:pPr>
        <w:pStyle w:val="4"/>
        <w:ind w:left="0" w:leftChars="0" w:firstLine="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894715</wp:posOffset>
                </wp:positionH>
                <wp:positionV relativeFrom="paragraph">
                  <wp:posOffset>-108585</wp:posOffset>
                </wp:positionV>
                <wp:extent cx="584835" cy="535940"/>
                <wp:effectExtent l="0" t="0" r="0" b="0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0835" y="1155700"/>
                          <a:ext cx="584835" cy="535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RH%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0.45pt;margin-top:-8.55pt;height:42.2pt;width:46.05pt;z-index:251661312;mso-width-relative:page;mso-height-relative:page;" filled="f" stroked="f" coordsize="21600,21600" o:gfxdata="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eOfqzaAAAACgEAAA8AAAAAAAAA&#10;AQAgAAAAIgAAAGRycy9kb3ducmV2LnhtbFBLAQIUABQAAAAIAIdO4kAWQr0/SAIAAHU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right"/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RH%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3821430</wp:posOffset>
                </wp:positionH>
                <wp:positionV relativeFrom="paragraph">
                  <wp:posOffset>2360930</wp:posOffset>
                </wp:positionV>
                <wp:extent cx="584835" cy="427355"/>
                <wp:effectExtent l="0" t="0" r="0" b="0"/>
                <wp:wrapNone/>
                <wp:docPr id="19" name="文本框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0.9pt;margin-top:185.9pt;height:33.65pt;width:46.05pt;z-index:251662336;mso-width-relative:page;mso-height-relative:page;" filled="f" stroked="f" coordsize="21600,21600" o:gfxdata="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MBhK19wAAAALAQAADwAAAAAAAAABACAAAAAiAAAA&#10;ZHJzL2Rvd25yZXYueG1sUEsBAhQAFAAAAAgAh07iQMsTcuA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drawing>
          <wp:inline distT="0" distB="0" distL="114300" distR="114300">
            <wp:extent cx="3604895" cy="2658110"/>
            <wp:effectExtent l="4445" t="4445" r="10160" b="23495"/>
            <wp:docPr id="16" name="图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2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2.3温度性能</w:t>
      </w:r>
    </w:p>
    <w:tbl>
      <w:tblPr>
        <w:tblStyle w:val="8"/>
        <w:tblpPr w:leftFromText="180" w:rightFromText="180" w:vertAnchor="text" w:horzAnchor="page" w:tblpX="1265" w:tblpY="139"/>
        <w:tblOverlap w:val="never"/>
        <w:tblW w:w="5011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1"/>
        <w:gridCol w:w="2457"/>
        <w:gridCol w:w="975"/>
        <w:gridCol w:w="970"/>
        <w:gridCol w:w="999"/>
        <w:gridCol w:w="97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5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598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restart"/>
            <w:tcBorders>
              <w:bottom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精度误差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0.3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Merge w:val="restart"/>
            <w:tcBorders>
              <w:bottom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Merge w:val="continue"/>
            <w:tcBorders>
              <w:top w:val="nil"/>
            </w:tcBorders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最大</w:t>
            </w:r>
          </w:p>
        </w:tc>
        <w:tc>
          <w:tcPr>
            <w:tcW w:w="1766" w:type="pct"/>
            <w:gridSpan w:val="3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见图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2.2</w:t>
            </w:r>
          </w:p>
        </w:tc>
        <w:tc>
          <w:tcPr>
            <w:tcW w:w="583" w:type="pct"/>
            <w:vMerge w:val="continue"/>
            <w:tcBorders>
              <w:top w:val="nil"/>
            </w:tcBorders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分辨率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0.0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重复性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迟滞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±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.01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非线性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&lt;0.1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响应时间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T63%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5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工作范围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extended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-40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85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长时间漂移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正常</w:t>
            </w:r>
          </w:p>
        </w:tc>
        <w:tc>
          <w:tcPr>
            <w:tcW w:w="585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0.1</w:t>
            </w:r>
          </w:p>
        </w:tc>
        <w:tc>
          <w:tcPr>
            <w:tcW w:w="598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%</w:t>
            </w:r>
            <w:r>
              <w:rPr>
                <w:rFonts w:hint="eastAsia"/>
                <w:szCs w:val="22"/>
                <w:vertAlign w:val="baseline"/>
                <w:lang w:val="en-US" w:eastAsia="zh-CN"/>
              </w:rPr>
              <w:t>℃</w:t>
            </w:r>
            <w:r>
              <w:rPr>
                <w:rFonts w:hint="default"/>
                <w:szCs w:val="22"/>
                <w:vertAlign w:val="baseline"/>
                <w:lang w:val="en-US" w:eastAsia="zh-CN"/>
              </w:rPr>
              <w:t>/yr</w:t>
            </w:r>
          </w:p>
        </w:tc>
      </w:tr>
    </w:tbl>
    <w:p>
      <w:pPr>
        <w:pStyle w:val="4"/>
        <w:ind w:left="0" w:leftChars="0" w:firstLine="560" w:firstLineChars="0"/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备注:</w:t>
      </w:r>
      <w:r>
        <w:rPr>
          <w:spacing w:val="-2"/>
        </w:rPr>
        <w:t>响应时间取决于传感器基片的导热率。</w:t>
      </w:r>
    </w:p>
    <w:p>
      <w:pPr>
        <w:pStyle w:val="2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2.4温度误差</w:t>
      </w:r>
    </w:p>
    <w:p>
      <w:pPr>
        <w:pStyle w:val="4"/>
        <w:ind w:left="0" w:leftChars="0" w:firstLine="560" w:firstLineChars="0"/>
        <w:jc w:val="center"/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1153160</wp:posOffset>
                </wp:positionH>
                <wp:positionV relativeFrom="paragraph">
                  <wp:posOffset>60960</wp:posOffset>
                </wp:positionV>
                <wp:extent cx="584835" cy="535940"/>
                <wp:effectExtent l="0" t="0" r="0" b="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600835" y="1155700"/>
                          <a:ext cx="584835" cy="535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8pt;margin-top:4.8pt;height:42.2pt;width:46.05pt;z-index:251663360;mso-width-relative:page;mso-height-relative:page;" filled="f" stroked="f" coordsize="21600,21600" o:gfxdata="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J5Gz2DXAAAACAEAAA8AAAAAAAAAAQAg&#10;AAAAIgAAAGRycy9kb3ducmV2LnhtbFBLAQIUABQAAAAIAIdO4kCKyXp6SAIAAHUEAAAOAAAAAAAA&#10;AAEAIAAAACY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图2.2不同温度下典型误差与最大误差</w:t>
      </w:r>
    </w:p>
    <w:p>
      <w:pPr>
        <w:pStyle w:val="4"/>
        <w:ind w:left="0" w:leftChars="0" w:firstLine="560" w:firstLineChars="0"/>
        <w:jc w:val="center"/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3773805</wp:posOffset>
                </wp:positionH>
                <wp:positionV relativeFrom="paragraph">
                  <wp:posOffset>1833880</wp:posOffset>
                </wp:positionV>
                <wp:extent cx="584835" cy="427355"/>
                <wp:effectExtent l="0" t="0" r="0" b="0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right"/>
                              <w:rPr>
                                <w:rFonts w:hint="default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b/>
                                <w:bCs/>
                                <w:color w:val="7F7F7F" w:themeColor="background1" w:themeShade="80"/>
                                <w:sz w:val="15"/>
                                <w:szCs w:val="15"/>
                                <w:lang w:val="en-US" w:eastAsia="zh-CN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7.15pt;margin-top:144.4pt;height:33.65pt;width:46.05pt;z-index:251664384;mso-width-relative:page;mso-height-relative:page;" filled="f" stroked="f" coordsize="21600,21600" o:gfxdata="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Fu7gxrcAAAACwEAAA8AAAAAAAAAAQAgAAAAIgAA&#10;AGRycy9kb3ducmV2LnhtbFBLAQIUABQAAAAIAIdO4kDheiaNPQIAAGcEAAAOAAAAAAAAAAEAIAAA&#10;ACs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right"/>
                        <w:rPr>
                          <w:rFonts w:hint="default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b/>
                          <w:bCs/>
                          <w:color w:val="7F7F7F" w:themeColor="background1" w:themeShade="80"/>
                          <w:sz w:val="15"/>
                          <w:szCs w:val="15"/>
                          <w:lang w:val="en-US" w:eastAsia="zh-CN"/>
                        </w:rPr>
                        <w:t>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drawing>
          <wp:inline distT="0" distB="0" distL="114300" distR="114300">
            <wp:extent cx="3336925" cy="2183130"/>
            <wp:effectExtent l="4445" t="4445" r="11430" b="22225"/>
            <wp:docPr id="22" name="图表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2"/>
        <w:numPr>
          <w:ilvl w:val="1"/>
          <w:numId w:val="0"/>
        </w:numPr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2.5扩充性能</w:t>
      </w:r>
    </w:p>
    <w:p>
      <w:pPr>
        <w:pStyle w:val="4"/>
        <w:ind w:left="0" w:leftChars="0" w:firstLine="560" w:firstLineChars="0"/>
        <w:rPr>
          <w:spacing w:val="-2"/>
          <w:szCs w:val="22"/>
        </w:rPr>
      </w:pPr>
      <w:r>
        <w:rPr>
          <w:spacing w:val="-2"/>
          <w:szCs w:val="22"/>
        </w:rPr>
        <w:t>传感器在所建议工作范围内，性能稳定，见图</w:t>
      </w:r>
      <w:r>
        <w:rPr>
          <w:rFonts w:hint="eastAsia" w:eastAsia="宋体"/>
          <w:spacing w:val="-2"/>
          <w:szCs w:val="22"/>
          <w:lang w:val="en-US" w:eastAsia="zh-CN"/>
        </w:rPr>
        <w:t>2.3</w:t>
      </w:r>
      <w:r>
        <w:rPr>
          <w:spacing w:val="-2"/>
          <w:szCs w:val="22"/>
        </w:rPr>
        <w:t>。长期暴露在正常范围以外的条件下，尤其是在湿度&gt;80%时，可能导致信号暂时性漂移(60小时后漂移+3%RH)。当恢复到正常工作条件后，传感器会缓慢自恢复到校正状态。在非正常条件下的长时间使用，会加速产品的老化。</w:t>
      </w:r>
    </w:p>
    <w:p>
      <w:pPr>
        <w:pStyle w:val="4"/>
        <w:ind w:left="0" w:leftChars="0" w:firstLine="560" w:firstLineChars="0"/>
        <w:jc w:val="center"/>
        <w:rPr>
          <w:rFonts w:hint="default"/>
          <w:spacing w:val="-2"/>
          <w:szCs w:val="22"/>
          <w:lang w:val="en-US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图2.3工作条件</w:t>
      </w:r>
    </w:p>
    <w:p>
      <w:pPr>
        <w:pStyle w:val="4"/>
        <w:ind w:left="0" w:leftChars="0" w:firstLine="560" w:firstLineChars="0"/>
        <w:jc w:val="center"/>
        <w:rPr>
          <w:rFonts w:hint="eastAsia" w:eastAsiaTheme="minorEastAsia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5173345</wp:posOffset>
                </wp:positionH>
                <wp:positionV relativeFrom="paragraph">
                  <wp:posOffset>2407285</wp:posOffset>
                </wp:positionV>
                <wp:extent cx="0" cy="473710"/>
                <wp:effectExtent l="13970" t="0" r="24130" b="254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96635" y="8418195"/>
                          <a:ext cx="0" cy="47371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407.35pt;margin-top:189.55pt;height:37.3pt;width:0pt;z-index:251665408;mso-width-relative:page;mso-height-relative:page;" filled="f" stroked="t" coordsize="21600,21600" o:gfxdata="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Y6lUhdkAAAALAQAADwAAAAAAAAABACAAAAAiAAAAZHJzL2Rvd25yZXYueG1sUEsB&#10;AhQAFAAAAAgAh07iQAV3fkr0AQAAvwMAAA4AAAAAAAAAAQAgAAAAKAEAAGRycy9lMm9Eb2MueG1s&#10;UEsFBgAAAAAGAAYAWQEAAI4FAAAAAA==&#10;">
                <v:fill on="f" focussize="0,0"/>
                <v:stroke weight="2.25pt" color="#000000 [3213]" miterlimit="8" joinstyle="miter" dashstyle="3 1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2225040</wp:posOffset>
                </wp:positionH>
                <wp:positionV relativeFrom="paragraph">
                  <wp:posOffset>3270250</wp:posOffset>
                </wp:positionV>
                <wp:extent cx="408305" cy="0"/>
                <wp:effectExtent l="0" t="13970" r="10795" b="24130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640330" y="9495790"/>
                          <a:ext cx="40830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5.2pt;margin-top:257.5pt;height:0pt;width:32.15pt;z-index:251667456;mso-width-relative:page;mso-height-relative:page;" filled="f" stroked="t" coordsize="21600,21600" o:gfxdata="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VVpRpNcAAAALAQAADwAAAAAAAAABACAAAAAiAAAAZHJzL2Rvd25yZXYueG1sUEsBAhQA&#10;FAAAAAgAh07iQCmGW2DzAQAAwQMAAA4AAAAAAAAAAQAgAAAAJgEAAGRycy9lMm9Eb2MueG1sUEsF&#10;BgAAAAAGAAYAWQEAAIsFAAAAAA==&#10;">
                <v:fill on="f" focussize="0,0"/>
                <v:stroke weight="2.25pt" color="#000000 [3213]" miterlimit="8" joinstyle="miter" dashstyle="3 1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3387090</wp:posOffset>
                </wp:positionH>
                <wp:positionV relativeFrom="paragraph">
                  <wp:posOffset>3270250</wp:posOffset>
                </wp:positionV>
                <wp:extent cx="408305" cy="0"/>
                <wp:effectExtent l="0" t="13970" r="10795" b="2413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30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6.7pt;margin-top:257.5pt;height:0pt;width:32.15pt;z-index:251668480;mso-width-relative:page;mso-height-relative:page;" filled="f" stroked="t" coordsize="21600,21600" o:gfxdata="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4ehCM1wAAAAsB&#10;AAAPAAAAAAAAAAEAIAAAACIAAABkcnMvZG93bnJldi54bWxQSwECFAAUAAAACACHTuJA/AVvIuMB&#10;AACzAwAADgAAAAAAAAABACAAAAAmAQAAZHJzL2Uyb0RvYy54bWxQSwUGAAAAAAYABgBZAQAAewUA&#10;AAAA&#10;">
                <v:fill on="f" focussize="0,0"/>
                <v:stroke weight="2.2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1817370</wp:posOffset>
                </wp:positionH>
                <wp:positionV relativeFrom="paragraph">
                  <wp:posOffset>3108325</wp:posOffset>
                </wp:positionV>
                <wp:extent cx="2619375" cy="265430"/>
                <wp:effectExtent l="0" t="0" r="9525" b="127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205355" y="9284970"/>
                          <a:ext cx="2619375" cy="265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1260" w:firstLineChars="700"/>
                              <w:rPr>
                                <w:rFonts w:hint="default" w:eastAsia="宋体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sz w:val="18"/>
                                <w:szCs w:val="18"/>
                                <w:lang w:val="en-US" w:eastAsia="zh-CN"/>
                              </w:rPr>
                              <w:t>最大范围          正常范围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3.1pt;margin-top:244.75pt;height:20.9pt;width:206.25pt;z-index:251666432;mso-width-relative:page;mso-height-relative:page;" fillcolor="#FFFFFF [3201]" filled="t" stroked="f" coordsize="21600,21600" o:gfxdata="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FYA4vdgAAAALAQAADwAAAAAAAAABACAAAAAiAAAAZHJzL2Rvd25yZXYueG1sUEsBAhQAFAAAAAgA&#10;h07iQJGGTBpeAgAAnQQAAA4AAAAAAAAAAQAgAAAAJwEAAGRycy9lMm9Eb2MueG1sUEsFBgAAAAAG&#10;AAYAWQEAAPc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ind w:firstLine="1260" w:firstLineChars="700"/>
                        <w:rPr>
                          <w:rFonts w:hint="default" w:eastAsia="宋体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sz w:val="18"/>
                          <w:szCs w:val="18"/>
                          <w:lang w:val="en-US" w:eastAsia="zh-CN"/>
                        </w:rPr>
                        <w:t>最大范围          正常范围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1415" cy="3388995"/>
            <wp:effectExtent l="4445" t="4445" r="15240" b="16510"/>
            <wp:docPr id="4" name="图表 4" descr="7b0a202020202263686172745265734964223a20223230343732313939220a7d0a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4"/>
        <w:ind w:left="0" w:leftChars="0" w:firstLine="1036" w:firstLineChars="432"/>
        <w:rPr>
          <w:rFonts w:hint="eastAsia" w:eastAsiaTheme="minorEastAsia"/>
          <w:lang w:val="en-US" w:eastAsia="zh-CN"/>
        </w:rPr>
      </w:pPr>
    </w:p>
    <w:p>
      <w:pPr>
        <w:pStyle w:val="4"/>
        <w:ind w:left="0" w:leftChars="0" w:firstLine="1036" w:firstLineChars="432"/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t>同时下图定义了不同温度段的湿度的典型误差情况：</w:t>
      </w:r>
    </w:p>
    <w:p>
      <w:pPr>
        <w:pStyle w:val="4"/>
        <w:ind w:left="0" w:leftChars="0" w:firstLine="560" w:firstLineChars="0"/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Times New Roman" w:hAnsi="Times New Roman" w:eastAsia="宋体" w:cs="Times New Roman"/>
          <w:kern w:val="2"/>
          <w:sz w:val="24"/>
          <w:szCs w:val="22"/>
          <w:lang w:val="en-US" w:eastAsia="zh-CN" w:bidi="ar-SA"/>
        </w:rPr>
        <w:t>图2.4典型误差</w:t>
      </w:r>
    </w:p>
    <w:p>
      <w:pPr>
        <w:pStyle w:val="4"/>
        <w:ind w:left="0" w:leftChars="0" w:firstLine="560" w:firstLineChars="0"/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356860" cy="3043555"/>
            <wp:effectExtent l="0" t="0" r="15240" b="4445"/>
            <wp:docPr id="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56860" cy="304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1"/>
          <w:numId w:val="0"/>
        </w:numPr>
        <w:ind w:left="498" w:leftChars="0"/>
        <w:rPr>
          <w:rFonts w:hint="default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2.6电气性能与通信性能</w:t>
      </w:r>
    </w:p>
    <w:tbl>
      <w:tblPr>
        <w:tblStyle w:val="8"/>
        <w:tblpPr w:leftFromText="180" w:rightFromText="180" w:vertAnchor="text" w:horzAnchor="page" w:tblpXSpec="center" w:tblpY="139"/>
        <w:tblOverlap w:val="never"/>
        <w:tblW w:w="5025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67"/>
        <w:gridCol w:w="2465"/>
        <w:gridCol w:w="975"/>
        <w:gridCol w:w="973"/>
        <w:gridCol w:w="1003"/>
        <w:gridCol w:w="9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参数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条件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最小值</w:t>
            </w:r>
          </w:p>
        </w:tc>
        <w:tc>
          <w:tcPr>
            <w:tcW w:w="582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典型值</w:t>
            </w:r>
          </w:p>
        </w:tc>
        <w:tc>
          <w:tcPr>
            <w:tcW w:w="600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最大值</w:t>
            </w:r>
          </w:p>
        </w:tc>
        <w:tc>
          <w:tcPr>
            <w:tcW w:w="583" w:type="pct"/>
            <w:vAlign w:val="top"/>
          </w:tcPr>
          <w:p>
            <w:pP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Cs w:val="22"/>
                <w:vertAlign w:val="baseline"/>
                <w:lang w:val="en-US" w:eastAsia="zh-CN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1.8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3.3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3.6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Merge w:val="restart"/>
            <w:vAlign w:val="top"/>
          </w:tcPr>
          <w:p>
            <w:pPr>
              <w:rPr>
                <w:rFonts w:hint="eastAsia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供电电流</w:t>
            </w:r>
          </w:p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（3.3V供电下）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典型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980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Merge w:val="continue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休眠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0.25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ESDRating(HBM)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±4000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f(SCL)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frequency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400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kHz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Tw(SCLL)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low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1.3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Tw(SCLH)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SCL clock high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0.6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Tsu(SDA)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SDA setup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100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ns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1176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Th(SDA)</w:t>
            </w:r>
          </w:p>
        </w:tc>
        <w:tc>
          <w:tcPr>
            <w:tcW w:w="1474" w:type="pct"/>
            <w:vAlign w:val="top"/>
          </w:tcPr>
          <w:p>
            <w:pPr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SDA data hold time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0.2</w:t>
            </w:r>
          </w:p>
        </w:tc>
        <w:tc>
          <w:tcPr>
            <w:tcW w:w="582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-</w:t>
            </w:r>
          </w:p>
        </w:tc>
        <w:tc>
          <w:tcPr>
            <w:tcW w:w="600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0.9</w:t>
            </w:r>
          </w:p>
        </w:tc>
        <w:tc>
          <w:tcPr>
            <w:tcW w:w="583" w:type="pct"/>
            <w:vAlign w:val="top"/>
          </w:tcPr>
          <w:p>
            <w:pPr>
              <w:jc w:val="center"/>
              <w:rPr>
                <w:rFonts w:hint="default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Cs w:val="22"/>
                <w:vertAlign w:val="baseline"/>
                <w:lang w:val="en-US" w:eastAsia="zh-CN"/>
              </w:rPr>
              <w:t>us</w:t>
            </w:r>
          </w:p>
        </w:tc>
      </w:tr>
    </w:tbl>
    <w:p>
      <w:pPr>
        <w:jc w:val="center"/>
        <w:rPr>
          <w:rFonts w:hint="default" w:eastAsia="Arial"/>
          <w:lang w:val="en-US" w:eastAsia="zh-CN"/>
        </w:rPr>
      </w:pPr>
      <w:r>
        <w:rPr>
          <w:rFonts w:hint="eastAsia"/>
          <w:lang w:val="en-US" w:eastAsia="zh-CN"/>
        </w:rPr>
        <w:t>图2.5 IIC时序图</w:t>
      </w:r>
    </w:p>
    <w:p>
      <w:pPr>
        <w:jc w:val="center"/>
        <w:rPr>
          <w:rFonts w:hint="default"/>
          <w:lang w:val="en-US" w:eastAsia="zh-CN"/>
        </w:rPr>
      </w:pPr>
      <w:r>
        <w:drawing>
          <wp:inline distT="0" distB="0" distL="114300" distR="114300">
            <wp:extent cx="4476115" cy="1896745"/>
            <wp:effectExtent l="0" t="0" r="635" b="8255"/>
            <wp:docPr id="23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18"/>
                    <pic:cNvPicPr>
                      <a:picLocks noChangeAspect="1"/>
                    </pic:cNvPicPr>
                  </pic:nvPicPr>
                  <pic:blipFill>
                    <a:blip r:embed="rId9"/>
                    <a:srcRect t="8571"/>
                    <a:stretch>
                      <a:fillRect/>
                    </a:stretch>
                  </pic:blipFill>
                  <pic:spPr>
                    <a:xfrm>
                      <a:off x="0" y="0"/>
                      <a:ext cx="4476115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产品设计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3.1 产品外观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center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1461135" cy="2545080"/>
            <wp:effectExtent l="0" t="0" r="0" b="0"/>
            <wp:docPr id="14" name="图片 1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4"/>
                    <pic:cNvPicPr>
                      <a:picLocks noChangeAspect="1"/>
                    </pic:cNvPicPr>
                  </pic:nvPicPr>
                  <pic:blipFill>
                    <a:blip r:embed="rId10"/>
                    <a:srcRect l="36380" t="29612" r="35910" b="22122"/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254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drawing>
          <wp:inline distT="0" distB="0" distL="114300" distR="114300">
            <wp:extent cx="2276475" cy="2586355"/>
            <wp:effectExtent l="0" t="0" r="0" b="0"/>
            <wp:docPr id="15" name="图片 1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3"/>
                    <pic:cNvPicPr>
                      <a:picLocks noChangeAspect="1"/>
                    </pic:cNvPicPr>
                  </pic:nvPicPr>
                  <pic:blipFill>
                    <a:blip r:embed="rId11"/>
                    <a:srcRect l="28251" t="29432" r="28577" b="21520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3.2 产品尺寸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240" w:firstLineChars="100"/>
        <w:jc w:val="center"/>
        <w:textAlignment w:val="auto"/>
      </w:pPr>
      <w:r>
        <w:drawing>
          <wp:inline distT="0" distB="0" distL="114300" distR="114300">
            <wp:extent cx="3638550" cy="2238375"/>
            <wp:effectExtent l="0" t="0" r="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12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1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  <w:t>3.3 引脚说明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300" w:firstLineChars="100"/>
        <w:jc w:val="both"/>
        <w:textAlignment w:val="auto"/>
        <w:rPr>
          <w:rFonts w:hint="eastAsia" w:ascii="黑体" w:hAnsi="黑体" w:eastAsia="黑体" w:cs="黑体"/>
          <w:b/>
          <w:bCs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1563370</wp:posOffset>
                </wp:positionH>
                <wp:positionV relativeFrom="paragraph">
                  <wp:posOffset>386715</wp:posOffset>
                </wp:positionV>
                <wp:extent cx="4074795" cy="1260475"/>
                <wp:effectExtent l="0" t="0" r="0" b="0"/>
                <wp:wrapNone/>
                <wp:docPr id="12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811780" y="3641090"/>
                          <a:ext cx="4074795" cy="1260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6"/>
                              <w:tblW w:w="0" w:type="auto"/>
                              <w:tblInd w:w="0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2111"/>
                              <w:gridCol w:w="2111"/>
                              <w:gridCol w:w="2111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</w:tblPrEx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VCC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vertAlign w:val="baseline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vertAlign w:val="baseline"/>
                                      <w:lang w:val="en-US" w:eastAsia="zh-CN"/>
                                    </w:rPr>
                                    <w:t>电源供电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SDA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vertAlign w:val="baseline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vertAlign w:val="baseline"/>
                                      <w:lang w:val="en-US" w:eastAsia="zh-CN"/>
                                    </w:rPr>
                                    <w:t>串行数据数据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SCL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vertAlign w:val="baseline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vertAlign w:val="baseline"/>
                                      <w:lang w:val="en-US" w:eastAsia="zh-CN"/>
                                    </w:rPr>
                                    <w:t>串行数据时钟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eastAsia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rFonts w:hint="default" w:eastAsiaTheme="minorEastAsia"/>
                                      <w:vertAlign w:val="baseline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vertAlign w:val="baseline"/>
                                      <w:lang w:val="en-US" w:eastAsia="zh-CN"/>
                                    </w:rPr>
                                    <w:t>GND</w:t>
                                  </w:r>
                                </w:p>
                              </w:tc>
                              <w:tc>
                                <w:tcPr>
                                  <w:tcW w:w="2111" w:type="dxa"/>
                                </w:tcPr>
                                <w:p>
                                  <w:pPr>
                                    <w:rPr>
                                      <w:vertAlign w:val="baseline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vertAlign w:val="baseline"/>
                                      <w:lang w:val="en-US" w:eastAsia="zh-CN"/>
                                    </w:rPr>
                                    <w:t>电源地</w:t>
                                  </w:r>
                                </w:p>
                              </w:tc>
                            </w:tr>
                          </w:tbl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23.1pt;margin-top:30.45pt;height:99.25pt;width:320.85pt;z-index:251682816;mso-width-relative:page;mso-height-relative:page;" filled="f" stroked="f" coordsize="21600,21600" o:gfxdata="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C3B8KLbAAAACgEAAA8AAAAA&#10;AAAAAQAgAAAAIgAAAGRycy9kb3ducmV2LnhtbFBLAQIUABQAAAAIAIdO4kC/aq+hSgIAAHUEAAAO&#10;AAAAAAAAAAEAIAAAACoBAABkcnMvZTJvRG9jLnhtbFBLBQYAAAAABgAGAFkBAADm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tbl>
                      <w:tblPr>
                        <w:tblStyle w:val="6"/>
                        <w:tblW w:w="0" w:type="auto"/>
                        <w:tblInd w:w="0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autofit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2111"/>
                        <w:gridCol w:w="2111"/>
                        <w:gridCol w:w="2111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default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VCC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vertAlign w:val="baseline"/>
                              </w:rPr>
                            </w:pPr>
                            <w:r>
                              <w:rPr>
                                <w:rFonts w:hint="eastAsia" w:eastAsia="宋体"/>
                                <w:vertAlign w:val="baseline"/>
                                <w:lang w:val="en-US" w:eastAsia="zh-CN"/>
                              </w:rPr>
                              <w:t>电源供电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default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SDA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vertAlign w:val="baseline"/>
                              </w:rPr>
                            </w:pPr>
                            <w:r>
                              <w:rPr>
                                <w:rFonts w:hint="eastAsia" w:eastAsia="宋体"/>
                                <w:vertAlign w:val="baseline"/>
                                <w:lang w:val="en-US" w:eastAsia="zh-CN"/>
                              </w:rPr>
                              <w:t>串行数据数据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default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SCL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vertAlign w:val="baseline"/>
                              </w:rPr>
                            </w:pPr>
                            <w:r>
                              <w:rPr>
                                <w:rFonts w:hint="eastAsia" w:eastAsia="宋体"/>
                                <w:vertAlign w:val="baseline"/>
                                <w:lang w:val="en-US" w:eastAsia="zh-CN"/>
                              </w:rPr>
                              <w:t>串行数据时钟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eastAsia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rFonts w:hint="default" w:eastAsiaTheme="minorEastAsia"/>
                                <w:vertAlign w:val="baseli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vertAlign w:val="baseline"/>
                                <w:lang w:val="en-US" w:eastAsia="zh-CN"/>
                              </w:rPr>
                              <w:t>GND</w:t>
                            </w:r>
                          </w:p>
                        </w:tc>
                        <w:tc>
                          <w:tcPr>
                            <w:tcW w:w="2111" w:type="dxa"/>
                          </w:tcPr>
                          <w:p>
                            <w:pPr>
                              <w:rPr>
                                <w:vertAlign w:val="baseline"/>
                              </w:rPr>
                            </w:pPr>
                            <w:r>
                              <w:rPr>
                                <w:rFonts w:hint="eastAsia" w:eastAsia="宋体"/>
                                <w:vertAlign w:val="baseline"/>
                                <w:lang w:val="en-US" w:eastAsia="zh-CN"/>
                              </w:rPr>
                              <w:t>电源地</w:t>
                            </w:r>
                          </w:p>
                        </w:tc>
                      </w:tr>
                    </w:tbl>
                    <w:p/>
                  </w:txbxContent>
                </v:textbox>
              </v:shape>
            </w:pict>
          </mc:Fallback>
        </mc:AlternateContent>
      </w:r>
      <w:r>
        <w:drawing>
          <wp:inline distT="0" distB="0" distL="114300" distR="114300">
            <wp:extent cx="1248410" cy="1924685"/>
            <wp:effectExtent l="0" t="0" r="0" b="18415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410" cy="19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Fonts w:hint="default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 IIC接口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IIC 从设备接口与飞利浦 IIC 规格兼容，支持标准和快速模式。SDA 和SCL 这两个 PAD 都含有对VDD 和对GND 的ESD 保护二极管电路。由于SCL 不进行IIC 协议中的时钟延展操作(clock stretching)，所以SCL 是高阻输入结构，并没有下拉能力。 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b/>
          <w:bCs/>
          <w:szCs w:val="22"/>
          <w:lang w:val="en-US" w:eastAsia="zh-CN"/>
        </w:rPr>
        <w:t>传感器的 7 位地址是 1111000 (0x78)</w:t>
      </w:r>
      <w:r>
        <w:rPr>
          <w:rFonts w:hint="eastAsia"/>
          <w:szCs w:val="22"/>
          <w:lang w:val="en-US" w:eastAsia="zh-CN"/>
        </w:rPr>
        <w:t>。</w:t>
      </w:r>
    </w:p>
    <w:p>
      <w:pPr>
        <w:pStyle w:val="2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4.1 IIC读状态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不管是传感器处在哪种读数据模式（RW = ‘1’，地址11110001），第一个输出的字节是状态字节。为读取传感器的状态，IIC 主设备要在状态字节后发送 NOACK 和stop 条件，如下图。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图5.1  IIC读状态</w:t>
      </w:r>
    </w:p>
    <w:tbl>
      <w:tblPr>
        <w:tblStyle w:val="6"/>
        <w:tblpPr w:leftFromText="180" w:rightFromText="180" w:vertAnchor="text" w:horzAnchor="page" w:tblpX="8174" w:tblpY="16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A</w:t>
            </w:r>
          </w:p>
        </w:tc>
      </w:tr>
    </w:tbl>
    <w:tbl>
      <w:tblPr>
        <w:tblStyle w:val="6"/>
        <w:tblpPr w:leftFromText="180" w:rightFromText="180" w:vertAnchor="text" w:horzAnchor="page" w:tblpX="2052" w:tblpY="23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</w:t>
            </w:r>
          </w:p>
        </w:tc>
      </w:tr>
    </w:tbl>
    <w:tbl>
      <w:tblPr>
        <w:tblStyle w:val="6"/>
        <w:tblpPr w:leftFromText="180" w:rightFromText="180" w:vertAnchor="text" w:horzAnchor="page" w:tblpX="5733" w:tblpY="16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S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3942080</wp:posOffset>
                </wp:positionH>
                <wp:positionV relativeFrom="paragraph">
                  <wp:posOffset>139065</wp:posOffset>
                </wp:positionV>
                <wp:extent cx="1030605" cy="381635"/>
                <wp:effectExtent l="0" t="0" r="0" b="0"/>
                <wp:wrapNone/>
                <wp:docPr id="73" name="文本框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72455" y="8230235"/>
                          <a:ext cx="1030605" cy="3816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0.4pt;margin-top:10.95pt;height:30.05pt;width:81.15pt;z-index:251680768;mso-width-relative:page;mso-height-relative:page;" filled="f" stroked="f" coordsize="21600,21600" o:gfxdata="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GUNehzaAAAACQEAAA8AAAAAAAAA&#10;AQAgAAAAIgAAAGRycy9kb3ducmV2LnhtbFBLAQIUABQAAAAIAIdO4kBckkhOSAIAAHQEAAAOAAAA&#10;AAAAAAEAIAAAACk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2439035</wp:posOffset>
                </wp:positionH>
                <wp:positionV relativeFrom="paragraph">
                  <wp:posOffset>185420</wp:posOffset>
                </wp:positionV>
                <wp:extent cx="727710" cy="337185"/>
                <wp:effectExtent l="0" t="0" r="0" b="0"/>
                <wp:wrapNone/>
                <wp:docPr id="71" name="文本框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01135" y="8334375"/>
                          <a:ext cx="727710" cy="337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2.05pt;margin-top:14.6pt;height:26.55pt;width:57.3pt;z-index:251678720;mso-width-relative:page;mso-height-relative:page;" filled="f" stroked="f" coordsize="21600,21600" o:gfxdata="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aM0YA2gAAAAkBAAAPAAAAAAAA&#10;AAEAIAAAACIAAABkcnMvZG93bnJldi54bWxQSwECFAAUAAAACACHTuJAfGwxFEkCAABz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1905</wp:posOffset>
                </wp:positionV>
                <wp:extent cx="1706245" cy="459105"/>
                <wp:effectExtent l="0" t="0" r="0" b="0"/>
                <wp:wrapNone/>
                <wp:docPr id="69" name="文本框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93850" y="8290560"/>
                          <a:ext cx="1706245" cy="459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From master to slave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pt;margin-top:0.15pt;height:36.15pt;width:134.35pt;z-index:251676672;mso-width-relative:page;mso-height-relative:page;" filled="f" stroked="f" coordsize="21600,21600" o:gfxdata="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BUy27h1wAAAAUBAAAPAAAAAAAAAAEAIAAA&#10;ACIAAABkcnMvZG93bnJldi54bWxQSwECFAAUAAAACACHTuJA5eji4kYCAAB0BAAADgAAAAAAAAAB&#10;ACAAAAAmAQAAZHJzL2Uyb0RvYy54bWxQSwUGAAAAAAYABgBZAQAA3g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From master to slave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lang w:eastAsia="zh-CN"/>
        </w:rPr>
      </w:pPr>
    </w:p>
    <w:tbl>
      <w:tblPr>
        <w:tblStyle w:val="6"/>
        <w:tblpPr w:leftFromText="180" w:rightFromText="180" w:vertAnchor="text" w:horzAnchor="page" w:tblpX="8188" w:tblpY="1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4" w:hRule="atLeast"/>
        </w:trPr>
        <w:tc>
          <w:tcPr>
            <w:tcW w:w="39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N</w:t>
            </w:r>
          </w:p>
        </w:tc>
      </w:tr>
    </w:tbl>
    <w:tbl>
      <w:tblPr>
        <w:tblStyle w:val="6"/>
        <w:tblpPr w:leftFromText="180" w:rightFromText="180" w:vertAnchor="text" w:horzAnchor="page" w:tblpX="2065" w:tblpY="16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5B9BD5" w:themeFill="accent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5B9BD5" w:themeFill="accent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381" w:type="dxa"/>
            <w:shd w:val="clear" w:color="auto" w:fill="4472C4" w:themeFill="accent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P</w:t>
            </w:r>
          </w:p>
        </w:tc>
      </w:tr>
    </w:tbl>
    <w:tbl>
      <w:tblPr>
        <w:tblStyle w:val="6"/>
        <w:tblpPr w:leftFromText="180" w:rightFromText="180" w:vertAnchor="text" w:horzAnchor="page" w:tblpX="5733" w:tblpY="16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3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eastAsia="宋体"/>
                <w:vertAlign w:val="baseline"/>
                <w:lang w:val="en-US" w:eastAsia="zh-CN"/>
              </w:rPr>
            </w:pPr>
            <w:r>
              <w:rPr>
                <w:rFonts w:hint="eastAsia" w:eastAsia="宋体"/>
                <w:vertAlign w:val="baseline"/>
                <w:lang w:val="en-US" w:eastAsia="zh-CN"/>
              </w:rPr>
              <w:t>P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eastAsia="宋体"/>
          <w:lang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3967480</wp:posOffset>
                </wp:positionH>
                <wp:positionV relativeFrom="paragraph">
                  <wp:posOffset>147955</wp:posOffset>
                </wp:positionV>
                <wp:extent cx="1264285" cy="373380"/>
                <wp:effectExtent l="0" t="0" r="0" b="0"/>
                <wp:wrapNone/>
                <wp:docPr id="74" name="文本框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629275" y="8957310"/>
                          <a:ext cx="1264285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NOACK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12.4pt;margin-top:11.65pt;height:29.4pt;width:99.55pt;z-index:251681792;mso-width-relative:page;mso-height-relative:page;" filled="f" stroked="f" coordsize="21600,21600" o:gfxdata="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rQb3VNoAAAAJAQAADwAAAAAA&#10;AAABACAAAAAiAAAAZHJzL2Rvd25yZXYueG1sUEsBAhQAFAAAAAgAh07iQE6Ln81KAgAAdAQAAA4A&#10;AAAAAAAAAQAgAAAAKQEAAGRycy9lMm9Eb2MueG1sUEsFBgAAAAAGAAYAWQEAAOU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NOACK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2464435</wp:posOffset>
                </wp:positionH>
                <wp:positionV relativeFrom="paragraph">
                  <wp:posOffset>158115</wp:posOffset>
                </wp:positionV>
                <wp:extent cx="727075" cy="372745"/>
                <wp:effectExtent l="0" t="0" r="0" b="0"/>
                <wp:wrapNone/>
                <wp:docPr id="72" name="文本框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36060" y="8983345"/>
                          <a:ext cx="727075" cy="372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4.05pt;margin-top:12.45pt;height:29.35pt;width:57.25pt;z-index:251679744;mso-width-relative:page;mso-height-relative:page;" filled="f" stroked="f" coordsize="21600,21600" o:gfxdata="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hrzAT2wAAAAkBAAAPAAAAAAAA&#10;AAEAIAAAACIAAABkcnMvZG93bnJldi54bWxQSwECFAAUAAAACACHTuJAwl80+0gCAABzBAAADgAA&#10;AAAAAAABACAAAAAq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Stop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181610</wp:posOffset>
                </wp:positionV>
                <wp:extent cx="1870075" cy="536575"/>
                <wp:effectExtent l="0" t="0" r="0" b="0"/>
                <wp:wrapNone/>
                <wp:docPr id="70" name="文本框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59560" y="8931910"/>
                          <a:ext cx="1870075" cy="536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From slave to master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.95pt;margin-top:14.3pt;height:42.25pt;width:147.25pt;z-index:251677696;mso-width-relative:page;mso-height-relative:page;" filled="f" stroked="f" coordsize="21600,21600" o:gfxdata="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fkt5y9kAAAAIAQAADwAAAAAAAAAB&#10;ACAAAAAiAAAAZHJzL2Rvd25yZXYueG1sUEsBAhQAFAAAAAgAh07iQKwcLfZIAgAAdAQAAA4AAAAA&#10;AAAAAQAgAAAAKA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From slave to master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</w:pP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状态字节提供传感器的工作状态信息：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213"/>
        <w:gridCol w:w="6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状态位</w:t>
            </w:r>
          </w:p>
        </w:tc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含义</w:t>
            </w:r>
          </w:p>
        </w:tc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描述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Bit7</w:t>
            </w:r>
          </w:p>
        </w:tc>
        <w:tc>
          <w:tcPr>
            <w:tcW w:w="1213" w:type="dxa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忙碌指示</w:t>
            </w:r>
          </w:p>
        </w:tc>
        <w:tc>
          <w:tcPr>
            <w:tcW w:w="6333" w:type="dxa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1：忙，传感器正在测量，结果未准备好，不执行新指令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0：空闲，最近的一个指令已经执行完毕，数据已经准备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Bit6-0</w:t>
            </w:r>
          </w:p>
        </w:tc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保留</w:t>
            </w:r>
          </w:p>
        </w:tc>
        <w:tc>
          <w:tcPr>
            <w:tcW w:w="0" w:type="auto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-</w:t>
            </w:r>
          </w:p>
        </w:tc>
      </w:tr>
    </w:tbl>
    <w:p>
      <w:pPr>
        <w:pStyle w:val="2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4.2 IIC写测量命令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湿度或温度的测量是在写模式下发送命令来触发的。主设备（MCU）在写模式下发送从器件地址（RW = ‘0’，地址11110000)，然后发送命令字节最后由停止条件结束处理过程。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图5.2 IIC写测量命令</w:t>
      </w:r>
    </w:p>
    <w:p>
      <w:pPr>
        <w:rPr>
          <w:rFonts w:hint="default"/>
          <w:lang w:val="en-US" w:eastAsia="zh-CN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5"/>
        <w:gridCol w:w="1413"/>
        <w:gridCol w:w="314"/>
        <w:gridCol w:w="342"/>
        <w:gridCol w:w="1113"/>
        <w:gridCol w:w="356"/>
        <w:gridCol w:w="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  <w:jc w:val="center"/>
        </w:trPr>
        <w:tc>
          <w:tcPr>
            <w:tcW w:w="38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S</w:t>
            </w:r>
          </w:p>
        </w:tc>
        <w:tc>
          <w:tcPr>
            <w:tcW w:w="14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SlaveAddr</w:t>
            </w:r>
          </w:p>
        </w:tc>
        <w:tc>
          <w:tcPr>
            <w:tcW w:w="3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0</w:t>
            </w:r>
          </w:p>
        </w:tc>
        <w:tc>
          <w:tcPr>
            <w:tcW w:w="342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A</w:t>
            </w:r>
          </w:p>
        </w:tc>
        <w:tc>
          <w:tcPr>
            <w:tcW w:w="111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Command</w:t>
            </w:r>
          </w:p>
        </w:tc>
        <w:tc>
          <w:tcPr>
            <w:tcW w:w="356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A</w:t>
            </w:r>
          </w:p>
        </w:tc>
        <w:tc>
          <w:tcPr>
            <w:tcW w:w="31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vertAlign w:val="baseline"/>
                <w:lang w:val="en-US" w:eastAsia="zh-CN"/>
              </w:rPr>
              <w:t>P</w:t>
            </w:r>
          </w:p>
        </w:tc>
      </w:tr>
    </w:tbl>
    <w:p>
      <w:pPr>
        <w:ind w:firstLine="560" w:firstLineChars="0"/>
        <w:jc w:val="center"/>
        <w:rPr>
          <w:rFonts w:hint="default"/>
          <w:szCs w:val="22"/>
          <w:lang w:val="en-US" w:eastAsia="zh-CN"/>
        </w:rPr>
      </w:pPr>
    </w:p>
    <w:p>
      <w:pPr>
        <w:ind w:firstLine="560" w:firstLineChars="0"/>
        <w:jc w:val="both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>其中测量命令为0XAC。</w:t>
      </w:r>
    </w:p>
    <w:p>
      <w:pPr>
        <w:pStyle w:val="2"/>
        <w:numPr>
          <w:ilvl w:val="1"/>
          <w:numId w:val="0"/>
        </w:numPr>
        <w:tabs>
          <w:tab w:val="left" w:pos="498"/>
        </w:tabs>
        <w:ind w:left="498" w:leftChars="0"/>
        <w:rPr>
          <w:rFonts w:hint="eastAsia" w:ascii="黑体" w:hAnsi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/>
          <w:bCs/>
          <w:sz w:val="28"/>
          <w:szCs w:val="28"/>
          <w:lang w:val="en-US" w:eastAsia="zh-CN"/>
        </w:rPr>
        <w:t>4.3 IIC读测量数据</w:t>
      </w:r>
    </w:p>
    <w:p>
      <w:pPr>
        <w:ind w:firstLine="560" w:firstLineChars="0"/>
        <w:rPr>
          <w:rFonts w:hint="eastAsia"/>
          <w:szCs w:val="22"/>
          <w:lang w:val="en-US" w:eastAsia="zh-CN"/>
        </w:rPr>
      </w:pPr>
      <w:r>
        <w:rPr>
          <w:rFonts w:hint="eastAsia"/>
          <w:szCs w:val="22"/>
          <w:lang w:val="en-US" w:eastAsia="zh-CN"/>
        </w:rPr>
        <w:t xml:space="preserve">湿度或温度测量被 4.2 描述的 IIC 命令触发后，芯片开始测量并把测量结果放在输出缓冲区。IIC 命令触发且等待大于对应的测量时间后，IIC 主设备就可以读取湿度和温度的原始数据。主设备也可以通过 IIC 定期检查从设备是在忙还是在闲的状态，若是从设备处于闲的状态，说明测量结果已经准备好，可以读取。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图5.3 IIC读测量命令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"/>
        <w:gridCol w:w="1422"/>
        <w:gridCol w:w="268"/>
        <w:gridCol w:w="427"/>
        <w:gridCol w:w="750"/>
        <w:gridCol w:w="352"/>
        <w:gridCol w:w="842"/>
        <w:gridCol w:w="304"/>
        <w:gridCol w:w="810"/>
        <w:gridCol w:w="350"/>
        <w:gridCol w:w="827"/>
        <w:gridCol w:w="336"/>
        <w:gridCol w:w="824"/>
        <w:gridCol w:w="399"/>
        <w:gridCol w:w="874"/>
        <w:gridCol w:w="412"/>
        <w:gridCol w:w="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2" w:hRule="atLeast"/>
          <w:jc w:val="center"/>
        </w:trPr>
        <w:tc>
          <w:tcPr>
            <w:tcW w:w="2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S</w:t>
            </w:r>
          </w:p>
        </w:tc>
        <w:tc>
          <w:tcPr>
            <w:tcW w:w="142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SlaveAddr</w:t>
            </w:r>
          </w:p>
        </w:tc>
        <w:tc>
          <w:tcPr>
            <w:tcW w:w="26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27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750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255905</wp:posOffset>
                      </wp:positionV>
                      <wp:extent cx="0" cy="666750"/>
                      <wp:effectExtent l="6350" t="0" r="12700" b="0"/>
                      <wp:wrapNone/>
                      <wp:docPr id="35" name="直接连接符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381885" y="1969135"/>
                                <a:ext cx="0" cy="666750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20.15pt;height:52.5pt;width:0pt;z-index:251669504;mso-width-relative:page;mso-height-relative:page;" filled="f" stroked="t" coordsize="21600,21600" o:gfxdata="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vU8K8NcAAAAKAQAADwAAAAAAAAABACAAAAAiAAAAZHJzL2Rvd25yZXYueG1sUEsBAhQA&#10;FAAAAAgAh07iQKSGXmvzAQAAwAMAAA4AAAAAAAAAAQAgAAAAJgEAAGRycy9lMm9Eb2MueG1sUEsF&#10;BgAAAAAGAAYAWQEAAIsFAAAAAA==&#10;">
                      <v:fill on="f" focussize="0,0"/>
                      <v:stroke weight="1pt" color="#000000 [3200]" miterlimit="8" joinstyle="miter" dashstyle="longDash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Byte0</w:t>
            </w:r>
          </w:p>
        </w:tc>
        <w:tc>
          <w:tcPr>
            <w:tcW w:w="35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42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307975</wp:posOffset>
                      </wp:positionV>
                      <wp:extent cx="0" cy="597535"/>
                      <wp:effectExtent l="6350" t="0" r="12700" b="12065"/>
                      <wp:wrapNone/>
                      <wp:docPr id="36" name="直接连接符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3048635" y="2021205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pt;margin-top:24.25pt;height:47.05pt;width:0pt;z-index:251670528;mso-width-relative:page;mso-height-relative:page;" filled="f" stroked="t" coordsize="21600,21600" o:gfxdata="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C4Gcs1wAAAAoBAAAPAAAAAAAAAAEAIAAAACIAAABkcnMvZG93bnJldi54bWxQSwECFAAU&#10;AAAACACHTuJATWbizfIBAADAAwAADgAAAAAAAAABACAAAAAmAQAAZHJzL2Uyb0RvYy54bWxQSwUG&#10;AAAAAAYABgBZAQAAigUAAAAA&#10;">
                      <v:fill on="f" focussize="0,0"/>
                      <v:stroke weight="1pt" color="#000000 [3200]" miterlimit="8" joinstyle="miter" dashstyle="longDash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Byte1</w:t>
            </w:r>
          </w:p>
        </w:tc>
        <w:tc>
          <w:tcPr>
            <w:tcW w:w="3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10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Byte2</w:t>
            </w:r>
          </w:p>
        </w:tc>
        <w:tc>
          <w:tcPr>
            <w:tcW w:w="35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27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Byte3</w:t>
            </w:r>
          </w:p>
        </w:tc>
        <w:tc>
          <w:tcPr>
            <w:tcW w:w="33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24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339090</wp:posOffset>
                      </wp:positionV>
                      <wp:extent cx="0" cy="597535"/>
                      <wp:effectExtent l="6350" t="0" r="12700" b="12065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4.9pt;margin-top:26.7pt;height:47.05pt;width:0pt;z-index:251671552;mso-width-relative:page;mso-height-relative:page;" filled="f" stroked="t" coordsize="21600,21600" o:gfxdata="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WVBPk1QAAAAgB&#10;AAAPAAAAAAAAAAEAIAAAACIAAABkcnMvZG93bnJldi54bWxQSwECFAAUAAAACACHTuJAI4upR+UB&#10;AAC0AwAADgAAAAAAAAABACAAAAAkAQAAZHJzL2Uyb0RvYy54bWxQSwUGAAAAAAYABgBZAQAAewUA&#10;AAAA&#10;">
                      <v:fill on="f" focussize="0,0"/>
                      <v:stroke weight="1pt" color="#000000 [3200]" miterlimit="8" joinstyle="miter" dashstyle="longDash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Byte4</w:t>
            </w:r>
          </w:p>
        </w:tc>
        <w:tc>
          <w:tcPr>
            <w:tcW w:w="39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A</w:t>
            </w:r>
          </w:p>
        </w:tc>
        <w:tc>
          <w:tcPr>
            <w:tcW w:w="874" w:type="dxa"/>
            <w:shd w:val="clear" w:color="auto" w:fill="4472C4" w:themeFill="accent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Byte5</w:t>
            </w:r>
          </w:p>
        </w:tc>
        <w:tc>
          <w:tcPr>
            <w:tcW w:w="41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N</w:t>
            </w:r>
          </w:p>
        </w:tc>
        <w:tc>
          <w:tcPr>
            <w:tcW w:w="40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339090</wp:posOffset>
                      </wp:positionV>
                      <wp:extent cx="0" cy="597535"/>
                      <wp:effectExtent l="6350" t="0" r="12700" b="12065"/>
                      <wp:wrapNone/>
                      <wp:docPr id="39" name="直接连接符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597535"/>
                              </a:xfrm>
                              <a:prstGeom prst="line">
                                <a:avLst/>
                              </a:prstGeom>
                              <a:ln>
                                <a:prstDash val="lgDash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pt;margin-top:26.7pt;height:47.05pt;width:0pt;z-index:251672576;mso-width-relative:page;mso-height-relative:page;" filled="f" stroked="t" coordsize="21600,21600" o:gfxdata="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fOkCgdYAAAAK&#10;AQAADwAAAAAAAAABACAAAAAiAAAAZHJzL2Rvd25yZXYueG1sUEsBAhQAFAAAAAgAh07iQFHfZVXl&#10;AQAAtAMAAA4AAAAAAAAAAQAgAAAAJQEAAGRycy9lMm9Eb2MueG1sUEsFBgAAAAAGAAYAWQEAAHwF&#10;AAAAAA==&#10;">
                      <v:fill on="f" focussize="0,0"/>
                      <v:stroke weight="1pt" color="#000000 [3200]" miterlimit="8" joinstyle="miter" dashstyle="longDash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p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95885</wp:posOffset>
                </wp:positionV>
                <wp:extent cx="623570" cy="303530"/>
                <wp:effectExtent l="0" t="0" r="0" b="0"/>
                <wp:wrapNone/>
                <wp:docPr id="68" name="文本框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07920" y="2219960"/>
                          <a:ext cx="623570" cy="303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Status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0.95pt;margin-top:7.55pt;height:23.9pt;width:49.1pt;z-index:251673600;mso-width-relative:page;mso-height-relative:page;" filled="f" stroked="f" coordsize="21600,21600" o:gfxdata="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0tnFd2gAAAAkBAAAPAAAAAAAAAAEA&#10;IAAAACIAAABkcnMvZG93bnJldi54bWxQSwECFAAUAAAACACHTuJA8PfsCUYCAABzBAAADgAAAAAA&#10;AAABACAAAAApAQAAZHJzL2Uyb0RvYy54bWxQSwUGAAAAAAYABgBZAQAA4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Status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2667635</wp:posOffset>
                </wp:positionH>
                <wp:positionV relativeFrom="paragraph">
                  <wp:posOffset>104140</wp:posOffset>
                </wp:positionV>
                <wp:extent cx="1740535" cy="381000"/>
                <wp:effectExtent l="0" t="0" r="0" b="0"/>
                <wp:wrapNone/>
                <wp:docPr id="40" name="文本框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187065" y="2167890"/>
                          <a:ext cx="174053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HumData[23:0]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.05pt;margin-top:8.2pt;height:30pt;width:137.05pt;z-index:251674624;mso-width-relative:page;mso-height-relative:page;" filled="f" stroked="f" coordsize="21600,21600" o:gfxdata="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IT+gydkAAAAJAQAADwAAAAAAAAAB&#10;ACAAAAAiAAAAZHJzL2Rvd25yZXYueG1sUEsBAhQAFAAAAAgAh07iQLXWLwpIAgAAdAQAAA4AAAAA&#10;AAAAAQAgAAAAKAEAAGRycy9lMm9Eb2MueG1sUEsFBgAAAAAGAAYAWQEAAOI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HumData[23:0]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4738370</wp:posOffset>
                </wp:positionH>
                <wp:positionV relativeFrom="paragraph">
                  <wp:posOffset>95885</wp:posOffset>
                </wp:positionV>
                <wp:extent cx="1365885" cy="337185"/>
                <wp:effectExtent l="0" t="0" r="0" b="0"/>
                <wp:wrapNone/>
                <wp:docPr id="41" name="文本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369560" y="2237740"/>
                          <a:ext cx="1365885" cy="3371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TempData[15:0]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3.1pt;margin-top:7.55pt;height:26.55pt;width:107.55pt;z-index:251675648;mso-width-relative:page;mso-height-relative:page;" filled="f" stroked="f" coordsize="21600,21600" o:gfxdata="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K/RvvzbAAAACQEAAA8AAAAAAAAA&#10;AQAgAAAAIgAAAGRycy9kb3ducmV2LnhtbFBLAQIUABQAAAAIAIdO4kDyyHgzRwIAAHQEAAAOAAAA&#10;AAAAAAEAIAAAACoBAABkcnMvZTJvRG9jLnhtbFBLBQYAAAAABgAGAFkBAADj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TempData[15:0]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default"/>
          <w:lang w:val="en-US" w:eastAsia="zh-CN"/>
        </w:rPr>
      </w:pPr>
    </w:p>
    <w:p>
      <w:pPr>
        <w:ind w:firstLine="560" w:firstLineChars="0"/>
        <w:rPr>
          <w:rFonts w:hint="eastAsia"/>
          <w:lang w:val="en-US" w:eastAsia="zh-CN"/>
        </w:rPr>
      </w:pPr>
    </w:p>
    <w:tbl>
      <w:tblPr>
        <w:tblStyle w:val="6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856"/>
        <w:gridCol w:w="1137"/>
        <w:gridCol w:w="1137"/>
        <w:gridCol w:w="2072"/>
        <w:gridCol w:w="1299"/>
        <w:gridCol w:w="1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字节</w:t>
            </w:r>
          </w:p>
        </w:tc>
        <w:tc>
          <w:tcPr>
            <w:tcW w:w="50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Byte0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Byte1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Byte2</w:t>
            </w:r>
          </w:p>
        </w:tc>
        <w:tc>
          <w:tcPr>
            <w:tcW w:w="1216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Byte3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Byte4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Byte5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定义</w:t>
            </w:r>
          </w:p>
        </w:tc>
        <w:tc>
          <w:tcPr>
            <w:tcW w:w="50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状态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[19:12]</w:t>
            </w:r>
          </w:p>
        </w:tc>
        <w:tc>
          <w:tcPr>
            <w:tcW w:w="663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[11:4]</w:t>
            </w:r>
          </w:p>
        </w:tc>
        <w:tc>
          <w:tcPr>
            <w:tcW w:w="1216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HumData[3:0]+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tempData[19:16]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[15:8]</w:t>
            </w:r>
          </w:p>
        </w:tc>
        <w:tc>
          <w:tcPr>
            <w:tcW w:w="764" w:type="pct"/>
            <w:tcBorders>
              <w:top w:val="single" w:color="000000" w:sz="8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eastAsia"/>
                <w:color w:val="000000"/>
                <w:szCs w:val="22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tempData</w:t>
            </w:r>
          </w:p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szCs w:val="22"/>
                <w:lang w:val="en-US" w:eastAsia="zh-CN"/>
              </w:rPr>
              <w:t>[7:0]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范例</w:t>
            </w:r>
          </w:p>
        </w:tc>
        <w:tc>
          <w:tcPr>
            <w:tcW w:w="50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0x04</w:t>
            </w:r>
          </w:p>
        </w:tc>
        <w:tc>
          <w:tcPr>
            <w:tcW w:w="663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0x19</w:t>
            </w:r>
          </w:p>
        </w:tc>
        <w:tc>
          <w:tcPr>
            <w:tcW w:w="663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0x18</w:t>
            </w:r>
          </w:p>
        </w:tc>
        <w:tc>
          <w:tcPr>
            <w:tcW w:w="1216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0xA1</w:t>
            </w:r>
          </w:p>
        </w:tc>
        <w:tc>
          <w:tcPr>
            <w:tcW w:w="76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0x57</w:t>
            </w:r>
          </w:p>
        </w:tc>
        <w:tc>
          <w:tcPr>
            <w:tcW w:w="764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0x94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2" w:type="pct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504" w:type="pct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有效</w:t>
            </w:r>
          </w:p>
        </w:tc>
        <w:tc>
          <w:tcPr>
            <w:tcW w:w="2544" w:type="pct"/>
            <w:gridSpan w:val="3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湿度原始数据:0x1918A</w:t>
            </w:r>
          </w:p>
        </w:tc>
        <w:tc>
          <w:tcPr>
            <w:tcW w:w="1528" w:type="pct"/>
            <w:gridSpan w:val="2"/>
            <w:tcBorders>
              <w:top w:val="dotted" w:color="auto" w:sz="4" w:space="0"/>
              <w:left w:val="dotted" w:color="auto" w:sz="4" w:space="0"/>
              <w:bottom w:val="single" w:color="000000" w:sz="8" w:space="0"/>
              <w:right w:val="dotted" w:color="auto" w:sz="4" w:space="0"/>
            </w:tcBorders>
            <w:shd w:val="clear" w:color="auto" w:fill="CCCCCC"/>
            <w:noWrap w:val="0"/>
            <w:vAlign w:val="top"/>
          </w:tcPr>
          <w:p>
            <w:pPr>
              <w:rPr>
                <w:rFonts w:hint="default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/>
                <w:vertAlign w:val="baseline"/>
                <w:lang w:val="en-US" w:eastAsia="zh-CN"/>
              </w:rPr>
              <w:t>温度原始输出0x15794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firstLine="301" w:firstLineChars="100"/>
        <w:jc w:val="both"/>
        <w:textAlignment w:val="auto"/>
        <w:rPr>
          <w:rFonts w:hint="default" w:ascii="黑体" w:hAnsi="黑体" w:eastAsia="黑体" w:cs="黑体"/>
          <w:b/>
          <w:bCs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16ED86"/>
    <w:multiLevelType w:val="singleLevel"/>
    <w:tmpl w:val="A116ED86"/>
    <w:lvl w:ilvl="0" w:tentative="0">
      <w:start w:val="1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B4F60FAE"/>
    <w:multiLevelType w:val="multilevel"/>
    <w:tmpl w:val="B4F60FAE"/>
    <w:lvl w:ilvl="0" w:tentative="0">
      <w:start w:val="1"/>
      <w:numFmt w:val="decimal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2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E2395495"/>
    <w:multiLevelType w:val="multilevel"/>
    <w:tmpl w:val="E2395495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3">
    <w:nsid w:val="5DB1F30D"/>
    <w:multiLevelType w:val="singleLevel"/>
    <w:tmpl w:val="5DB1F30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4MDY5NTI5M2U1ZDFmZjY1ZWUzZTFjMjU0YWE0MzQifQ=="/>
    <w:docVar w:name="KSO_WPS_MARK_KEY" w:val="245efed7-da92-4207-b704-95a3deb4b931"/>
  </w:docVars>
  <w:rsids>
    <w:rsidRoot w:val="20E116C5"/>
    <w:rsid w:val="0269322B"/>
    <w:rsid w:val="14D7185D"/>
    <w:rsid w:val="20E116C5"/>
    <w:rsid w:val="40664B58"/>
    <w:rsid w:val="4F963FCB"/>
    <w:rsid w:val="51582A0F"/>
    <w:rsid w:val="575E7C19"/>
    <w:rsid w:val="65D325E4"/>
    <w:rsid w:val="6B4617E0"/>
    <w:rsid w:val="6DE35DF5"/>
    <w:rsid w:val="6EBF6980"/>
    <w:rsid w:val="783C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 w:asciiTheme="minorAscii" w:hAnsiTheme="minorAscii"/>
      <w:b/>
      <w:sz w:val="30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黑体" w:asciiTheme="minorAscii" w:hAnsiTheme="minorAscii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unhideWhenUsed/>
    <w:qFormat/>
    <w:uiPriority w:val="2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chart" Target="charts/chart3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package" Target="../embeddings/Workbook2.xlsx"/></Relationships>
</file>

<file path=word/charts/_rels/chart3.xml.rels><?xml version="1.0" encoding="UTF-8" standalone="yes"?>
<Relationships xmlns="http://schemas.openxmlformats.org/package/2006/relationships"><Relationship Id="rId4" Type="http://schemas.microsoft.com/office/2011/relationships/chartColorStyle" Target="colors3.xml"/><Relationship Id="rId3" Type="http://schemas.microsoft.com/office/2011/relationships/chartStyle" Target="style3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1825"/>
          <c:y val="0.146666666666667"/>
          <c:w val="0.73455"/>
          <c:h val="0.65523333333333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典型误差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solid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Sheet1!$A$2:$A$12</c:f>
              <c:numCache>
                <c:formatCode>General</c:formatCode>
                <c:ptCount val="11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</c:numCache>
            </c:numRef>
          </c:cat>
          <c:val>
            <c:numRef>
              <c:f>Sheet1!$B$2:$B$12</c:f>
              <c:numCache>
                <c:formatCode>General</c:formatCode>
                <c:ptCount val="11"/>
                <c:pt idx="0">
                  <c:v>3</c:v>
                </c:pt>
                <c:pt idx="1">
                  <c:v>2.5</c:v>
                </c:pt>
                <c:pt idx="2">
                  <c:v>2</c:v>
                </c:pt>
                <c:pt idx="3">
                  <c:v>2</c:v>
                </c:pt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2.5</c:v>
                </c:pt>
                <c:pt idx="10">
                  <c:v>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最大误差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dash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Sheet1!$A$2:$A$12</c:f>
              <c:numCache>
                <c:formatCode>General</c:formatCode>
                <c:ptCount val="11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</c:numCache>
            </c:numRef>
          </c:cat>
          <c:val>
            <c:numRef>
              <c:f>Sheet1!$C$2:$C$12</c:f>
              <c:numCache>
                <c:formatCode>General</c:formatCode>
                <c:ptCount val="11"/>
                <c:pt idx="0">
                  <c:v>5</c:v>
                </c:pt>
                <c:pt idx="1">
                  <c:v>4</c:v>
                </c:pt>
                <c:pt idx="2">
                  <c:v>3</c:v>
                </c:pt>
                <c:pt idx="3">
                  <c:v>3</c:v>
                </c:pt>
                <c:pt idx="4">
                  <c:v>3</c:v>
                </c:pt>
                <c:pt idx="5">
                  <c:v>3</c:v>
                </c:pt>
                <c:pt idx="6">
                  <c:v>3</c:v>
                </c:pt>
                <c:pt idx="7">
                  <c:v>3</c:v>
                </c:pt>
                <c:pt idx="8">
                  <c:v>3</c:v>
                </c:pt>
                <c:pt idx="9">
                  <c:v>4</c:v>
                </c:pt>
                <c:pt idx="10">
                  <c:v>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831891518"/>
        <c:axId val="621912800"/>
      </c:lineChart>
      <c:catAx>
        <c:axId val="83189151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21912800"/>
        <c:crosses val="autoZero"/>
        <c:auto val="1"/>
        <c:lblAlgn val="ctr"/>
        <c:lblOffset val="100"/>
        <c:noMultiLvlLbl val="0"/>
      </c:catAx>
      <c:valAx>
        <c:axId val="621912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±&quot;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3189151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1825"/>
          <c:y val="0.1445"/>
          <c:w val="0.73455"/>
          <c:h val="0.655233333333333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典型误差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-40</c:v>
                </c:pt>
                <c:pt idx="1">
                  <c:v>-30</c:v>
                </c:pt>
                <c:pt idx="2">
                  <c:v>-20</c:v>
                </c:pt>
                <c:pt idx="3">
                  <c:v>-10</c:v>
                </c:pt>
                <c:pt idx="4">
                  <c:v>0</c:v>
                </c:pt>
                <c:pt idx="5">
                  <c:v>10</c:v>
                </c:pt>
                <c:pt idx="6">
                  <c:v>20</c:v>
                </c:pt>
                <c:pt idx="7">
                  <c:v>30</c:v>
                </c:pt>
                <c:pt idx="8">
                  <c:v>40</c:v>
                </c:pt>
                <c:pt idx="9">
                  <c:v>50</c:v>
                </c:pt>
                <c:pt idx="10">
                  <c:v>60</c:v>
                </c:pt>
                <c:pt idx="11">
                  <c:v>70</c:v>
                </c:pt>
                <c:pt idx="12">
                  <c:v>80</c:v>
                </c:pt>
                <c:pt idx="13">
                  <c:v>85</c:v>
                </c:pt>
              </c:numCache>
            </c:numRef>
          </c:cat>
          <c:val>
            <c:numRef>
              <c:f>Sheet1!$B$2:$B$15</c:f>
              <c:numCache>
                <c:formatCode>General</c:formatCode>
                <c:ptCount val="14"/>
                <c:pt idx="0">
                  <c:v>1</c:v>
                </c:pt>
                <c:pt idx="1">
                  <c:v>0.86</c:v>
                </c:pt>
                <c:pt idx="2">
                  <c:v>0.72</c:v>
                </c:pt>
                <c:pt idx="3">
                  <c:v>0.58</c:v>
                </c:pt>
                <c:pt idx="4">
                  <c:v>0.44</c:v>
                </c:pt>
                <c:pt idx="5">
                  <c:v>0.3</c:v>
                </c:pt>
                <c:pt idx="6">
                  <c:v>0.3</c:v>
                </c:pt>
                <c:pt idx="7">
                  <c:v>0.3</c:v>
                </c:pt>
                <c:pt idx="8">
                  <c:v>0.3</c:v>
                </c:pt>
                <c:pt idx="9">
                  <c:v>0.3</c:v>
                </c:pt>
                <c:pt idx="10">
                  <c:v>0.3</c:v>
                </c:pt>
                <c:pt idx="11">
                  <c:v>0.5666666</c:v>
                </c:pt>
                <c:pt idx="12">
                  <c:v>0.83333333</c:v>
                </c:pt>
                <c:pt idx="13">
                  <c:v>1.1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最大误差</c:v>
                </c:pt>
              </c:strCache>
            </c:strRef>
          </c:tx>
          <c:spPr>
            <a:ln w="28575" cap="rnd">
              <a:solidFill>
                <a:schemeClr val="tx1"/>
              </a:solidFill>
              <a:prstDash val="dash"/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Sheet1!$A$2:$A$15</c:f>
              <c:numCache>
                <c:formatCode>General</c:formatCode>
                <c:ptCount val="14"/>
                <c:pt idx="0">
                  <c:v>-40</c:v>
                </c:pt>
                <c:pt idx="1">
                  <c:v>-30</c:v>
                </c:pt>
                <c:pt idx="2">
                  <c:v>-20</c:v>
                </c:pt>
                <c:pt idx="3">
                  <c:v>-10</c:v>
                </c:pt>
                <c:pt idx="4">
                  <c:v>0</c:v>
                </c:pt>
                <c:pt idx="5">
                  <c:v>10</c:v>
                </c:pt>
                <c:pt idx="6">
                  <c:v>20</c:v>
                </c:pt>
                <c:pt idx="7">
                  <c:v>30</c:v>
                </c:pt>
                <c:pt idx="8">
                  <c:v>40</c:v>
                </c:pt>
                <c:pt idx="9">
                  <c:v>50</c:v>
                </c:pt>
                <c:pt idx="10">
                  <c:v>60</c:v>
                </c:pt>
                <c:pt idx="11">
                  <c:v>70</c:v>
                </c:pt>
                <c:pt idx="12">
                  <c:v>80</c:v>
                </c:pt>
                <c:pt idx="13">
                  <c:v>85</c:v>
                </c:pt>
              </c:numCache>
            </c:numRef>
          </c:cat>
          <c:val>
            <c:numRef>
              <c:f>Sheet1!$C$2:$C$15</c:f>
              <c:numCache>
                <c:formatCode>General</c:formatCode>
                <c:ptCount val="14"/>
                <c:pt idx="0">
                  <c:v>1.6</c:v>
                </c:pt>
                <c:pt idx="1">
                  <c:v>1.38</c:v>
                </c:pt>
                <c:pt idx="2">
                  <c:v>1.16</c:v>
                </c:pt>
                <c:pt idx="3">
                  <c:v>0.94</c:v>
                </c:pt>
                <c:pt idx="4">
                  <c:v>0.72</c:v>
                </c:pt>
                <c:pt idx="5">
                  <c:v>0.5</c:v>
                </c:pt>
                <c:pt idx="6">
                  <c:v>0.5</c:v>
                </c:pt>
                <c:pt idx="7">
                  <c:v>0.5</c:v>
                </c:pt>
                <c:pt idx="8">
                  <c:v>0.5</c:v>
                </c:pt>
                <c:pt idx="9">
                  <c:v>0.5</c:v>
                </c:pt>
                <c:pt idx="10">
                  <c:v>0.5</c:v>
                </c:pt>
                <c:pt idx="11">
                  <c:v>1</c:v>
                </c:pt>
                <c:pt idx="12">
                  <c:v>1.5</c:v>
                </c:pt>
                <c:pt idx="13">
                  <c:v>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831891518"/>
        <c:axId val="621912800"/>
      </c:lineChart>
      <c:catAx>
        <c:axId val="83189151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21912800"/>
        <c:crosses val="autoZero"/>
        <c:auto val="1"/>
        <c:lblAlgn val="ctr"/>
        <c:lblOffset val="100"/>
        <c:noMultiLvlLbl val="0"/>
      </c:catAx>
      <c:valAx>
        <c:axId val="621912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&quot;±&quot;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3189151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7593621647741"/>
          <c:y val="0.0722500463735856"/>
          <c:w val="0.895433679632762"/>
          <c:h val="0.76792802819514"/>
        </c:manualLayout>
      </c:layout>
      <c:lineChart>
        <c:grouping val="standard"/>
        <c:varyColors val="0"/>
        <c:ser>
          <c:idx val="0"/>
          <c:order val="0"/>
          <c:spPr>
            <a:ln w="25400" cap="rnd" cmpd="sng">
              <a:solidFill>
                <a:sysClr val="windowText" lastClr="000000"/>
              </a:solidFill>
              <a:prstDash val="sysDash"/>
              <a:round/>
              <a:tailEnd type="none"/>
            </a:ln>
            <a:effectLst/>
            <a:sp3d contourW="25400"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Sheet1!$B$1:$B$17</c:f>
              <c:numCache>
                <c:formatCode>General</c:formatCode>
                <c:ptCount val="17"/>
                <c:pt idx="0">
                  <c:v>99</c:v>
                </c:pt>
                <c:pt idx="1">
                  <c:v>38</c:v>
                </c:pt>
                <c:pt idx="2">
                  <c:v>16</c:v>
                </c:pt>
                <c:pt idx="3">
                  <c:v>8</c:v>
                </c:pt>
                <c:pt idx="4">
                  <c:v>4</c:v>
                </c:pt>
                <c:pt idx="5">
                  <c:v>2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</c:numCache>
            </c:numRef>
          </c:val>
          <c:smooth val="1"/>
        </c:ser>
        <c:ser>
          <c:idx val="1"/>
          <c:order val="1"/>
          <c:spPr>
            <a:ln w="28575" cap="rnd" cmpd="sng">
              <a:solidFill>
                <a:sysClr val="windowText" lastClr="000000"/>
              </a:solidFill>
              <a:prstDash val="sysDash"/>
              <a:round/>
              <a:tailEnd type="none"/>
            </a:ln>
            <a:effectLst/>
            <a:sp3d contourW="28575"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Sheet1!$C$1:$C$17</c:f>
              <c:numCache>
                <c:formatCode>General</c:formatCode>
                <c:ptCount val="17"/>
                <c:pt idx="0">
                  <c:v>99</c:v>
                </c:pt>
                <c:pt idx="1">
                  <c:v>99</c:v>
                </c:pt>
                <c:pt idx="2">
                  <c:v>99</c:v>
                </c:pt>
                <c:pt idx="3">
                  <c:v>99</c:v>
                </c:pt>
                <c:pt idx="4">
                  <c:v>99</c:v>
                </c:pt>
                <c:pt idx="5">
                  <c:v>99</c:v>
                </c:pt>
                <c:pt idx="6">
                  <c:v>99</c:v>
                </c:pt>
                <c:pt idx="7">
                  <c:v>99</c:v>
                </c:pt>
                <c:pt idx="8">
                  <c:v>99</c:v>
                </c:pt>
                <c:pt idx="9">
                  <c:v>99</c:v>
                </c:pt>
                <c:pt idx="10">
                  <c:v>99</c:v>
                </c:pt>
                <c:pt idx="11">
                  <c:v>99</c:v>
                </c:pt>
                <c:pt idx="12">
                  <c:v>95</c:v>
                </c:pt>
                <c:pt idx="13">
                  <c:v>65</c:v>
                </c:pt>
                <c:pt idx="14">
                  <c:v>44</c:v>
                </c:pt>
                <c:pt idx="15">
                  <c:v>29</c:v>
                </c:pt>
                <c:pt idx="16">
                  <c:v>20</c:v>
                </c:pt>
              </c:numCache>
            </c:numRef>
          </c:val>
          <c:smooth val="1"/>
        </c:ser>
        <c:ser>
          <c:idx val="2"/>
          <c:order val="2"/>
          <c:spPr>
            <a:ln w="19050" cap="rnd">
              <a:solidFill>
                <a:sysClr val="windowText" lastClr="0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Sheet1!$D$1:$D$17</c:f>
              <c:numCache>
                <c:formatCode>General</c:formatCode>
                <c:ptCount val="17"/>
                <c:pt idx="2">
                  <c:v>90</c:v>
                </c:pt>
                <c:pt idx="3">
                  <c:v>32</c:v>
                </c:pt>
                <c:pt idx="4">
                  <c:v>14</c:v>
                </c:pt>
                <c:pt idx="5">
                  <c:v>8</c:v>
                </c:pt>
                <c:pt idx="6">
                  <c:v>6</c:v>
                </c:pt>
                <c:pt idx="7">
                  <c:v>6</c:v>
                </c:pt>
                <c:pt idx="8">
                  <c:v>6</c:v>
                </c:pt>
                <c:pt idx="9">
                  <c:v>6</c:v>
                </c:pt>
                <c:pt idx="10">
                  <c:v>6</c:v>
                </c:pt>
                <c:pt idx="11">
                  <c:v>6</c:v>
                </c:pt>
                <c:pt idx="12">
                  <c:v>6</c:v>
                </c:pt>
                <c:pt idx="13">
                  <c:v>6</c:v>
                </c:pt>
                <c:pt idx="14">
                  <c:v>6</c:v>
                </c:pt>
              </c:numCache>
            </c:numRef>
          </c:val>
          <c:smooth val="1"/>
        </c:ser>
        <c:ser>
          <c:idx val="3"/>
          <c:order val="3"/>
          <c:spPr>
            <a:ln w="19050" cap="rnd">
              <a:solidFill>
                <a:sysClr val="windowText" lastClr="00000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Sheet1!$E$1:$E$17</c:f>
              <c:numCache>
                <c:formatCode>General</c:formatCode>
                <c:ptCount val="17"/>
                <c:pt idx="2">
                  <c:v>90</c:v>
                </c:pt>
                <c:pt idx="3">
                  <c:v>90</c:v>
                </c:pt>
                <c:pt idx="4">
                  <c:v>90</c:v>
                </c:pt>
                <c:pt idx="5">
                  <c:v>90</c:v>
                </c:pt>
                <c:pt idx="6">
                  <c:v>90</c:v>
                </c:pt>
                <c:pt idx="7">
                  <c:v>90</c:v>
                </c:pt>
                <c:pt idx="8">
                  <c:v>90</c:v>
                </c:pt>
                <c:pt idx="9">
                  <c:v>90</c:v>
                </c:pt>
                <c:pt idx="10">
                  <c:v>89</c:v>
                </c:pt>
                <c:pt idx="11">
                  <c:v>58</c:v>
                </c:pt>
                <c:pt idx="12">
                  <c:v>35</c:v>
                </c:pt>
                <c:pt idx="13">
                  <c:v>20</c:v>
                </c:pt>
                <c:pt idx="14">
                  <c:v>6</c:v>
                </c:pt>
              </c:numCache>
            </c:numRef>
          </c:val>
          <c:smooth val="1"/>
        </c:ser>
        <c:ser>
          <c:idx val="4"/>
          <c:order val="4"/>
          <c:spPr>
            <a:ln w="19050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Sheet1!$A$1:$A$17</c:f>
              <c:numCache>
                <c:formatCode>General</c:formatCode>
                <c:ptCount val="17"/>
                <c:pt idx="0">
                  <c:v>-40</c:v>
                </c:pt>
                <c:pt idx="2">
                  <c:v>-20</c:v>
                </c:pt>
                <c:pt idx="4">
                  <c:v>0</c:v>
                </c:pt>
                <c:pt idx="6">
                  <c:v>20</c:v>
                </c:pt>
                <c:pt idx="8">
                  <c:v>40</c:v>
                </c:pt>
                <c:pt idx="10">
                  <c:v>60</c:v>
                </c:pt>
                <c:pt idx="12">
                  <c:v>80</c:v>
                </c:pt>
                <c:pt idx="14">
                  <c:v>100</c:v>
                </c:pt>
                <c:pt idx="16">
                  <c:v>120</c:v>
                </c:pt>
              </c:numCache>
            </c:numRef>
          </c:cat>
          <c:val>
            <c:numRef>
              <c:f>Sheet1!$F$1:$F$17</c:f>
              <c:numCache>
                <c:formatCode>General</c:formatCode>
                <c:ptCount val="17"/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861190988"/>
        <c:axId val="941626061"/>
      </c:lineChart>
      <c:catAx>
        <c:axId val="8611909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bg1">
                  <a:lumMod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bg1">
                <a:lumMod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41626061"/>
        <c:crosses val="autoZero"/>
        <c:auto val="0"/>
        <c:lblAlgn val="ctr"/>
        <c:lblOffset val="100"/>
        <c:noMultiLvlLbl val="0"/>
      </c:catAx>
      <c:valAx>
        <c:axId val="941626061"/>
        <c:scaling>
          <c:orientation val="minMax"/>
          <c:max val="100"/>
        </c:scaling>
        <c:delete val="0"/>
        <c:axPos val="l"/>
        <c:majorGridlines>
          <c:spPr>
            <a:ln w="15875" cap="flat" cmpd="sng" algn="ctr">
              <a:solidFill>
                <a:schemeClr val="bg1">
                  <a:lumMod val="95000"/>
                </a:schemeClr>
              </a:solidFill>
              <a:prstDash val="solid"/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noFill/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61190988"/>
        <c:crosses val="autoZero"/>
        <c:crossBetween val="midCat"/>
        <c:majorUnit val="10"/>
        <c:min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bg1">
          <a:lumMod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自定义 497">
    <a:dk1>
      <a:srgbClr val="000000"/>
    </a:dk1>
    <a:lt1>
      <a:srgbClr val="FFFFFF"/>
    </a:lt1>
    <a:dk2>
      <a:srgbClr val="0C0E1F"/>
    </a:dk2>
    <a:lt2>
      <a:srgbClr val="FEFFFF"/>
    </a:lt2>
    <a:accent1>
      <a:srgbClr val="50708D"/>
    </a:accent1>
    <a:accent2>
      <a:srgbClr val="A37890"/>
    </a:accent2>
    <a:accent3>
      <a:srgbClr val="E06B7C"/>
    </a:accent3>
    <a:accent4>
      <a:srgbClr val="6FD6EF"/>
    </a:accent4>
    <a:accent5>
      <a:srgbClr val="FEC27B"/>
    </a:accent5>
    <a:accent6>
      <a:srgbClr val="F776D4"/>
    </a:accent6>
    <a:hlink>
      <a:srgbClr val="304FFE"/>
    </a:hlink>
    <a:folHlink>
      <a:srgbClr val="492067"/>
    </a:folHlink>
  </a:clrScheme>
  <a:fontScheme name="自定义 2">
    <a:majorFont>
      <a:latin typeface="微软雅黑"/>
      <a:ea typeface="微软雅黑"/>
      <a:cs typeface=""/>
    </a:majorFont>
    <a:minorFont>
      <a:latin typeface="微软雅黑"/>
      <a:ea typeface="微软雅黑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</Words>
  <Characters>18</Characters>
  <Lines>0</Lines>
  <Paragraphs>0</Paragraphs>
  <TotalTime>5</TotalTime>
  <ScaleCrop>false</ScaleCrop>
  <LinksUpToDate>false</LinksUpToDate>
  <CharactersWithSpaces>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2024-06-21T02:17:00Z</dcterms:created>
  <dc:creator>fewevd</dc:creator>
  <cp:lastModifiedBy>fewevd</cp:lastModifiedBy>
  <dcterms:modified xsi:type="dcterms:W3CDTF">2024-07-25T07:09:46Z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CCED175C99A1415AA3F4BE12021C599F_11</vt:lpwstr>
  </property>
</Properties>
</file>