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-405765</wp:posOffset>
                </wp:positionH>
                <wp:positionV relativeFrom="paragraph">
                  <wp:posOffset>67945</wp:posOffset>
                </wp:positionV>
                <wp:extent cx="6438900" cy="3771900"/>
                <wp:effectExtent l="0" t="0" r="0" b="0"/>
                <wp:wrapNone/>
                <wp:docPr id="2" name="文本框 2"/>
                <wp:cNvGraphicFramePr/>
                <a:graphic xmlns:a="http://schemas.openxmlformats.org/drawingml/2006/main">
                  <a:graphicData uri="http://schemas.microsoft.com/office/word/2010/wordprocessingShape">
                    <wps:wsp>
                      <wps:cNvSpPr txBox="1"/>
                      <wps:spPr>
                        <a:xfrm>
                          <a:off x="737235" y="982345"/>
                          <a:ext cx="6438900" cy="37719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bookmarkStart w:id="2" w:name="OLE_LINK2"/>
                                  <w:r>
                                    <w:rPr>
                                      <w:rFonts w:hint="eastAsia"/>
                                      <w:b/>
                                      <w:bCs/>
                                      <w:sz w:val="72"/>
                                      <w:szCs w:val="72"/>
                                      <w:lang w:val="en-US" w:eastAsia="zh-CN"/>
                                    </w:rPr>
                                    <w:t>经济版超声波流量计</w:t>
                                  </w:r>
                                  <w:bookmarkEnd w:id="2"/>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USF-CP</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95pt;margin-top:5.35pt;height:297pt;width:507pt;z-index:251660288;mso-width-relative:page;mso-height-relative:page;" filled="f" stroked="f" coordsize="21600,21600" o:gfxdata="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JAnMnnbAAAACgEAAA8AAAAAAAAA&#10;AQAgAAAAIgAAAGRycy9kb3ducmV2LnhtbFBLAQIUABQAAAAIAIdO4kDyaheFRwIAAHEEAAAOAAAA&#10;AAAAAAEAIAAAACoBAABkcnMvZTJvRG9jLnhtbFBLBQYAAAAABgAGAFkBAADjBQAAAAA=&#10;">
                <v:fill on="f" focussize="0,0"/>
                <v:stroke on="f" weight="0.5pt"/>
                <v:imagedata o:title=""/>
                <o:lock v:ext="edit" aspectratio="f"/>
                <v:textbo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bookmarkStart w:id="2" w:name="OLE_LINK2"/>
                            <w:r>
                              <w:rPr>
                                <w:rFonts w:hint="eastAsia"/>
                                <w:b/>
                                <w:bCs/>
                                <w:sz w:val="72"/>
                                <w:szCs w:val="72"/>
                                <w:lang w:val="en-US" w:eastAsia="zh-CN"/>
                              </w:rPr>
                              <w:t>经济版超声波流量计</w:t>
                            </w:r>
                            <w:bookmarkEnd w:id="2"/>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USF-CP</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-635</wp:posOffset>
            </wp:positionH>
            <wp:positionV relativeFrom="page">
              <wp:posOffset>-2540</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我司研发的这款JXBS-USF系列超声波流量计是在参照同类产品的基础上，进行全新设计的一种通用时差型超声波流量计计量仪器。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是采用法兰或沟槽将管道与被测管路直接连接的一种测量方式，该款传感器解决了外敷式和插入式传感器在安装过程中由于人为或被测管道参数不准确引起的误差而造成测量精度下降的问题，具有测量精度高、稳定性好、免维护等特点。</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4"/>
        </w:numPr>
        <w:bidi w:val="0"/>
        <w:ind w:left="420" w:leftChars="0" w:hanging="420" w:firstLineChars="0"/>
        <w:rPr>
          <w:rFonts w:hint="eastAsia"/>
          <w:lang w:val="en-US" w:eastAsia="zh-CN"/>
        </w:rPr>
      </w:pPr>
      <w:r>
        <w:rPr>
          <w:rFonts w:hint="eastAsia"/>
          <w:lang w:val="en-US" w:eastAsia="zh-CN"/>
        </w:rPr>
        <w:t>高精度测量，线性度优于0.5%，重复性精度优于0.2%，测量精度优于±1%</w:t>
      </w:r>
    </w:p>
    <w:p>
      <w:pPr>
        <w:numPr>
          <w:ilvl w:val="0"/>
          <w:numId w:val="4"/>
        </w:numPr>
        <w:bidi w:val="0"/>
        <w:ind w:left="420" w:leftChars="0" w:hanging="420" w:firstLineChars="0"/>
        <w:rPr>
          <w:rFonts w:hint="eastAsia"/>
          <w:lang w:val="en-US" w:eastAsia="zh-CN"/>
        </w:rPr>
      </w:pPr>
      <w:r>
        <w:rPr>
          <w:rFonts w:hint="eastAsia"/>
          <w:lang w:val="en-US" w:eastAsia="zh-CN"/>
        </w:rPr>
        <w:t>测量范围大，选用不同型号的传感器，可实现DN15-DN6000mm管道流量的测量</w:t>
      </w:r>
    </w:p>
    <w:p>
      <w:pPr>
        <w:numPr>
          <w:ilvl w:val="0"/>
          <w:numId w:val="4"/>
        </w:numPr>
        <w:bidi w:val="0"/>
        <w:ind w:left="420" w:leftChars="0" w:hanging="420" w:firstLineChars="0"/>
        <w:rPr>
          <w:rFonts w:hint="eastAsia"/>
          <w:lang w:val="en-US" w:eastAsia="zh-CN"/>
        </w:rPr>
      </w:pPr>
      <w:r>
        <w:rPr>
          <w:rFonts w:hint="eastAsia"/>
          <w:lang w:val="en-US" w:eastAsia="zh-CN"/>
        </w:rPr>
        <w:t>防护精度高，防护等级可达IP68</w:t>
      </w:r>
    </w:p>
    <w:p>
      <w:pPr>
        <w:numPr>
          <w:ilvl w:val="0"/>
          <w:numId w:val="4"/>
        </w:numPr>
        <w:bidi w:val="0"/>
        <w:ind w:left="420" w:leftChars="0" w:hanging="420" w:firstLineChars="0"/>
        <w:rPr>
          <w:rFonts w:hint="eastAsia"/>
          <w:lang w:val="en-US" w:eastAsia="zh-CN"/>
        </w:rPr>
      </w:pPr>
      <w:r>
        <w:rPr>
          <w:rFonts w:hint="eastAsia"/>
          <w:lang w:val="en-US" w:eastAsia="zh-CN"/>
        </w:rPr>
        <w:t>始动流量低</w:t>
      </w:r>
    </w:p>
    <w:p>
      <w:pPr>
        <w:numPr>
          <w:ilvl w:val="0"/>
          <w:numId w:val="4"/>
        </w:numPr>
        <w:bidi w:val="0"/>
        <w:ind w:left="420" w:leftChars="0" w:hanging="420" w:firstLineChars="0"/>
        <w:rPr>
          <w:rFonts w:hint="eastAsia"/>
          <w:lang w:val="en-US" w:eastAsia="zh-CN"/>
        </w:rPr>
      </w:pPr>
      <w:r>
        <w:rPr>
          <w:rFonts w:hint="eastAsia"/>
          <w:lang w:val="en-US" w:eastAsia="zh-CN"/>
        </w:rPr>
        <w:t>加固防漏设计，保护线缆，封闭探头，加固防漏，耐腐耐用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用于石油化工、钢铁冶金、排水、水利灌溉、水处理、环保污水测控、造纸、医药、食品、发电、节能等农业生产工艺过程中的流量测量和控制</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供电电源</w:t>
            </w:r>
          </w:p>
        </w:tc>
        <w:tc>
          <w:tcPr>
            <w:tcW w:w="4261" w:type="dxa"/>
          </w:tcPr>
          <w:p>
            <w:pPr>
              <w:bidi w:val="0"/>
              <w:rPr>
                <w:rFonts w:hint="default"/>
                <w:lang w:val="en-US" w:eastAsia="zh-CN"/>
              </w:rPr>
            </w:pPr>
            <w:r>
              <w:rPr>
                <w:rFonts w:hint="eastAsia"/>
                <w:lang w:val="en-US" w:eastAsia="zh-CN"/>
              </w:rPr>
              <w:t>12V供电/电池供电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准确度</w:t>
            </w:r>
          </w:p>
        </w:tc>
        <w:tc>
          <w:tcPr>
            <w:tcW w:w="4261" w:type="dxa"/>
          </w:tcPr>
          <w:p>
            <w:pPr>
              <w:bidi w:val="0"/>
              <w:rPr>
                <w:rFonts w:hint="default"/>
                <w:lang w:val="en-US" w:eastAsia="zh-CN"/>
              </w:rPr>
            </w:pPr>
            <w:r>
              <w:rPr>
                <w:rFonts w:hint="eastAsia"/>
                <w:lang w:val="en-US" w:eastAsia="zh-CN"/>
              </w:rPr>
              <w:t>测量值±1%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重复性</w:t>
            </w:r>
          </w:p>
        </w:tc>
        <w:tc>
          <w:tcPr>
            <w:tcW w:w="4261" w:type="dxa"/>
          </w:tcPr>
          <w:p>
            <w:pPr>
              <w:bidi w:val="0"/>
              <w:rPr>
                <w:rFonts w:hint="default"/>
                <w:lang w:val="en-US" w:eastAsia="zh-CN"/>
              </w:rPr>
            </w:pPr>
            <w:r>
              <w:rPr>
                <w:rFonts w:hint="eastAsia"/>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线性</w:t>
            </w:r>
          </w:p>
        </w:tc>
        <w:tc>
          <w:tcPr>
            <w:tcW w:w="4261" w:type="dxa"/>
          </w:tcPr>
          <w:p>
            <w:pPr>
              <w:bidi w:val="0"/>
              <w:rPr>
                <w:rFonts w:hint="default"/>
                <w:lang w:val="en-US" w:eastAsia="zh-CN"/>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管径范围</w:t>
            </w:r>
          </w:p>
        </w:tc>
        <w:tc>
          <w:tcPr>
            <w:tcW w:w="4261" w:type="dxa"/>
          </w:tcPr>
          <w:p>
            <w:pPr>
              <w:bidi w:val="0"/>
              <w:rPr>
                <w:rFonts w:hint="default"/>
                <w:lang w:val="en-US" w:eastAsia="zh-CN"/>
              </w:rPr>
            </w:pPr>
            <w:r>
              <w:rPr>
                <w:rFonts w:hint="eastAsia"/>
                <w:lang w:val="en-US" w:eastAsia="zh-CN"/>
              </w:rPr>
              <w:t>DN50mm~DN200mm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连接方式</w:t>
            </w:r>
          </w:p>
        </w:tc>
        <w:tc>
          <w:tcPr>
            <w:tcW w:w="4261" w:type="dxa"/>
          </w:tcPr>
          <w:p>
            <w:pPr>
              <w:bidi w:val="0"/>
              <w:rPr>
                <w:rFonts w:hint="default"/>
                <w:lang w:val="en-US" w:eastAsia="zh-CN"/>
              </w:rPr>
            </w:pPr>
            <w:r>
              <w:rPr>
                <w:rFonts w:hint="eastAsia"/>
                <w:lang w:val="en-US" w:eastAsia="zh-CN"/>
              </w:rPr>
              <w:t>法兰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温度范围</w:t>
            </w:r>
          </w:p>
        </w:tc>
        <w:tc>
          <w:tcPr>
            <w:tcW w:w="4261" w:type="dxa"/>
          </w:tcPr>
          <w:p>
            <w:pPr>
              <w:bidi w:val="0"/>
              <w:rPr>
                <w:rFonts w:hint="eastAsia"/>
                <w:lang w:val="en-US" w:eastAsia="zh-CN"/>
              </w:rPr>
            </w:pPr>
            <w:r>
              <w:rPr>
                <w:rFonts w:hint="eastAsia"/>
                <w:lang w:val="en-US" w:eastAsia="zh-CN"/>
              </w:rPr>
              <w:t>变送器安装环境温度：-10℃~50℃</w:t>
            </w:r>
          </w:p>
          <w:p>
            <w:pPr>
              <w:bidi w:val="0"/>
              <w:rPr>
                <w:rFonts w:hint="default"/>
                <w:lang w:val="en-US" w:eastAsia="zh-CN"/>
              </w:rPr>
            </w:pPr>
            <w:r>
              <w:rPr>
                <w:rFonts w:hint="eastAsia"/>
                <w:lang w:val="en-US" w:eastAsia="zh-CN"/>
              </w:rPr>
              <w:t>传感器测量介质温度：-40℃~80℃（标准）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湿度范围</w:t>
            </w:r>
          </w:p>
        </w:tc>
        <w:tc>
          <w:tcPr>
            <w:tcW w:w="4261" w:type="dxa"/>
          </w:tcPr>
          <w:p>
            <w:pPr>
              <w:bidi w:val="0"/>
              <w:rPr>
                <w:rFonts w:hint="default"/>
                <w:lang w:val="en-US" w:eastAsia="zh-CN"/>
              </w:rPr>
            </w:pPr>
            <w:r>
              <w:rPr>
                <w:rFonts w:hint="eastAsia"/>
                <w:lang w:val="en-US" w:eastAsia="zh-CN"/>
              </w:rPr>
              <w:t>相对湿度0~99%，无凝结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防护等级</w:t>
            </w:r>
          </w:p>
        </w:tc>
        <w:tc>
          <w:tcPr>
            <w:tcW w:w="4261" w:type="dxa"/>
          </w:tcPr>
          <w:p>
            <w:pPr>
              <w:bidi w:val="0"/>
              <w:rPr>
                <w:rFonts w:hint="default"/>
                <w:lang w:val="en-US" w:eastAsia="zh-CN"/>
              </w:rPr>
            </w:pPr>
            <w:r>
              <w:rPr>
                <w:rFonts w:hint="eastAsia"/>
                <w:lang w:val="en-US" w:eastAsia="zh-CN"/>
              </w:rPr>
              <w:t>IP68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流体温度</w:t>
            </w:r>
          </w:p>
        </w:tc>
        <w:tc>
          <w:tcPr>
            <w:tcW w:w="4261" w:type="dxa"/>
          </w:tcPr>
          <w:p>
            <w:pPr>
              <w:bidi w:val="0"/>
              <w:rPr>
                <w:rFonts w:hint="default"/>
                <w:lang w:val="en-US" w:eastAsia="zh-CN"/>
              </w:rPr>
            </w:pPr>
            <w:r>
              <w:rPr>
                <w:rFonts w:hint="eastAsia"/>
                <w:lang w:val="en-US" w:eastAsia="zh-CN"/>
              </w:rPr>
              <w:t>-30℃~+160℃</w:t>
            </w:r>
            <w:bookmarkStart w:id="3" w:name="_GoBack"/>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管道材质</w:t>
            </w:r>
          </w:p>
        </w:tc>
        <w:tc>
          <w:tcPr>
            <w:tcW w:w="4261" w:type="dxa"/>
          </w:tcPr>
          <w:p>
            <w:pPr>
              <w:bidi w:val="0"/>
              <w:rPr>
                <w:rFonts w:hint="default"/>
                <w:lang w:val="en-US" w:eastAsia="zh-CN"/>
              </w:rPr>
            </w:pPr>
            <w:r>
              <w:rPr>
                <w:rFonts w:hint="eastAsia"/>
                <w:lang w:val="en-US" w:eastAsia="zh-CN"/>
              </w:rPr>
              <w:t>碳钢</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drawing>
          <wp:inline distT="0" distB="0" distL="114300" distR="114300">
            <wp:extent cx="2452370" cy="1962150"/>
            <wp:effectExtent l="0" t="0" r="508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tretch>
                      <a:fillRect/>
                    </a:stretch>
                  </pic:blipFill>
                  <pic:spPr>
                    <a:xfrm>
                      <a:off x="0" y="0"/>
                      <a:ext cx="2452370" cy="1962150"/>
                    </a:xfrm>
                    <a:prstGeom prst="rect">
                      <a:avLst/>
                    </a:prstGeom>
                    <a:noFill/>
                    <a:ln>
                      <a:noFill/>
                    </a:ln>
                  </pic:spPr>
                </pic:pic>
              </a:graphicData>
            </a:graphic>
          </wp:inline>
        </w:drawing>
      </w:r>
      <w:r>
        <w:drawing>
          <wp:inline distT="0" distB="0" distL="114300" distR="114300">
            <wp:extent cx="2594610" cy="1971675"/>
            <wp:effectExtent l="0" t="0" r="1524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6"/>
                    <a:stretch>
                      <a:fillRect/>
                    </a:stretch>
                  </pic:blipFill>
                  <pic:spPr>
                    <a:xfrm>
                      <a:off x="0" y="0"/>
                      <a:ext cx="2594610" cy="19716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接线说明</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端子</w:t>
            </w:r>
          </w:p>
        </w:tc>
        <w:tc>
          <w:tcPr>
            <w:tcW w:w="2841" w:type="dxa"/>
          </w:tcPr>
          <w:p>
            <w:pPr>
              <w:bidi w:val="0"/>
              <w:rPr>
                <w:rFonts w:hint="default"/>
                <w:lang w:val="en-US" w:eastAsia="zh-CN"/>
              </w:rPr>
            </w:pPr>
            <w:r>
              <w:rPr>
                <w:rFonts w:hint="eastAsia"/>
                <w:lang w:val="en-US" w:eastAsia="zh-CN"/>
              </w:rPr>
              <w:t>说明</w:t>
            </w:r>
          </w:p>
        </w:tc>
        <w:tc>
          <w:tcPr>
            <w:tcW w:w="2841" w:type="dxa"/>
          </w:tcPr>
          <w:p>
            <w:pPr>
              <w:bidi w:val="0"/>
              <w:rPr>
                <w:rFonts w:hint="default"/>
                <w:lang w:val="en-US" w:eastAsia="zh-CN"/>
              </w:rPr>
            </w:pPr>
            <w:r>
              <w:rPr>
                <w:rFonts w:hint="eastAsia"/>
                <w:lang w:val="en-US" w:eastAsia="zh-CN"/>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485-A</w:t>
            </w:r>
          </w:p>
        </w:tc>
        <w:tc>
          <w:tcPr>
            <w:tcW w:w="2841" w:type="dxa"/>
          </w:tcPr>
          <w:p>
            <w:pPr>
              <w:bidi w:val="0"/>
              <w:rPr>
                <w:rFonts w:hint="default"/>
                <w:lang w:val="en-US" w:eastAsia="zh-CN"/>
              </w:rPr>
            </w:pPr>
            <w:r>
              <w:rPr>
                <w:rFonts w:hint="eastAsia"/>
                <w:lang w:val="en-US" w:eastAsia="zh-CN"/>
              </w:rPr>
              <w:t>通讯输出(RS485A)</w:t>
            </w:r>
          </w:p>
        </w:tc>
        <w:tc>
          <w:tcPr>
            <w:tcW w:w="2841" w:type="dxa"/>
            <w:vMerge w:val="restart"/>
          </w:tcPr>
          <w:p>
            <w:pPr>
              <w:bidi w:val="0"/>
              <w:rPr>
                <w:rFonts w:hint="default"/>
                <w:lang w:val="en-US" w:eastAsia="zh-CN"/>
              </w:rPr>
            </w:pPr>
            <w:r>
              <w:rPr>
                <w:rFonts w:hint="eastAsia"/>
                <w:lang w:val="en-US" w:eastAsia="zh-CN"/>
              </w:rPr>
              <w:t>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485-B</w:t>
            </w:r>
          </w:p>
        </w:tc>
        <w:tc>
          <w:tcPr>
            <w:tcW w:w="2841" w:type="dxa"/>
          </w:tcPr>
          <w:p>
            <w:pPr>
              <w:bidi w:val="0"/>
              <w:rPr>
                <w:rFonts w:hint="default"/>
                <w:lang w:val="en-US" w:eastAsia="zh-CN"/>
              </w:rPr>
            </w:pPr>
            <w:r>
              <w:rPr>
                <w:rFonts w:hint="eastAsia"/>
                <w:lang w:val="en-US" w:eastAsia="zh-CN"/>
              </w:rPr>
              <w:t>通讯输出（RS485B）</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接上游传感器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接下游传感器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2840" w:type="dxa"/>
          </w:tcPr>
          <w:p>
            <w:pPr>
              <w:bidi w:val="0"/>
              <w:rPr>
                <w:rFonts w:hint="default"/>
                <w:lang w:val="en-US" w:eastAsia="zh-CN"/>
              </w:rPr>
            </w:pPr>
            <w:r>
              <w:rPr>
                <w:rFonts w:hint="eastAsia"/>
                <w:lang w:val="en-US" w:eastAsia="zh-CN"/>
              </w:rPr>
              <w:t>V+</w:t>
            </w:r>
          </w:p>
        </w:tc>
        <w:tc>
          <w:tcPr>
            <w:tcW w:w="2841" w:type="dxa"/>
          </w:tcPr>
          <w:p>
            <w:pPr>
              <w:bidi w:val="0"/>
              <w:rPr>
                <w:rFonts w:hint="eastAsia"/>
                <w:lang w:val="en-US" w:eastAsia="zh-CN"/>
              </w:rPr>
            </w:pPr>
            <w:r>
              <w:rPr>
                <w:rFonts w:hint="eastAsia"/>
                <w:lang w:val="en-US" w:eastAsia="zh-CN"/>
              </w:rPr>
              <w:t>正极</w:t>
            </w:r>
          </w:p>
        </w:tc>
        <w:tc>
          <w:tcPr>
            <w:tcW w:w="2841" w:type="dxa"/>
            <w:vMerge w:val="restart"/>
          </w:tcPr>
          <w:p>
            <w:pPr>
              <w:bidi w:val="0"/>
              <w:rPr>
                <w:rFonts w:hint="eastAsia"/>
                <w:lang w:val="en-US" w:eastAsia="zh-CN"/>
              </w:rPr>
            </w:pPr>
            <w:r>
              <w:rPr>
                <w:rFonts w:hint="eastAsia"/>
                <w:lang w:val="en-US" w:eastAsia="zh-CN"/>
              </w:rPr>
              <w:t>供电12V</w:t>
            </w:r>
          </w:p>
          <w:p>
            <w:pPr>
              <w:bidi w:val="0"/>
              <w:rPr>
                <w:rFonts w:hint="default"/>
                <w:lang w:val="en-US" w:eastAsia="zh-CN"/>
              </w:rPr>
            </w:pPr>
            <w:r>
              <w:rPr>
                <w:rFonts w:hint="eastAsia"/>
                <w:lang w:val="en-US" w:eastAsia="zh-CN"/>
              </w:rPr>
              <w:t>电池/电源供电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GND</w:t>
            </w:r>
          </w:p>
        </w:tc>
        <w:tc>
          <w:tcPr>
            <w:tcW w:w="2841" w:type="dxa"/>
          </w:tcPr>
          <w:p>
            <w:pPr>
              <w:bidi w:val="0"/>
              <w:rPr>
                <w:rFonts w:hint="eastAsia"/>
                <w:lang w:val="en-US" w:eastAsia="zh-CN"/>
              </w:rPr>
            </w:pPr>
            <w:r>
              <w:rPr>
                <w:rFonts w:hint="eastAsia"/>
                <w:lang w:val="en-US" w:eastAsia="zh-CN"/>
              </w:rPr>
              <w:t>负极</w:t>
            </w:r>
          </w:p>
        </w:tc>
        <w:tc>
          <w:tcPr>
            <w:tcW w:w="2841" w:type="dxa"/>
            <w:vMerge w:val="continue"/>
          </w:tcPr>
          <w:p>
            <w:pPr>
              <w:bidi w:val="0"/>
            </w:pPr>
          </w:p>
        </w:tc>
      </w:tr>
    </w:tbl>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产品安装及使用注意事项</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安装示例</w:t>
      </w:r>
    </w:p>
    <w:p>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法兰款</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应安装在水平管道较低处和垂直向上处，避免安装在管道上的至高点和垂直向下处</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3790950" cy="2463165"/>
            <wp:effectExtent l="0" t="0" r="0" b="1333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3790950" cy="24631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b/>
          <w:bCs/>
          <w:lang w:val="en-US" w:eastAsia="zh-CN"/>
        </w:rPr>
      </w:pPr>
      <w:r>
        <w:rPr>
          <w:rFonts w:hint="eastAsia"/>
          <w:b/>
          <w:bCs/>
          <w:lang w:val="en-US" w:eastAsia="zh-CN"/>
        </w:rPr>
        <w:t>沟槽款</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lang w:val="en-US" w:eastAsia="zh-CN"/>
        </w:rPr>
      </w:pPr>
      <w:r>
        <w:rPr>
          <w:rFonts w:hint="eastAsia"/>
          <w:lang w:val="en-US" w:eastAsia="zh-CN"/>
        </w:rPr>
        <w:t>在开口排放管道安装，应安装在管道的较低处</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lang w:val="en-US" w:eastAsia="zh-CN"/>
        </w:rPr>
      </w:pPr>
      <w:r>
        <w:drawing>
          <wp:inline distT="0" distB="0" distL="114300" distR="114300">
            <wp:extent cx="4467860" cy="1821815"/>
            <wp:effectExtent l="0" t="0" r="8890" b="698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4467860" cy="182181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3.2使用注意事项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bookmarkStart w:id="0" w:name="OLE_LINK1"/>
      <w:r>
        <w:rPr>
          <w:rFonts w:hint="eastAsia"/>
          <w:lang w:val="en-US" w:eastAsia="zh-CN"/>
        </w:rPr>
        <w:t>受到诸多外部因素的影响，超声波流量计在工作过程中可能会出现一定的误差，如果外部干扰频率与其工作频率基本一致，那么会降低传输的效率和精度，最终测量的流量结果准确性降低。因此在具体设计与安装过程中需要考虑到上述因素，使得流场条件保持较高的稳定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受生产技术和运输等原因的影响，被测物中或多或少的会含有一些污染物。如果这些污染物进入到流量计中，则在一段时间之后必然会有杂质聚积在探头等位置，降低管道内径减小，流量计的测量结果会受到一定的影响，真实数值以及测量结果的偏差增大。因此必须重视管道的清洁工作，将其中的杂质进行清除，同时需要保证测量物的质量，避免含有较多的污染物。在检测流量计过程中需要采用先进的检测工具，明确流量计内部的杂质情况，采取合适的方式及时清理，避免影响到最终的测量结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必须重视超声流量计的维护与检测工作，检测声道的故障情况，针对存在的异常问题进行分析和处理；清理超声换能器表面的杂质，此外还需要对其他的部件进行检测分析。一般需要每年对超声波流量计进行检定，检定周期最大为2年，否则无法保证其处于正常的工作状态。</w:t>
      </w:r>
    </w:p>
    <w:bookmarkEnd w:id="0"/>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界面显示</w:t>
      </w:r>
    </w:p>
    <w:tbl>
      <w:tblPr>
        <w:tblStyle w:val="6"/>
        <w:tblW w:w="8558"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4309"/>
        <w:gridCol w:w="2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界面菜单</w:t>
            </w:r>
          </w:p>
        </w:tc>
        <w:tc>
          <w:tcPr>
            <w:tcW w:w="4309" w:type="dxa"/>
          </w:tcPr>
          <w:p>
            <w:pPr>
              <w:bidi w:val="0"/>
              <w:rPr>
                <w:rFonts w:hint="default"/>
                <w:lang w:val="en-US" w:eastAsia="zh-CN"/>
              </w:rPr>
            </w:pPr>
            <w:r>
              <w:rPr>
                <w:rFonts w:hint="eastAsia"/>
                <w:lang w:val="en-US" w:eastAsia="zh-CN"/>
              </w:rPr>
              <w:t>界面功能</w:t>
            </w:r>
          </w:p>
        </w:tc>
        <w:tc>
          <w:tcPr>
            <w:tcW w:w="2783" w:type="dxa"/>
          </w:tcPr>
          <w:p>
            <w:pPr>
              <w:bidi w:val="0"/>
              <w:rPr>
                <w:rFonts w:hint="default"/>
                <w:lang w:val="en-US" w:eastAsia="zh-CN"/>
              </w:rPr>
            </w:pPr>
            <w:r>
              <w:rPr>
                <w:rFonts w:hint="eastAsia"/>
                <w:lang w:val="en-US" w:eastAsia="zh-CN"/>
              </w:rPr>
              <w:t>界面说明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M00</w:t>
            </w:r>
          </w:p>
        </w:tc>
        <w:tc>
          <w:tcPr>
            <w:tcW w:w="4309" w:type="dxa"/>
          </w:tcPr>
          <w:p>
            <w:pPr>
              <w:bidi w:val="0"/>
              <w:rPr>
                <w:rFonts w:hint="default"/>
                <w:lang w:val="en-US" w:eastAsia="zh-CN"/>
              </w:rPr>
            </w:pPr>
            <w:r>
              <w:rPr>
                <w:rFonts w:hint="eastAsia"/>
                <w:lang w:val="en-US" w:eastAsia="zh-CN"/>
              </w:rPr>
              <w:t>产品主界面</w:t>
            </w:r>
          </w:p>
        </w:tc>
        <w:tc>
          <w:tcPr>
            <w:tcW w:w="2783" w:type="dxa"/>
          </w:tcPr>
          <w:p>
            <w:pPr>
              <w:bidi w:val="0"/>
              <w:rPr>
                <w:rFonts w:hint="default"/>
                <w:lang w:val="en-US" w:eastAsia="zh-CN"/>
              </w:rPr>
            </w:pPr>
            <w:r>
              <w:rPr>
                <w:rFonts w:hint="eastAsia"/>
                <w:lang w:val="en-US" w:eastAsia="zh-CN"/>
              </w:rPr>
              <w:t>显示设备状况/总流量/瞬时流量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MO4</w:t>
            </w:r>
          </w:p>
        </w:tc>
        <w:tc>
          <w:tcPr>
            <w:tcW w:w="4309" w:type="dxa"/>
          </w:tcPr>
          <w:p>
            <w:pPr>
              <w:bidi w:val="0"/>
              <w:rPr>
                <w:rFonts w:hint="default"/>
                <w:lang w:val="en-US" w:eastAsia="zh-CN"/>
              </w:rPr>
            </w:pPr>
            <w:r>
              <w:rPr>
                <w:rFonts w:hint="eastAsia"/>
                <w:lang w:val="en-US" w:eastAsia="zh-CN"/>
              </w:rPr>
              <w:t>信号强度与电池电压</w:t>
            </w:r>
          </w:p>
        </w:tc>
        <w:tc>
          <w:tcPr>
            <w:tcW w:w="2783" w:type="dxa"/>
          </w:tcPr>
          <w:p>
            <w:pPr>
              <w:bidi w:val="0"/>
              <w:rPr>
                <w:rFonts w:hint="default"/>
                <w:lang w:val="en-US" w:eastAsia="zh-CN"/>
              </w:rPr>
            </w:pPr>
            <w:r>
              <w:rPr>
                <w:rFonts w:hint="eastAsia"/>
                <w:lang w:val="en-US" w:eastAsia="zh-CN"/>
              </w:rPr>
              <w:t>百分比显示信号强度，动态显示电池电压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M05</w:t>
            </w:r>
          </w:p>
        </w:tc>
        <w:tc>
          <w:tcPr>
            <w:tcW w:w="4309" w:type="dxa"/>
          </w:tcPr>
          <w:p>
            <w:pPr>
              <w:bidi w:val="0"/>
              <w:rPr>
                <w:rFonts w:hint="default"/>
                <w:lang w:val="en-US" w:eastAsia="zh-CN"/>
              </w:rPr>
            </w:pPr>
            <w:r>
              <w:rPr>
                <w:rFonts w:hint="eastAsia"/>
                <w:lang w:val="en-US" w:eastAsia="zh-CN"/>
              </w:rPr>
              <w:t>总传播时间和时间差</w:t>
            </w:r>
          </w:p>
        </w:tc>
        <w:tc>
          <w:tcPr>
            <w:tcW w:w="2783" w:type="dxa"/>
          </w:tcPr>
          <w:p>
            <w:pPr>
              <w:bidi w:val="0"/>
              <w:rPr>
                <w:rFonts w:hint="default"/>
                <w:lang w:val="en-US" w:eastAsia="zh-CN"/>
              </w:rPr>
            </w:pPr>
            <w:r>
              <w:rPr>
                <w:rFonts w:hint="eastAsia"/>
                <w:lang w:val="en-US" w:eastAsia="zh-CN"/>
              </w:rPr>
              <w:t>探头传播时间与时间差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M06</w:t>
            </w:r>
          </w:p>
        </w:tc>
        <w:tc>
          <w:tcPr>
            <w:tcW w:w="4309" w:type="dxa"/>
          </w:tcPr>
          <w:p>
            <w:pPr>
              <w:bidi w:val="0"/>
              <w:rPr>
                <w:rFonts w:hint="default"/>
                <w:lang w:val="en-US" w:eastAsia="zh-CN"/>
              </w:rPr>
            </w:pPr>
            <w:r>
              <w:rPr>
                <w:rFonts w:hint="eastAsia"/>
                <w:lang w:val="en-US" w:eastAsia="zh-CN"/>
              </w:rPr>
              <w:t>时间显示</w:t>
            </w:r>
          </w:p>
        </w:tc>
        <w:tc>
          <w:tcPr>
            <w:tcW w:w="2783" w:type="dxa"/>
          </w:tcPr>
          <w:p>
            <w:pPr>
              <w:bidi w:val="0"/>
              <w:rPr>
                <w:rFonts w:hint="default"/>
                <w:lang w:val="en-US" w:eastAsia="zh-CN"/>
              </w:rPr>
            </w:pPr>
            <w:r>
              <w:rPr>
                <w:rFonts w:hint="eastAsia"/>
                <w:lang w:val="en-US" w:eastAsia="zh-CN"/>
              </w:rPr>
              <w:t>精准到秒实时显示时间，需手动调整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M07</w:t>
            </w:r>
          </w:p>
        </w:tc>
        <w:tc>
          <w:tcPr>
            <w:tcW w:w="4309" w:type="dxa"/>
          </w:tcPr>
          <w:p>
            <w:pPr>
              <w:bidi w:val="0"/>
              <w:rPr>
                <w:rFonts w:hint="default"/>
                <w:lang w:val="en-US" w:eastAsia="zh-CN"/>
              </w:rPr>
            </w:pPr>
            <w:r>
              <w:rPr>
                <w:rFonts w:hint="eastAsia"/>
                <w:lang w:val="en-US" w:eastAsia="zh-CN"/>
              </w:rPr>
              <w:t>设置探头距离</w:t>
            </w:r>
          </w:p>
        </w:tc>
        <w:tc>
          <w:tcPr>
            <w:tcW w:w="2783" w:type="dxa"/>
          </w:tcPr>
          <w:p>
            <w:pPr>
              <w:bidi w:val="0"/>
              <w:rPr>
                <w:rFonts w:hint="eastAsia"/>
                <w:lang w:val="en-US" w:eastAsia="zh-CN"/>
              </w:rPr>
            </w:pPr>
            <w:r>
              <w:rPr>
                <w:rFonts w:hint="eastAsia"/>
                <w:lang w:val="en-US" w:eastAsia="zh-CN"/>
              </w:rPr>
              <w:t>Auto代表自动设置</w:t>
            </w:r>
          </w:p>
          <w:p>
            <w:pPr>
              <w:bidi w:val="0"/>
              <w:rPr>
                <w:rFonts w:hint="default"/>
                <w:lang w:val="en-US" w:eastAsia="zh-CN"/>
              </w:rPr>
            </w:pPr>
            <w:r>
              <w:rPr>
                <w:rFonts w:hint="eastAsia"/>
                <w:lang w:val="en-US" w:eastAsia="zh-CN"/>
              </w:rPr>
              <w:t>Off代表根据M08的数据来设置探头距离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M08</w:t>
            </w:r>
          </w:p>
        </w:tc>
        <w:tc>
          <w:tcPr>
            <w:tcW w:w="4309" w:type="dxa"/>
          </w:tcPr>
          <w:p>
            <w:pPr>
              <w:bidi w:val="0"/>
              <w:rPr>
                <w:rFonts w:hint="default"/>
                <w:lang w:val="en-US" w:eastAsia="zh-CN"/>
              </w:rPr>
            </w:pPr>
            <w:r>
              <w:rPr>
                <w:rFonts w:hint="eastAsia"/>
                <w:lang w:val="en-US" w:eastAsia="zh-CN"/>
              </w:rPr>
              <w:t>探头距离</w:t>
            </w:r>
          </w:p>
        </w:tc>
        <w:tc>
          <w:tcPr>
            <w:tcW w:w="2783" w:type="dxa"/>
          </w:tcPr>
          <w:p>
            <w:pPr>
              <w:bidi w:val="0"/>
              <w:rPr>
                <w:rFonts w:hint="default"/>
                <w:lang w:val="en-US" w:eastAsia="zh-CN"/>
              </w:rPr>
            </w:pPr>
            <w:r>
              <w:rPr>
                <w:rFonts w:hint="eastAsia"/>
                <w:lang w:val="en-US" w:eastAsia="zh-CN"/>
              </w:rPr>
              <w:t>手动设置探头距离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M09</w:t>
            </w:r>
          </w:p>
        </w:tc>
        <w:tc>
          <w:tcPr>
            <w:tcW w:w="4309" w:type="dxa"/>
          </w:tcPr>
          <w:p>
            <w:pPr>
              <w:bidi w:val="0"/>
              <w:rPr>
                <w:rFonts w:hint="default"/>
                <w:lang w:val="en-US" w:eastAsia="zh-CN"/>
              </w:rPr>
            </w:pPr>
            <w:r>
              <w:rPr>
                <w:rFonts w:hint="eastAsia"/>
                <w:lang w:val="en-US" w:eastAsia="zh-CN"/>
              </w:rPr>
              <w:t>芯片UID与程序版本</w:t>
            </w:r>
          </w:p>
        </w:tc>
        <w:tc>
          <w:tcPr>
            <w:tcW w:w="2783" w:type="dxa"/>
          </w:tcPr>
          <w:p>
            <w:pPr>
              <w:bidi w:val="0"/>
              <w:rPr>
                <w:rFonts w:hint="default"/>
                <w:lang w:val="en-US" w:eastAsia="zh-CN"/>
              </w:rPr>
            </w:pPr>
            <w:r>
              <w:rPr>
                <w:rFonts w:hint="eastAsia"/>
                <w:lang w:val="en-US" w:eastAsia="zh-CN"/>
              </w:rPr>
              <w:t>芯片唯一UID总计三页，左下角为页码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M11</w:t>
            </w:r>
          </w:p>
        </w:tc>
        <w:tc>
          <w:tcPr>
            <w:tcW w:w="4309" w:type="dxa"/>
          </w:tcPr>
          <w:p>
            <w:pPr>
              <w:bidi w:val="0"/>
              <w:rPr>
                <w:rFonts w:hint="default"/>
                <w:lang w:val="en-US" w:eastAsia="zh-CN"/>
              </w:rPr>
            </w:pPr>
            <w:r>
              <w:rPr>
                <w:rFonts w:hint="eastAsia"/>
                <w:lang w:val="en-US" w:eastAsia="zh-CN"/>
              </w:rPr>
              <w:t>通道号/管径/探头距离</w:t>
            </w:r>
          </w:p>
        </w:tc>
        <w:tc>
          <w:tcPr>
            <w:tcW w:w="2783" w:type="dxa"/>
            <w:vAlign w:val="top"/>
          </w:tcPr>
          <w:p>
            <w:pPr>
              <w:bidi w:val="0"/>
              <w:rPr>
                <w:rFonts w:hint="default"/>
                <w:lang w:val="en-US" w:eastAsia="zh-CN"/>
              </w:rPr>
            </w:pPr>
            <w:r>
              <w:rPr>
                <w:rFonts w:hint="eastAsia"/>
                <w:lang w:val="en-US" w:eastAsia="zh-CN"/>
              </w:rPr>
              <w:t>通道号/管径/探头距离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M12</w:t>
            </w:r>
          </w:p>
        </w:tc>
        <w:tc>
          <w:tcPr>
            <w:tcW w:w="4309" w:type="dxa"/>
          </w:tcPr>
          <w:p>
            <w:pPr>
              <w:bidi w:val="0"/>
              <w:rPr>
                <w:rFonts w:hint="default"/>
                <w:lang w:val="en-US" w:eastAsia="zh-CN"/>
              </w:rPr>
            </w:pPr>
            <w:r>
              <w:rPr>
                <w:rFonts w:hint="eastAsia"/>
                <w:lang w:val="en-US" w:eastAsia="zh-CN"/>
              </w:rPr>
              <w:t>采样角度/采样时间</w:t>
            </w:r>
          </w:p>
        </w:tc>
        <w:tc>
          <w:tcPr>
            <w:tcW w:w="2783" w:type="dxa"/>
            <w:vAlign w:val="top"/>
          </w:tcPr>
          <w:p>
            <w:pPr>
              <w:bidi w:val="0"/>
              <w:rPr>
                <w:rFonts w:hint="default"/>
                <w:lang w:val="en-US" w:eastAsia="zh-CN"/>
              </w:rPr>
            </w:pPr>
            <w:r>
              <w:rPr>
                <w:rFonts w:hint="eastAsia"/>
                <w:lang w:val="en-US" w:eastAsia="zh-CN"/>
              </w:rPr>
              <w:t>采样角度/采样时间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M13</w:t>
            </w:r>
          </w:p>
        </w:tc>
        <w:tc>
          <w:tcPr>
            <w:tcW w:w="4309" w:type="dxa"/>
          </w:tcPr>
          <w:p>
            <w:pPr>
              <w:bidi w:val="0"/>
              <w:rPr>
                <w:rFonts w:hint="default"/>
                <w:lang w:val="en-US" w:eastAsia="zh-CN"/>
              </w:rPr>
            </w:pPr>
            <w:r>
              <w:rPr>
                <w:rFonts w:hint="eastAsia"/>
                <w:lang w:val="en-US" w:eastAsia="zh-CN"/>
              </w:rPr>
              <w:t>负累计流量</w:t>
            </w:r>
          </w:p>
        </w:tc>
        <w:tc>
          <w:tcPr>
            <w:tcW w:w="2783" w:type="dxa"/>
          </w:tcPr>
          <w:p>
            <w:pPr>
              <w:bidi w:val="0"/>
              <w:rPr>
                <w:rFonts w:hint="default"/>
                <w:lang w:val="en-US" w:eastAsia="zh-CN"/>
              </w:rPr>
            </w:pPr>
            <w:r>
              <w:rPr>
                <w:rFonts w:hint="eastAsia"/>
                <w:lang w:val="en-US" w:eastAsia="zh-CN"/>
              </w:rPr>
              <w:t>存储水流方向为反时的总流量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M14</w:t>
            </w:r>
          </w:p>
        </w:tc>
        <w:tc>
          <w:tcPr>
            <w:tcW w:w="4309" w:type="dxa"/>
          </w:tcPr>
          <w:p>
            <w:pPr>
              <w:bidi w:val="0"/>
              <w:rPr>
                <w:rFonts w:hint="default"/>
                <w:lang w:val="en-US" w:eastAsia="zh-CN"/>
              </w:rPr>
            </w:pPr>
            <w:r>
              <w:rPr>
                <w:rFonts w:hint="eastAsia"/>
                <w:lang w:val="en-US" w:eastAsia="zh-CN"/>
              </w:rPr>
              <w:t>每日流量</w:t>
            </w:r>
          </w:p>
        </w:tc>
        <w:tc>
          <w:tcPr>
            <w:tcW w:w="2783" w:type="dxa"/>
          </w:tcPr>
          <w:p>
            <w:pPr>
              <w:bidi w:val="0"/>
              <w:rPr>
                <w:rFonts w:hint="default"/>
                <w:lang w:val="en-US" w:eastAsia="zh-CN"/>
              </w:rPr>
            </w:pPr>
            <w:r>
              <w:rPr>
                <w:rFonts w:hint="eastAsia"/>
                <w:lang w:val="en-US" w:eastAsia="zh-CN"/>
              </w:rPr>
              <w:t>存储每日的总流量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M15</w:t>
            </w:r>
          </w:p>
        </w:tc>
        <w:tc>
          <w:tcPr>
            <w:tcW w:w="4309" w:type="dxa"/>
          </w:tcPr>
          <w:p>
            <w:pPr>
              <w:bidi w:val="0"/>
              <w:rPr>
                <w:rFonts w:hint="default"/>
                <w:lang w:val="en-US" w:eastAsia="zh-CN"/>
              </w:rPr>
            </w:pPr>
            <w:r>
              <w:rPr>
                <w:rFonts w:hint="eastAsia"/>
                <w:lang w:val="en-US" w:eastAsia="zh-CN"/>
              </w:rPr>
              <w:t>每月流量</w:t>
            </w:r>
          </w:p>
        </w:tc>
        <w:tc>
          <w:tcPr>
            <w:tcW w:w="2783" w:type="dxa"/>
          </w:tcPr>
          <w:p>
            <w:pPr>
              <w:bidi w:val="0"/>
              <w:rPr>
                <w:rFonts w:hint="default"/>
                <w:lang w:val="en-US" w:eastAsia="zh-CN"/>
              </w:rPr>
            </w:pPr>
            <w:r>
              <w:rPr>
                <w:rFonts w:hint="eastAsia"/>
                <w:lang w:val="en-US" w:eastAsia="zh-CN"/>
              </w:rPr>
              <w:t>存储每月的总流量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M17</w:t>
            </w:r>
          </w:p>
        </w:tc>
        <w:tc>
          <w:tcPr>
            <w:tcW w:w="4309" w:type="dxa"/>
          </w:tcPr>
          <w:p>
            <w:pPr>
              <w:bidi w:val="0"/>
              <w:rPr>
                <w:rFonts w:hint="default"/>
                <w:lang w:val="en-US" w:eastAsia="zh-CN"/>
              </w:rPr>
            </w:pPr>
            <w:r>
              <w:rPr>
                <w:rFonts w:hint="eastAsia"/>
                <w:lang w:val="en-US" w:eastAsia="zh-CN"/>
              </w:rPr>
              <w:t>正常工作时间/空管工作时间</w:t>
            </w:r>
          </w:p>
        </w:tc>
        <w:tc>
          <w:tcPr>
            <w:tcW w:w="2783" w:type="dxa"/>
          </w:tcPr>
          <w:p>
            <w:pPr>
              <w:bidi w:val="0"/>
              <w:rPr>
                <w:rFonts w:hint="default"/>
                <w:lang w:val="en-US" w:eastAsia="zh-CN"/>
              </w:rPr>
            </w:pPr>
            <w:r>
              <w:rPr>
                <w:rFonts w:hint="eastAsia"/>
                <w:lang w:val="en-US" w:eastAsia="zh-CN"/>
              </w:rPr>
              <w:t>上为正常工作时间，下为空管工作时间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M18</w:t>
            </w:r>
          </w:p>
        </w:tc>
        <w:tc>
          <w:tcPr>
            <w:tcW w:w="4309" w:type="dxa"/>
          </w:tcPr>
          <w:p>
            <w:pPr>
              <w:bidi w:val="0"/>
              <w:rPr>
                <w:rFonts w:hint="default"/>
                <w:lang w:val="en-US" w:eastAsia="zh-CN"/>
              </w:rPr>
            </w:pPr>
            <w:r>
              <w:rPr>
                <w:rFonts w:hint="eastAsia"/>
                <w:lang w:val="en-US" w:eastAsia="zh-CN"/>
              </w:rPr>
              <w:t>生产日期</w:t>
            </w:r>
          </w:p>
        </w:tc>
        <w:tc>
          <w:tcPr>
            <w:tcW w:w="2783" w:type="dxa"/>
          </w:tcPr>
          <w:p>
            <w:pPr>
              <w:bidi w:val="0"/>
              <w:rPr>
                <w:rFonts w:hint="default"/>
                <w:lang w:val="en-US" w:eastAsia="zh-CN"/>
              </w:rPr>
            </w:pPr>
            <w:r>
              <w:rPr>
                <w:rFonts w:hint="eastAsia"/>
                <w:lang w:val="en-US" w:eastAsia="zh-CN"/>
              </w:rPr>
              <w:t>产品生产日期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M24</w:t>
            </w:r>
          </w:p>
        </w:tc>
        <w:tc>
          <w:tcPr>
            <w:tcW w:w="4309" w:type="dxa"/>
          </w:tcPr>
          <w:p>
            <w:pPr>
              <w:bidi w:val="0"/>
              <w:rPr>
                <w:rFonts w:hint="default"/>
                <w:lang w:val="en-US" w:eastAsia="zh-CN"/>
              </w:rPr>
            </w:pPr>
            <w:r>
              <w:rPr>
                <w:rFonts w:hint="eastAsia"/>
                <w:lang w:val="en-US" w:eastAsia="zh-CN"/>
              </w:rPr>
              <w:t>485设备地址显示</w:t>
            </w:r>
          </w:p>
        </w:tc>
        <w:tc>
          <w:tcPr>
            <w:tcW w:w="2783" w:type="dxa"/>
          </w:tcPr>
          <w:p>
            <w:pPr>
              <w:bidi w:val="0"/>
              <w:rPr>
                <w:rFonts w:hint="default"/>
                <w:lang w:val="en-US" w:eastAsia="zh-CN"/>
              </w:rPr>
            </w:pPr>
            <w:r>
              <w:rPr>
                <w:rFonts w:hint="eastAsia"/>
                <w:lang w:val="en-US" w:eastAsia="zh-CN"/>
              </w:rPr>
              <w:t>485设备地址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M25</w:t>
            </w:r>
          </w:p>
        </w:tc>
        <w:tc>
          <w:tcPr>
            <w:tcW w:w="4309" w:type="dxa"/>
          </w:tcPr>
          <w:p>
            <w:pPr>
              <w:bidi w:val="0"/>
              <w:rPr>
                <w:rFonts w:hint="default"/>
                <w:lang w:val="en-US" w:eastAsia="zh-CN"/>
              </w:rPr>
            </w:pPr>
            <w:r>
              <w:rPr>
                <w:rFonts w:hint="eastAsia"/>
                <w:lang w:val="en-US" w:eastAsia="zh-CN"/>
              </w:rPr>
              <w:t>485数据发送校验波特率</w:t>
            </w:r>
          </w:p>
        </w:tc>
        <w:tc>
          <w:tcPr>
            <w:tcW w:w="2783" w:type="dxa"/>
          </w:tcPr>
          <w:p>
            <w:pPr>
              <w:bidi w:val="0"/>
              <w:rPr>
                <w:rFonts w:hint="default"/>
                <w:lang w:val="en-US" w:eastAsia="zh-CN"/>
              </w:rPr>
            </w:pPr>
            <w:r>
              <w:rPr>
                <w:rFonts w:hint="eastAsia"/>
                <w:lang w:val="en-US" w:eastAsia="zh-CN"/>
              </w:rPr>
              <w:t>设备可向外发送报文来判断波特率是否正确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6" w:type="dxa"/>
          </w:tcPr>
          <w:p>
            <w:pPr>
              <w:bidi w:val="0"/>
              <w:rPr>
                <w:rFonts w:hint="default"/>
                <w:lang w:val="en-US" w:eastAsia="zh-CN"/>
              </w:rPr>
            </w:pPr>
            <w:r>
              <w:rPr>
                <w:rFonts w:hint="eastAsia"/>
                <w:lang w:val="en-US" w:eastAsia="zh-CN"/>
              </w:rPr>
              <w:t>M26</w:t>
            </w:r>
          </w:p>
        </w:tc>
        <w:tc>
          <w:tcPr>
            <w:tcW w:w="4309" w:type="dxa"/>
          </w:tcPr>
          <w:p>
            <w:pPr>
              <w:bidi w:val="0"/>
              <w:rPr>
                <w:rFonts w:hint="default"/>
                <w:lang w:val="en-US" w:eastAsia="zh-CN"/>
              </w:rPr>
            </w:pPr>
            <w:r>
              <w:rPr>
                <w:rFonts w:hint="eastAsia"/>
                <w:lang w:val="en-US" w:eastAsia="zh-CN"/>
              </w:rPr>
              <w:t>数据接受显示</w:t>
            </w:r>
          </w:p>
        </w:tc>
        <w:tc>
          <w:tcPr>
            <w:tcW w:w="2783" w:type="dxa"/>
          </w:tcPr>
          <w:p>
            <w:pPr>
              <w:bidi w:val="0"/>
              <w:rPr>
                <w:rFonts w:hint="default"/>
                <w:lang w:val="en-US" w:eastAsia="zh-CN"/>
              </w:rPr>
            </w:pPr>
            <w:r>
              <w:rPr>
                <w:rFonts w:hint="eastAsia"/>
                <w:lang w:val="en-US" w:eastAsia="zh-CN"/>
              </w:rPr>
              <w:t>显示设备接收到的上一条485指令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M33</w:t>
            </w:r>
          </w:p>
        </w:tc>
        <w:tc>
          <w:tcPr>
            <w:tcW w:w="4309" w:type="dxa"/>
          </w:tcPr>
          <w:p>
            <w:pPr>
              <w:bidi w:val="0"/>
              <w:rPr>
                <w:rFonts w:hint="default"/>
                <w:lang w:val="en-US" w:eastAsia="zh-CN"/>
              </w:rPr>
            </w:pPr>
            <w:r>
              <w:rPr>
                <w:rFonts w:hint="eastAsia"/>
                <w:lang w:val="en-US" w:eastAsia="zh-CN"/>
              </w:rPr>
              <w:t>偏移系数</w:t>
            </w:r>
          </w:p>
        </w:tc>
        <w:tc>
          <w:tcPr>
            <w:tcW w:w="2783" w:type="dxa"/>
            <w:vAlign w:val="top"/>
          </w:tcPr>
          <w:p>
            <w:pPr>
              <w:bidi w:val="0"/>
              <w:rPr>
                <w:rFonts w:hint="default"/>
                <w:lang w:val="en-US" w:eastAsia="zh-CN"/>
              </w:rPr>
            </w:pPr>
            <w:r>
              <w:rPr>
                <w:rFonts w:hint="eastAsia"/>
                <w:lang w:val="en-US" w:eastAsia="zh-CN"/>
              </w:rPr>
              <w:t>偏移系数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M34</w:t>
            </w:r>
          </w:p>
        </w:tc>
        <w:tc>
          <w:tcPr>
            <w:tcW w:w="4309" w:type="dxa"/>
          </w:tcPr>
          <w:p>
            <w:pPr>
              <w:bidi w:val="0"/>
              <w:rPr>
                <w:rFonts w:hint="default"/>
                <w:lang w:val="en-US" w:eastAsia="zh-CN"/>
              </w:rPr>
            </w:pPr>
            <w:r>
              <w:rPr>
                <w:rFonts w:hint="eastAsia"/>
                <w:lang w:val="en-US" w:eastAsia="zh-CN"/>
              </w:rPr>
              <w:t>低流量删除值</w:t>
            </w:r>
          </w:p>
        </w:tc>
        <w:tc>
          <w:tcPr>
            <w:tcW w:w="2783" w:type="dxa"/>
            <w:vAlign w:val="top"/>
          </w:tcPr>
          <w:p>
            <w:pPr>
              <w:bidi w:val="0"/>
              <w:rPr>
                <w:rFonts w:hint="default"/>
                <w:lang w:val="en-US" w:eastAsia="zh-CN"/>
              </w:rPr>
            </w:pPr>
            <w:r>
              <w:rPr>
                <w:rFonts w:hint="eastAsia"/>
                <w:lang w:val="en-US" w:eastAsia="zh-CN"/>
              </w:rPr>
              <w:t>流量低于此设定值，不计入总流量内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M36</w:t>
            </w:r>
          </w:p>
        </w:tc>
        <w:tc>
          <w:tcPr>
            <w:tcW w:w="4309" w:type="dxa"/>
          </w:tcPr>
          <w:p>
            <w:pPr>
              <w:bidi w:val="0"/>
              <w:rPr>
                <w:rFonts w:hint="default"/>
                <w:lang w:val="en-US" w:eastAsia="zh-CN"/>
              </w:rPr>
            </w:pPr>
            <w:r>
              <w:rPr>
                <w:rFonts w:hint="eastAsia"/>
                <w:lang w:val="en-US" w:eastAsia="zh-CN"/>
              </w:rPr>
              <w:t>静态零位设置</w:t>
            </w:r>
          </w:p>
        </w:tc>
        <w:tc>
          <w:tcPr>
            <w:tcW w:w="2783" w:type="dxa"/>
          </w:tcPr>
          <w:p>
            <w:pPr>
              <w:bidi w:val="0"/>
              <w:rPr>
                <w:rFonts w:hint="default"/>
                <w:lang w:val="en-US" w:eastAsia="zh-CN"/>
              </w:rPr>
            </w:pPr>
            <w:r>
              <w:rPr>
                <w:rFonts w:hint="eastAsia"/>
                <w:lang w:val="en-US" w:eastAsia="zh-CN"/>
              </w:rPr>
              <w:t>静水调零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M37</w:t>
            </w:r>
          </w:p>
        </w:tc>
        <w:tc>
          <w:tcPr>
            <w:tcW w:w="4309" w:type="dxa"/>
          </w:tcPr>
          <w:p>
            <w:pPr>
              <w:bidi w:val="0"/>
              <w:rPr>
                <w:rFonts w:hint="default"/>
                <w:lang w:val="en-US" w:eastAsia="zh-CN"/>
              </w:rPr>
            </w:pPr>
            <w:r>
              <w:rPr>
                <w:rFonts w:hint="eastAsia"/>
                <w:lang w:val="en-US" w:eastAsia="zh-CN"/>
              </w:rPr>
              <w:t>水流方向</w:t>
            </w:r>
          </w:p>
        </w:tc>
        <w:tc>
          <w:tcPr>
            <w:tcW w:w="2783" w:type="dxa"/>
          </w:tcPr>
          <w:p>
            <w:pPr>
              <w:bidi w:val="0"/>
              <w:rPr>
                <w:rFonts w:hint="default"/>
                <w:lang w:val="en-US" w:eastAsia="zh-CN"/>
              </w:rPr>
            </w:pPr>
            <w:r>
              <w:rPr>
                <w:rFonts w:hint="eastAsia"/>
                <w:lang w:val="en-US" w:eastAsia="zh-CN"/>
              </w:rPr>
              <w:t>0为反向；1为正向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M38</w:t>
            </w:r>
          </w:p>
        </w:tc>
        <w:tc>
          <w:tcPr>
            <w:tcW w:w="4309" w:type="dxa"/>
          </w:tcPr>
          <w:p>
            <w:pPr>
              <w:bidi w:val="0"/>
              <w:rPr>
                <w:rFonts w:hint="default"/>
                <w:lang w:val="en-US" w:eastAsia="zh-CN"/>
              </w:rPr>
            </w:pPr>
            <w:r>
              <w:rPr>
                <w:rFonts w:hint="eastAsia"/>
                <w:lang w:val="en-US" w:eastAsia="zh-CN"/>
              </w:rPr>
              <w:t>低流速报警值</w:t>
            </w:r>
          </w:p>
        </w:tc>
        <w:tc>
          <w:tcPr>
            <w:tcW w:w="2783" w:type="dxa"/>
          </w:tcPr>
          <w:p>
            <w:pPr>
              <w:bidi w:val="0"/>
              <w:rPr>
                <w:rFonts w:hint="default"/>
                <w:lang w:val="en-US" w:eastAsia="zh-CN"/>
              </w:rPr>
            </w:pPr>
            <w:r>
              <w:rPr>
                <w:rFonts w:hint="eastAsia"/>
                <w:lang w:val="en-US" w:eastAsia="zh-CN"/>
              </w:rPr>
              <w:t>流速低于此数值屏幕显示报警标志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M39</w:t>
            </w:r>
          </w:p>
        </w:tc>
        <w:tc>
          <w:tcPr>
            <w:tcW w:w="4309" w:type="dxa"/>
          </w:tcPr>
          <w:p>
            <w:pPr>
              <w:bidi w:val="0"/>
              <w:rPr>
                <w:rFonts w:hint="default"/>
                <w:lang w:val="en-US" w:eastAsia="zh-CN"/>
              </w:rPr>
            </w:pPr>
            <w:r>
              <w:rPr>
                <w:rFonts w:hint="eastAsia"/>
                <w:lang w:val="en-US" w:eastAsia="zh-CN"/>
              </w:rPr>
              <w:t>高流速报警值</w:t>
            </w:r>
          </w:p>
        </w:tc>
        <w:tc>
          <w:tcPr>
            <w:tcW w:w="2783" w:type="dxa"/>
          </w:tcPr>
          <w:p>
            <w:pPr>
              <w:bidi w:val="0"/>
              <w:rPr>
                <w:rFonts w:hint="default"/>
                <w:lang w:val="en-US" w:eastAsia="zh-CN"/>
              </w:rPr>
            </w:pPr>
            <w:r>
              <w:rPr>
                <w:rFonts w:hint="eastAsia"/>
                <w:lang w:val="en-US" w:eastAsia="zh-CN"/>
              </w:rPr>
              <w:t>流速高于此数值屏幕显示报警标志</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界面说明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M00:产品主界面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最上方为产品状态栏，依次显示报警标志、空管警告、电池电量显示、水流方向、页面数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vertAlign w:val="baseline"/>
          <w:lang w:val="en-US" w:eastAsia="zh-CN"/>
        </w:rPr>
      </w:pPr>
      <w:r>
        <w:rPr>
          <w:rFonts w:hint="eastAsia"/>
          <w:lang w:val="en-US" w:eastAsia="zh-CN"/>
        </w:rPr>
        <w:t>下方显示总流量与瞬时流量。总流量三位小数，单位为m</w:t>
      </w:r>
      <w:r>
        <w:rPr>
          <w:rFonts w:hint="eastAsia"/>
          <w:vertAlign w:val="superscript"/>
          <w:lang w:val="en-US" w:eastAsia="zh-CN"/>
        </w:rPr>
        <w:t>3</w:t>
      </w:r>
      <w:r>
        <w:rPr>
          <w:rFonts w:hint="eastAsia"/>
          <w:vertAlign w:val="baseline"/>
          <w:lang w:val="en-US" w:eastAsia="zh-CN"/>
        </w:rPr>
        <w:t>；瞬时流量三位小数，单位为m</w:t>
      </w:r>
      <w:r>
        <w:rPr>
          <w:rFonts w:hint="eastAsia"/>
          <w:vertAlign w:val="superscript"/>
          <w:lang w:val="en-US" w:eastAsia="zh-CN"/>
        </w:rPr>
        <w:t>3</w:t>
      </w:r>
      <w:r>
        <w:rPr>
          <w:rFonts w:hint="eastAsia"/>
          <w:vertAlign w:val="baseline"/>
          <w:lang w:val="en-US" w:eastAsia="zh-CN"/>
        </w:rPr>
        <w:t>/h和GAL。</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M04：信号强度与电池电压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百分比显示信号强度，实时显示电池电压</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M05：总传播时间和时间差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显示探头的传播时间与探头之间的时间差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M06：时间显示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时间显示，长按SW2，进入修改界面，右上角的M消失，此时长按SW1,可选择00~06分别对应秒分时日月年。再次长按SW2，保存修改；长按SW1，取消修改。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M07：探头距离设置模式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会显示AUTO或者OFF两种设置模式，长按SW2进行切换。在AUTO模式下，设备会自动启用一个数做为探头距离；在OFF模式下，设备会根据后续的M08中输入的数值来作为探头距离使用。</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M08：手动探头距离设置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M09：芯片UID与程序版本</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芯片UID合计三页，按SW4进行翻页，左下角为页码，右下角为版本号</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M11：通道号/管径/探头距离</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显示通道号，管径与探头距离。长按SW2，可以修改管径。探头距离根据M07与M08的设置改变</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M12：采样角度/采样时间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显示设备的采样角度与采样时间，出厂默认设置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M13,M14,M15：负累计流量，每日流量，每月流量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按SW4清零，断电清零</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M17：工作时间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正常工作时间与空管工作时间</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M18：生产日期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设备生产日期</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M24：设备地址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485设备地址，长按SW2进入修改界面，SW1与SW2分别为数据加减键，长按SW1为取消修改键，再次长按SW2为保存修改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M25：485数据发送校验波特率</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在此界面长按SW2，设备会向外发送一条报文，串口助手选择合适的波特率即可查看。</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M26：数据接受显示和波特率显示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显示上一条设备接收到的485报文，长按SW2进行翻页</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M33：偏移系数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设备偏移系数，长按SW2进入修改界面，SW1与SW2分别为数据加减键，长按SW1为取消修改键，再次长按SW2为保存修改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M34：低流量删除值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M36：静态零位设置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在静水状态下若有流量数值可通过此设置界面来调零，长按SW2进入修改界面，SW1与SW2分别为数据加减键，长按SW1为取消修改键，再次长按SW2为保存修改，高位表示正负。</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M37：水流方向</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长按SW1切换0和1，0为正向，1为反向</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M38：低流速报警值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瞬时流量低于此设置界面设置值时，会在M00界面最上方左侧显示报警标志。长按SW2进入修改界面，SW1与SW2分别为数据加减键，长按SW1为取消修改键，再次长按SW2为保存修改。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M39：高流速报警值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瞬时流量高于此设置界面设置值时，会在M00界面最上方左侧显示报警标志。长按SW2进入修改界面，SW1与SW2分别为数据加减键，长按SW1为取消修改键，再次长按SW2为保存修改。</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6"/>
          <w:szCs w:val="36"/>
          <w:lang w:val="en-US" w:eastAsia="zh-CN"/>
        </w:rPr>
        <w:t>5.1</w:t>
      </w:r>
      <w:r>
        <w:rPr>
          <w:rFonts w:hint="eastAsia" w:ascii="黑体" w:hAnsi="黑体" w:eastAsia="黑体" w:cs="黑体"/>
          <w:b/>
          <w:bCs/>
          <w:sz w:val="30"/>
          <w:szCs w:val="30"/>
          <w:lang w:val="en-US" w:eastAsia="zh-CN"/>
        </w:rPr>
        <w:t xml:space="preserve"> 通讯基本参数</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 数据帧格式定义</w:t>
      </w:r>
    </w:p>
    <w:p>
      <w:pPr>
        <w:pStyle w:val="4"/>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4"/>
        <w:rPr>
          <w:rFonts w:hint="eastAsia" w:ascii="宋体" w:hAnsi="宋体" w:eastAsia="宋体" w:cs="宋体"/>
          <w:color w:val="000000"/>
        </w:rPr>
      </w:pPr>
      <w:r>
        <w:rPr>
          <w:rFonts w:hint="eastAsia" w:ascii="宋体" w:hAnsi="宋体" w:eastAsia="宋体" w:cs="宋体"/>
          <w:color w:val="000000"/>
        </w:rPr>
        <w:t>初始结构≥4字节的时间</w:t>
      </w:r>
    </w:p>
    <w:p>
      <w:pPr>
        <w:pStyle w:val="4"/>
        <w:rPr>
          <w:rFonts w:hint="eastAsia" w:ascii="宋体" w:hAnsi="宋体" w:eastAsia="宋体" w:cs="宋体"/>
          <w:color w:val="000000"/>
        </w:rPr>
      </w:pPr>
      <w:r>
        <w:rPr>
          <w:rFonts w:hint="eastAsia" w:ascii="宋体" w:hAnsi="宋体" w:eastAsia="宋体" w:cs="宋体"/>
          <w:color w:val="000000"/>
        </w:rPr>
        <w:t>地址码=1字节</w:t>
      </w:r>
    </w:p>
    <w:p>
      <w:pPr>
        <w:pStyle w:val="4"/>
        <w:rPr>
          <w:rFonts w:hint="eastAsia" w:ascii="宋体" w:hAnsi="宋体" w:eastAsia="宋体" w:cs="宋体"/>
          <w:color w:val="000000"/>
        </w:rPr>
      </w:pPr>
      <w:r>
        <w:rPr>
          <w:rFonts w:hint="eastAsia" w:ascii="宋体" w:hAnsi="宋体" w:eastAsia="宋体" w:cs="宋体"/>
          <w:color w:val="000000"/>
        </w:rPr>
        <w:t>功能码=1字节</w:t>
      </w:r>
    </w:p>
    <w:p>
      <w:pPr>
        <w:pStyle w:val="4"/>
        <w:rPr>
          <w:rFonts w:hint="eastAsia" w:ascii="宋体" w:hAnsi="宋体" w:eastAsia="宋体" w:cs="宋体"/>
          <w:color w:val="000000"/>
        </w:rPr>
      </w:pPr>
      <w:r>
        <w:rPr>
          <w:rFonts w:hint="eastAsia" w:ascii="宋体" w:hAnsi="宋体" w:eastAsia="宋体" w:cs="宋体"/>
          <w:color w:val="000000"/>
        </w:rPr>
        <w:t>数据区=N字节</w:t>
      </w:r>
    </w:p>
    <w:p>
      <w:pPr>
        <w:pStyle w:val="4"/>
        <w:rPr>
          <w:rFonts w:hint="eastAsia" w:ascii="宋体" w:hAnsi="宋体" w:eastAsia="宋体" w:cs="宋体"/>
          <w:color w:val="000000"/>
        </w:rPr>
      </w:pPr>
      <w:r>
        <w:rPr>
          <w:rFonts w:hint="eastAsia" w:ascii="宋体" w:hAnsi="宋体" w:eastAsia="宋体" w:cs="宋体"/>
          <w:color w:val="000000"/>
        </w:rPr>
        <w:t>错误校验=16位CRC码</w:t>
      </w:r>
    </w:p>
    <w:p>
      <w:pPr>
        <w:pStyle w:val="4"/>
        <w:rPr>
          <w:rFonts w:hint="eastAsia" w:ascii="宋体" w:hAnsi="宋体" w:eastAsia="宋体" w:cs="宋体"/>
          <w:color w:val="000000"/>
        </w:rPr>
      </w:pPr>
      <w:r>
        <w:rPr>
          <w:rFonts w:hint="eastAsia" w:ascii="宋体" w:hAnsi="宋体" w:eastAsia="宋体" w:cs="宋体"/>
          <w:color w:val="000000"/>
        </w:rPr>
        <w:t>结束结构≥4字节的时间</w:t>
      </w:r>
    </w:p>
    <w:p>
      <w:pPr>
        <w:pStyle w:val="4"/>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4"/>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4"/>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4"/>
        <w:rPr>
          <w:rFonts w:hint="eastAsia" w:ascii="宋体" w:hAnsi="宋体" w:eastAsia="宋体" w:cs="宋体"/>
          <w:color w:val="000000"/>
        </w:rPr>
      </w:pPr>
      <w:r>
        <w:rPr>
          <w:rFonts w:hint="eastAsia" w:ascii="宋体" w:hAnsi="宋体" w:eastAsia="宋体" w:cs="宋体"/>
          <w:color w:val="000000"/>
        </w:rPr>
        <w:t>CRC码：二字节的校验码。</w:t>
      </w:r>
    </w:p>
    <w:p>
      <w:pPr>
        <w:pStyle w:val="4"/>
        <w:rPr>
          <w:rFonts w:hint="eastAsia" w:ascii="宋体" w:hAnsi="宋体" w:eastAsia="宋体" w:cs="宋体"/>
          <w:color w:val="000000"/>
        </w:rPr>
      </w:pPr>
      <w:r>
        <w:rPr>
          <w:rFonts w:hint="eastAsia" w:ascii="宋体" w:hAnsi="宋体" w:eastAsia="宋体" w:cs="宋体"/>
          <w:color w:val="000000"/>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2087"/>
        <w:gridCol w:w="2270"/>
        <w:gridCol w:w="2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寄存器地址</w:t>
            </w:r>
          </w:p>
        </w:tc>
        <w:tc>
          <w:tcPr>
            <w:tcW w:w="2087" w:type="dxa"/>
          </w:tcPr>
          <w:p>
            <w:pPr>
              <w:rPr>
                <w:rFonts w:hint="default"/>
                <w:vertAlign w:val="baseline"/>
                <w:lang w:val="en-US" w:eastAsia="zh-CN"/>
              </w:rPr>
            </w:pPr>
            <w:r>
              <w:rPr>
                <w:rFonts w:hint="eastAsia"/>
                <w:vertAlign w:val="baseline"/>
                <w:lang w:val="en-US" w:eastAsia="zh-CN"/>
              </w:rPr>
              <w:t>PLC组态地址</w:t>
            </w:r>
          </w:p>
        </w:tc>
        <w:tc>
          <w:tcPr>
            <w:tcW w:w="2270" w:type="dxa"/>
          </w:tcPr>
          <w:p>
            <w:pPr>
              <w:rPr>
                <w:rFonts w:hint="default"/>
                <w:vertAlign w:val="baseline"/>
                <w:lang w:val="en-US" w:eastAsia="zh-CN"/>
              </w:rPr>
            </w:pPr>
            <w:r>
              <w:rPr>
                <w:rFonts w:hint="eastAsia"/>
                <w:vertAlign w:val="baseline"/>
                <w:lang w:val="en-US" w:eastAsia="zh-CN"/>
              </w:rPr>
              <w:t>内容</w:t>
            </w:r>
          </w:p>
        </w:tc>
        <w:tc>
          <w:tcPr>
            <w:tcW w:w="2076" w:type="dxa"/>
          </w:tcPr>
          <w:p>
            <w:pPr>
              <w:rPr>
                <w:rFonts w:hint="default"/>
                <w:vertAlign w:val="baseline"/>
                <w:lang w:val="en-US" w:eastAsia="zh-CN"/>
              </w:rPr>
            </w:pPr>
            <w:r>
              <w:rPr>
                <w:rFonts w:hint="eastAsia"/>
                <w:vertAlign w:val="baseline"/>
                <w:lang w:val="en-US" w:eastAsia="zh-CN"/>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0x10</w:t>
            </w:r>
          </w:p>
        </w:tc>
        <w:tc>
          <w:tcPr>
            <w:tcW w:w="2087" w:type="dxa"/>
          </w:tcPr>
          <w:p>
            <w:pPr>
              <w:rPr>
                <w:rFonts w:hint="default"/>
                <w:vertAlign w:val="baseline"/>
                <w:lang w:val="en-US" w:eastAsia="zh-CN"/>
              </w:rPr>
            </w:pPr>
            <w:r>
              <w:rPr>
                <w:rFonts w:hint="eastAsia"/>
                <w:vertAlign w:val="baseline"/>
                <w:lang w:val="en-US" w:eastAsia="zh-CN"/>
              </w:rPr>
              <w:t>40011</w:t>
            </w:r>
          </w:p>
        </w:tc>
        <w:tc>
          <w:tcPr>
            <w:tcW w:w="2270" w:type="dxa"/>
            <w:vAlign w:val="top"/>
          </w:tcPr>
          <w:p>
            <w:pPr>
              <w:rPr>
                <w:rFonts w:hint="eastAsia"/>
                <w:vertAlign w:val="baseline"/>
                <w:lang w:val="en-US" w:eastAsia="zh-CN"/>
              </w:rPr>
            </w:pPr>
            <w:r>
              <w:rPr>
                <w:rFonts w:hint="eastAsia"/>
                <w:vertAlign w:val="baseline"/>
                <w:lang w:val="en-US" w:eastAsia="zh-CN"/>
              </w:rPr>
              <w:t>探头距离</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0x1a</w:t>
            </w:r>
          </w:p>
        </w:tc>
        <w:tc>
          <w:tcPr>
            <w:tcW w:w="2087" w:type="dxa"/>
          </w:tcPr>
          <w:p>
            <w:pPr>
              <w:rPr>
                <w:rFonts w:hint="default"/>
                <w:vertAlign w:val="baseline"/>
                <w:lang w:val="en-US" w:eastAsia="zh-CN"/>
              </w:rPr>
            </w:pPr>
            <w:r>
              <w:rPr>
                <w:rFonts w:hint="eastAsia"/>
                <w:vertAlign w:val="baseline"/>
                <w:lang w:val="en-US" w:eastAsia="zh-CN"/>
              </w:rPr>
              <w:t>4001b</w:t>
            </w:r>
          </w:p>
        </w:tc>
        <w:tc>
          <w:tcPr>
            <w:tcW w:w="2270" w:type="dxa"/>
            <w:vAlign w:val="top"/>
          </w:tcPr>
          <w:p>
            <w:pPr>
              <w:rPr>
                <w:rFonts w:hint="eastAsia"/>
                <w:vertAlign w:val="baseline"/>
                <w:lang w:val="en-US" w:eastAsia="zh-CN"/>
              </w:rPr>
            </w:pPr>
            <w:r>
              <w:rPr>
                <w:rFonts w:hint="eastAsia"/>
                <w:vertAlign w:val="baseline"/>
                <w:lang w:val="en-US" w:eastAsia="zh-CN"/>
              </w:rPr>
              <w:t>偏移系数</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0x11</w:t>
            </w:r>
          </w:p>
        </w:tc>
        <w:tc>
          <w:tcPr>
            <w:tcW w:w="2087" w:type="dxa"/>
          </w:tcPr>
          <w:p>
            <w:pPr>
              <w:rPr>
                <w:rFonts w:hint="default"/>
                <w:vertAlign w:val="baseline"/>
                <w:lang w:val="en-US" w:eastAsia="zh-CN"/>
              </w:rPr>
            </w:pPr>
            <w:r>
              <w:rPr>
                <w:rFonts w:hint="eastAsia"/>
                <w:vertAlign w:val="baseline"/>
                <w:lang w:val="en-US" w:eastAsia="zh-CN"/>
              </w:rPr>
              <w:t>40012</w:t>
            </w:r>
          </w:p>
        </w:tc>
        <w:tc>
          <w:tcPr>
            <w:tcW w:w="2270" w:type="dxa"/>
            <w:vAlign w:val="top"/>
          </w:tcPr>
          <w:p>
            <w:pPr>
              <w:rPr>
                <w:rFonts w:hint="eastAsia"/>
                <w:vertAlign w:val="baseline"/>
                <w:lang w:val="en-US" w:eastAsia="zh-CN"/>
              </w:rPr>
            </w:pPr>
            <w:r>
              <w:rPr>
                <w:rFonts w:hint="eastAsia"/>
                <w:vertAlign w:val="baseline"/>
                <w:lang w:val="en-US" w:eastAsia="zh-CN"/>
              </w:rPr>
              <w:t>低流速报警设定值</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0x12</w:t>
            </w:r>
          </w:p>
        </w:tc>
        <w:tc>
          <w:tcPr>
            <w:tcW w:w="2087" w:type="dxa"/>
          </w:tcPr>
          <w:p>
            <w:pPr>
              <w:rPr>
                <w:rFonts w:hint="default"/>
                <w:vertAlign w:val="baseline"/>
                <w:lang w:val="en-US" w:eastAsia="zh-CN"/>
              </w:rPr>
            </w:pPr>
            <w:r>
              <w:rPr>
                <w:rFonts w:hint="eastAsia"/>
                <w:vertAlign w:val="baseline"/>
                <w:lang w:val="en-US" w:eastAsia="zh-CN"/>
              </w:rPr>
              <w:t>40013</w:t>
            </w:r>
          </w:p>
        </w:tc>
        <w:tc>
          <w:tcPr>
            <w:tcW w:w="2270" w:type="dxa"/>
            <w:vAlign w:val="top"/>
          </w:tcPr>
          <w:p>
            <w:pPr>
              <w:rPr>
                <w:rFonts w:hint="eastAsia"/>
                <w:vertAlign w:val="baseline"/>
                <w:lang w:val="en-US" w:eastAsia="zh-CN"/>
              </w:rPr>
            </w:pPr>
            <w:r>
              <w:rPr>
                <w:rFonts w:hint="eastAsia"/>
                <w:vertAlign w:val="baseline"/>
                <w:lang w:val="en-US" w:eastAsia="zh-CN"/>
              </w:rPr>
              <w:t>高流速报警设定值</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0x13</w:t>
            </w:r>
          </w:p>
        </w:tc>
        <w:tc>
          <w:tcPr>
            <w:tcW w:w="2087" w:type="dxa"/>
          </w:tcPr>
          <w:p>
            <w:pPr>
              <w:rPr>
                <w:rFonts w:hint="default"/>
                <w:vertAlign w:val="baseline"/>
                <w:lang w:val="en-US" w:eastAsia="zh-CN"/>
              </w:rPr>
            </w:pPr>
            <w:r>
              <w:rPr>
                <w:rFonts w:hint="eastAsia"/>
                <w:vertAlign w:val="baseline"/>
                <w:lang w:val="en-US" w:eastAsia="zh-CN"/>
              </w:rPr>
              <w:t>40014</w:t>
            </w:r>
          </w:p>
        </w:tc>
        <w:tc>
          <w:tcPr>
            <w:tcW w:w="2270" w:type="dxa"/>
            <w:vAlign w:val="top"/>
          </w:tcPr>
          <w:p>
            <w:pPr>
              <w:rPr>
                <w:rFonts w:hint="eastAsia"/>
                <w:vertAlign w:val="baseline"/>
                <w:lang w:val="en-US" w:eastAsia="zh-CN"/>
              </w:rPr>
            </w:pPr>
            <w:r>
              <w:rPr>
                <w:rFonts w:hint="eastAsia"/>
                <w:vertAlign w:val="baseline"/>
                <w:lang w:val="en-US" w:eastAsia="zh-CN"/>
              </w:rPr>
              <w:t>总流量清零</w:t>
            </w:r>
          </w:p>
        </w:tc>
        <w:tc>
          <w:tcPr>
            <w:tcW w:w="2076" w:type="dxa"/>
          </w:tcPr>
          <w:p>
            <w:pPr>
              <w:rPr>
                <w:rFonts w:hint="eastAsia"/>
                <w:vertAlign w:val="baseline"/>
                <w:lang w:val="en-US" w:eastAsia="zh-CN"/>
              </w:rPr>
            </w:pPr>
            <w:r>
              <w:rPr>
                <w:rFonts w:hint="eastAsia"/>
                <w:vertAlign w:val="baseline"/>
                <w:lang w:val="en-US" w:eastAsia="zh-CN"/>
              </w:rPr>
              <w:t>只写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0x20</w:t>
            </w:r>
          </w:p>
        </w:tc>
        <w:tc>
          <w:tcPr>
            <w:tcW w:w="2087" w:type="dxa"/>
          </w:tcPr>
          <w:p>
            <w:pPr>
              <w:rPr>
                <w:rFonts w:hint="default"/>
                <w:vertAlign w:val="baseline"/>
                <w:lang w:val="en-US" w:eastAsia="zh-CN"/>
              </w:rPr>
            </w:pPr>
            <w:r>
              <w:rPr>
                <w:rFonts w:hint="eastAsia"/>
                <w:vertAlign w:val="baseline"/>
                <w:lang w:val="en-US" w:eastAsia="zh-CN"/>
              </w:rPr>
              <w:t>40021</w:t>
            </w:r>
          </w:p>
        </w:tc>
        <w:tc>
          <w:tcPr>
            <w:tcW w:w="2270" w:type="dxa"/>
            <w:vAlign w:val="top"/>
          </w:tcPr>
          <w:p>
            <w:pPr>
              <w:rPr>
                <w:rFonts w:hint="eastAsia"/>
                <w:vertAlign w:val="baseline"/>
                <w:lang w:val="en-US" w:eastAsia="zh-CN"/>
              </w:rPr>
            </w:pPr>
            <w:r>
              <w:rPr>
                <w:rFonts w:hint="eastAsia"/>
                <w:vertAlign w:val="baseline"/>
                <w:lang w:val="en-US" w:eastAsia="zh-CN"/>
              </w:rPr>
              <w:t>管道口径</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0x21</w:t>
            </w:r>
          </w:p>
        </w:tc>
        <w:tc>
          <w:tcPr>
            <w:tcW w:w="2087" w:type="dxa"/>
          </w:tcPr>
          <w:p>
            <w:pPr>
              <w:rPr>
                <w:rFonts w:hint="default"/>
                <w:vertAlign w:val="baseline"/>
                <w:lang w:val="en-US" w:eastAsia="zh-CN"/>
              </w:rPr>
            </w:pPr>
            <w:r>
              <w:rPr>
                <w:rFonts w:hint="eastAsia"/>
                <w:vertAlign w:val="baseline"/>
                <w:lang w:val="en-US" w:eastAsia="zh-CN"/>
              </w:rPr>
              <w:t>40022</w:t>
            </w:r>
          </w:p>
        </w:tc>
        <w:tc>
          <w:tcPr>
            <w:tcW w:w="2270" w:type="dxa"/>
            <w:vAlign w:val="top"/>
          </w:tcPr>
          <w:p>
            <w:pPr>
              <w:rPr>
                <w:rFonts w:hint="eastAsia"/>
                <w:vertAlign w:val="baseline"/>
                <w:lang w:val="en-US" w:eastAsia="zh-CN"/>
              </w:rPr>
            </w:pPr>
            <w:r>
              <w:rPr>
                <w:rFonts w:hint="eastAsia"/>
                <w:vertAlign w:val="baseline"/>
                <w:lang w:val="en-US" w:eastAsia="zh-CN"/>
              </w:rPr>
              <w:t>测量方向</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0x30</w:t>
            </w:r>
          </w:p>
        </w:tc>
        <w:tc>
          <w:tcPr>
            <w:tcW w:w="2087" w:type="dxa"/>
          </w:tcPr>
          <w:p>
            <w:pPr>
              <w:rPr>
                <w:rFonts w:hint="default"/>
                <w:vertAlign w:val="baseline"/>
                <w:lang w:val="en-US" w:eastAsia="zh-CN"/>
              </w:rPr>
            </w:pPr>
            <w:r>
              <w:rPr>
                <w:rFonts w:hint="eastAsia"/>
                <w:vertAlign w:val="baseline"/>
                <w:lang w:val="en-US" w:eastAsia="zh-CN"/>
              </w:rPr>
              <w:t>40031</w:t>
            </w:r>
          </w:p>
        </w:tc>
        <w:tc>
          <w:tcPr>
            <w:tcW w:w="2270" w:type="dxa"/>
            <w:vAlign w:val="top"/>
          </w:tcPr>
          <w:p>
            <w:pPr>
              <w:rPr>
                <w:rFonts w:hint="default"/>
                <w:vertAlign w:val="baseline"/>
                <w:lang w:val="en-US" w:eastAsia="zh-CN"/>
              </w:rPr>
            </w:pPr>
            <w:r>
              <w:rPr>
                <w:rFonts w:hint="eastAsia"/>
                <w:vertAlign w:val="baseline"/>
                <w:lang w:val="en-US" w:eastAsia="zh-CN"/>
              </w:rPr>
              <w:t>瞬时流速</w:t>
            </w:r>
          </w:p>
        </w:tc>
        <w:tc>
          <w:tcPr>
            <w:tcW w:w="2076"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0x31</w:t>
            </w:r>
          </w:p>
        </w:tc>
        <w:tc>
          <w:tcPr>
            <w:tcW w:w="2087" w:type="dxa"/>
          </w:tcPr>
          <w:p>
            <w:pPr>
              <w:rPr>
                <w:rFonts w:hint="default"/>
                <w:vertAlign w:val="baseline"/>
                <w:lang w:val="en-US" w:eastAsia="zh-CN"/>
              </w:rPr>
            </w:pPr>
            <w:r>
              <w:rPr>
                <w:rFonts w:hint="eastAsia"/>
                <w:vertAlign w:val="baseline"/>
                <w:lang w:val="en-US" w:eastAsia="zh-CN"/>
              </w:rPr>
              <w:t>40032</w:t>
            </w:r>
          </w:p>
        </w:tc>
        <w:tc>
          <w:tcPr>
            <w:tcW w:w="2270" w:type="dxa"/>
            <w:vAlign w:val="top"/>
          </w:tcPr>
          <w:p>
            <w:pPr>
              <w:rPr>
                <w:rFonts w:hint="eastAsia"/>
                <w:vertAlign w:val="baseline"/>
                <w:lang w:val="en-US" w:eastAsia="zh-CN"/>
              </w:rPr>
            </w:pPr>
            <w:r>
              <w:rPr>
                <w:rFonts w:hint="eastAsia"/>
                <w:vertAlign w:val="baseline"/>
                <w:lang w:val="en-US" w:eastAsia="zh-CN"/>
              </w:rPr>
              <w:t>累计流量</w:t>
            </w:r>
          </w:p>
        </w:tc>
        <w:tc>
          <w:tcPr>
            <w:tcW w:w="2076"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0x41</w:t>
            </w:r>
          </w:p>
        </w:tc>
        <w:tc>
          <w:tcPr>
            <w:tcW w:w="2087" w:type="dxa"/>
          </w:tcPr>
          <w:p>
            <w:pPr>
              <w:rPr>
                <w:rFonts w:hint="default"/>
                <w:vertAlign w:val="baseline"/>
                <w:lang w:val="en-US" w:eastAsia="zh-CN"/>
              </w:rPr>
            </w:pPr>
            <w:r>
              <w:rPr>
                <w:rFonts w:hint="eastAsia"/>
                <w:vertAlign w:val="baseline"/>
                <w:lang w:val="en-US" w:eastAsia="zh-CN"/>
              </w:rPr>
              <w:t>40042</w:t>
            </w:r>
          </w:p>
        </w:tc>
        <w:tc>
          <w:tcPr>
            <w:tcW w:w="2270" w:type="dxa"/>
            <w:vAlign w:val="top"/>
          </w:tcPr>
          <w:p>
            <w:pPr>
              <w:rPr>
                <w:rFonts w:hint="eastAsia"/>
                <w:vertAlign w:val="baseline"/>
                <w:lang w:val="en-US" w:eastAsia="zh-CN"/>
              </w:rPr>
            </w:pPr>
            <w:r>
              <w:rPr>
                <w:rFonts w:hint="eastAsia"/>
                <w:vertAlign w:val="baseline"/>
                <w:lang w:val="en-US" w:eastAsia="zh-CN"/>
              </w:rPr>
              <w:t>低流量删除值</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0x42</w:t>
            </w:r>
          </w:p>
        </w:tc>
        <w:tc>
          <w:tcPr>
            <w:tcW w:w="2087" w:type="dxa"/>
          </w:tcPr>
          <w:p>
            <w:pPr>
              <w:rPr>
                <w:rFonts w:hint="default"/>
                <w:vertAlign w:val="baseline"/>
                <w:lang w:val="en-US" w:eastAsia="zh-CN"/>
              </w:rPr>
            </w:pPr>
            <w:r>
              <w:rPr>
                <w:rFonts w:hint="eastAsia"/>
                <w:vertAlign w:val="baseline"/>
                <w:lang w:val="en-US" w:eastAsia="zh-CN"/>
              </w:rPr>
              <w:t>40043</w:t>
            </w:r>
          </w:p>
        </w:tc>
        <w:tc>
          <w:tcPr>
            <w:tcW w:w="2270" w:type="dxa"/>
            <w:vAlign w:val="top"/>
          </w:tcPr>
          <w:p>
            <w:pPr>
              <w:rPr>
                <w:rFonts w:hint="eastAsia"/>
                <w:vertAlign w:val="baseline"/>
                <w:lang w:val="en-US" w:eastAsia="zh-CN"/>
              </w:rPr>
            </w:pPr>
            <w:r>
              <w:rPr>
                <w:rFonts w:hint="eastAsia"/>
                <w:vertAlign w:val="baseline"/>
                <w:lang w:val="en-US" w:eastAsia="zh-CN"/>
              </w:rPr>
              <w:t>静水下偏移</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0100H</w:t>
            </w:r>
          </w:p>
        </w:tc>
        <w:tc>
          <w:tcPr>
            <w:tcW w:w="2087" w:type="dxa"/>
          </w:tcPr>
          <w:p>
            <w:pPr>
              <w:rPr>
                <w:rFonts w:hint="default"/>
                <w:vertAlign w:val="baseline"/>
                <w:lang w:val="en-US" w:eastAsia="zh-CN"/>
              </w:rPr>
            </w:pPr>
            <w:r>
              <w:rPr>
                <w:rFonts w:hint="eastAsia"/>
                <w:vertAlign w:val="baseline"/>
                <w:lang w:val="en-US" w:eastAsia="zh-CN"/>
              </w:rPr>
              <w:t>40101</w:t>
            </w:r>
          </w:p>
        </w:tc>
        <w:tc>
          <w:tcPr>
            <w:tcW w:w="2270" w:type="dxa"/>
            <w:vAlign w:val="top"/>
          </w:tcPr>
          <w:p>
            <w:pPr>
              <w:rPr>
                <w:rFonts w:hint="default"/>
                <w:vertAlign w:val="baseline"/>
                <w:lang w:val="en-US" w:eastAsia="zh-CN"/>
              </w:rPr>
            </w:pPr>
            <w:r>
              <w:rPr>
                <w:rFonts w:hint="eastAsia"/>
                <w:vertAlign w:val="baseline"/>
                <w:lang w:val="en-US" w:eastAsia="zh-CN"/>
              </w:rPr>
              <w:t>设备地址</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0101H</w:t>
            </w:r>
          </w:p>
        </w:tc>
        <w:tc>
          <w:tcPr>
            <w:tcW w:w="2087" w:type="dxa"/>
          </w:tcPr>
          <w:p>
            <w:pPr>
              <w:rPr>
                <w:rFonts w:hint="default"/>
                <w:vertAlign w:val="baseline"/>
                <w:lang w:val="en-US" w:eastAsia="zh-CN"/>
              </w:rPr>
            </w:pPr>
            <w:r>
              <w:rPr>
                <w:rFonts w:hint="eastAsia"/>
                <w:vertAlign w:val="baseline"/>
                <w:lang w:val="en-US" w:eastAsia="zh-CN"/>
              </w:rPr>
              <w:t>40102</w:t>
            </w:r>
          </w:p>
        </w:tc>
        <w:tc>
          <w:tcPr>
            <w:tcW w:w="2270" w:type="dxa"/>
            <w:vAlign w:val="top"/>
          </w:tcPr>
          <w:p>
            <w:pPr>
              <w:rPr>
                <w:rFonts w:hint="default"/>
                <w:vertAlign w:val="baseline"/>
                <w:lang w:val="en-US" w:eastAsia="zh-CN"/>
              </w:rPr>
            </w:pPr>
            <w:r>
              <w:rPr>
                <w:rFonts w:hint="eastAsia"/>
                <w:vertAlign w:val="baseline"/>
                <w:lang w:val="en-US" w:eastAsia="zh-CN"/>
              </w:rPr>
              <w:t>波特率（2400/4800/9600）</w:t>
            </w:r>
          </w:p>
        </w:tc>
        <w:tc>
          <w:tcPr>
            <w:tcW w:w="2076" w:type="dxa"/>
          </w:tcPr>
          <w:p>
            <w:pPr>
              <w:rPr>
                <w:rFonts w:hint="default"/>
                <w:vertAlign w:val="baseline"/>
                <w:lang w:val="en-US" w:eastAsia="zh-CN"/>
              </w:rPr>
            </w:pPr>
            <w:r>
              <w:rPr>
                <w:rFonts w:hint="eastAsia"/>
                <w:vertAlign w:val="baseline"/>
                <w:lang w:val="en-US" w:eastAsia="zh-CN"/>
              </w:rPr>
              <w:t>读写</w:t>
            </w:r>
          </w:p>
        </w:tc>
      </w:tr>
    </w:tbl>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5.3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1" w:name="_Toc3715"/>
      <w:r>
        <w:rPr>
          <w:rFonts w:hint="eastAsia" w:ascii="黑体" w:hAnsi="黑体" w:eastAsia="黑体" w:cs="黑体"/>
          <w:b/>
          <w:bCs/>
          <w:lang w:val="en-US" w:eastAsia="zh-CN"/>
        </w:rPr>
        <w:t>5.3.1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30</w:t>
      </w:r>
      <w:r>
        <w:rPr>
          <w:rFonts w:hint="eastAsia" w:ascii="黑体" w:hAnsi="黑体" w:eastAsia="黑体" w:cs="黑体"/>
          <w:b/>
          <w:bCs/>
        </w:rPr>
        <w:t>的</w:t>
      </w:r>
      <w:r>
        <w:rPr>
          <w:rFonts w:hint="eastAsia" w:ascii="黑体" w:hAnsi="黑体" w:eastAsia="黑体" w:cs="黑体"/>
          <w:b/>
          <w:bCs/>
          <w:lang w:val="en-US" w:eastAsia="zh-CN"/>
        </w:rPr>
        <w:t>瞬时流速</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30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84</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05</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瞬时流速</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19</w:t>
      </w:r>
      <w:r>
        <w:rPr>
          <w:rFonts w:hint="eastAsia" w:ascii="宋体" w:hAnsi="宋体" w:eastAsia="宋体" w:cs="宋体"/>
          <w:color w:val="000000"/>
          <w:sz w:val="24"/>
          <w:szCs w:val="24"/>
          <w:lang w:val="en-US" w:eastAsia="zh-CN"/>
        </w:rPr>
        <w:t>,则具体计算如下</w:t>
      </w:r>
    </w:p>
    <w:p>
      <w:pPr>
        <w:pStyle w:val="4"/>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瞬时流速=25</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5.3.2</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85</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19</w:t>
      </w:r>
      <w:r>
        <w:rPr>
          <w:rFonts w:hint="eastAsia" w:ascii="宋体" w:hAnsi="宋体" w:eastAsia="宋体" w:cs="宋体"/>
          <w:color w:val="000000"/>
          <w:sz w:val="24"/>
          <w:szCs w:val="24"/>
          <w:lang w:val="en-US" w:eastAsia="zh-CN"/>
        </w:rPr>
        <w:t>,则具体计算如下</w:t>
      </w:r>
    </w:p>
    <w:p>
      <w:pPr>
        <w:pStyle w:val="4"/>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探头距离=2.5cm</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5.3.3写寄存器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ind w:left="0" w:leftChars="0"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表示写入探头距离为</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1</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5.3.4写寄存器</w:t>
      </w:r>
      <w:r>
        <w:rPr>
          <w:rFonts w:hint="eastAsia" w:ascii="黑体" w:hAnsi="黑体" w:eastAsia="黑体" w:cs="黑体"/>
          <w:b/>
          <w:bCs/>
        </w:rPr>
        <w:t>地址0x</w:t>
      </w:r>
      <w:r>
        <w:rPr>
          <w:rFonts w:hint="eastAsia" w:ascii="黑体" w:hAnsi="黑体" w:eastAsia="黑体" w:cs="黑体"/>
          <w:b/>
          <w:bCs/>
          <w:lang w:val="en-US" w:eastAsia="zh-CN"/>
        </w:rPr>
        <w:t>13</w:t>
      </w:r>
      <w:r>
        <w:rPr>
          <w:rFonts w:hint="eastAsia" w:ascii="黑体" w:hAnsi="黑体" w:eastAsia="黑体" w:cs="黑体"/>
          <w:b/>
          <w:bCs/>
        </w:rPr>
        <w:t>的</w:t>
      </w:r>
      <w:r>
        <w:rPr>
          <w:rFonts w:hint="eastAsia" w:ascii="黑体" w:hAnsi="黑体" w:eastAsia="黑体" w:cs="黑体"/>
          <w:b/>
          <w:bCs/>
          <w:lang w:val="en-US" w:eastAsia="zh-CN"/>
        </w:rPr>
        <w:t>清零功能</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此寄存器内写入任何值，都会使屏幕显示的累计流量清零</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5.3.5写寄存器</w:t>
      </w:r>
      <w:r>
        <w:rPr>
          <w:rFonts w:hint="eastAsia" w:ascii="黑体" w:hAnsi="黑体" w:eastAsia="黑体" w:cs="黑体"/>
          <w:b/>
          <w:bCs/>
        </w:rPr>
        <w:t>地址0x</w:t>
      </w:r>
      <w:r>
        <w:rPr>
          <w:rFonts w:hint="eastAsia" w:ascii="黑体" w:hAnsi="黑体" w:eastAsia="黑体" w:cs="黑体"/>
          <w:b/>
          <w:bCs/>
          <w:lang w:val="en-US" w:eastAsia="zh-CN"/>
        </w:rPr>
        <w:t>42</w:t>
      </w:r>
      <w:r>
        <w:rPr>
          <w:rFonts w:hint="eastAsia" w:ascii="黑体" w:hAnsi="黑体" w:eastAsia="黑体" w:cs="黑体"/>
          <w:b/>
          <w:bCs/>
        </w:rPr>
        <w:t>的</w:t>
      </w:r>
      <w:r>
        <w:rPr>
          <w:rFonts w:hint="eastAsia" w:ascii="黑体" w:hAnsi="黑体" w:eastAsia="黑体" w:cs="黑体"/>
          <w:b/>
          <w:bCs/>
          <w:lang w:val="en-US" w:eastAsia="zh-CN"/>
        </w:rPr>
        <w:t>静水下偏移值</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80</w:t>
            </w: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c2</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80</w:t>
            </w: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c2</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8F</w:t>
            </w:r>
          </w:p>
        </w:tc>
      </w:tr>
    </w:tbl>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写入寄存器内数值为80c2（16进制）高位8表示负号，换算为10进制</w:t>
      </w:r>
    </w:p>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00c2H=194→80c2=-194.静水下偏移值为-1.94</w:t>
      </w:r>
    </w:p>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2A9F5C9"/>
    <w:multiLevelType w:val="singleLevel"/>
    <w:tmpl w:val="C2A9F5C9"/>
    <w:lvl w:ilvl="0" w:tentative="0">
      <w:start w:val="1"/>
      <w:numFmt w:val="bullet"/>
      <w:lvlText w:val=""/>
      <w:lvlJc w:val="left"/>
      <w:pPr>
        <w:ind w:left="420" w:hanging="420"/>
      </w:pPr>
      <w:rPr>
        <w:rFonts w:hint="default" w:ascii="Wingdings" w:hAnsi="Wingdings"/>
      </w:rPr>
    </w:lvl>
  </w:abstractNum>
  <w:abstractNum w:abstractNumId="2">
    <w:nsid w:val="DDB7D11D"/>
    <w:multiLevelType w:val="singleLevel"/>
    <w:tmpl w:val="DDB7D11D"/>
    <w:lvl w:ilvl="0" w:tentative="0">
      <w:start w:val="1"/>
      <w:numFmt w:val="chineseCounting"/>
      <w:suff w:val="space"/>
      <w:lvlText w:val="第%1章"/>
      <w:lvlJc w:val="left"/>
      <w:rPr>
        <w:rFonts w:hint="eastAsia"/>
      </w:rPr>
    </w:lvl>
  </w:abstractNum>
  <w:abstractNum w:abstractNumId="3">
    <w:nsid w:val="43C1BB0E"/>
    <w:multiLevelType w:val="multilevel"/>
    <w:tmpl w:val="43C1BB0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db837ce1-2d44-40f5-ac9d-bd3a63425cba"/>
  </w:docVars>
  <w:rsids>
    <w:rsidRoot w:val="416172B3"/>
    <w:rsid w:val="14D7185D"/>
    <w:rsid w:val="17AA54E9"/>
    <w:rsid w:val="22473F56"/>
    <w:rsid w:val="40664B58"/>
    <w:rsid w:val="416172B3"/>
    <w:rsid w:val="469D0882"/>
    <w:rsid w:val="4F963FCB"/>
    <w:rsid w:val="53726C2F"/>
    <w:rsid w:val="575E7C19"/>
    <w:rsid w:val="58936B45"/>
    <w:rsid w:val="5C6455D2"/>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3640</Words>
  <Characters>4551</Characters>
  <Lines>0</Lines>
  <Paragraphs>0</Paragraphs>
  <TotalTime>2845</TotalTime>
  <ScaleCrop>false</ScaleCrop>
  <LinksUpToDate>false</LinksUpToDate>
  <CharactersWithSpaces>4571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2024-11-09T00:59:00Z</dcterms:created>
  <dc:creator>fewevd</dc:creator>
  <cp:lastModifiedBy>fewevd</cp:lastModifiedBy>
  <dcterms:modified xsi:type="dcterms:W3CDTF">2024-11-14T03:26:48Z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798A687E22FD4C519D7B136349C82B86_11</vt:lpwstr>
  </property>
</Properties>
</file>