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二氧化氮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二氧化氮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二氧化氮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二氧化氮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</w:rPr>
              <w:t>NO</w:t>
            </w:r>
            <w:r>
              <w:rPr>
                <w:rFonts w:hint="eastAsia"/>
                <w:b/>
                <w:vertAlign w:val="subscript"/>
              </w:rPr>
              <w:t>2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</w:rPr>
              <w:t>0-20ppm/0-2000ppm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</w:rPr>
              <w:t>NO</w:t>
            </w:r>
            <w:r>
              <w:rPr>
                <w:rFonts w:hint="eastAsia"/>
                <w:b/>
                <w:vertAlign w:val="subscript"/>
              </w:rPr>
              <w:t>2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0-100%RH（15-95%RH）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2010"/>
        <w:gridCol w:w="1409"/>
        <w:gridCol w:w="1182"/>
        <w:gridCol w:w="106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编号</w:t>
            </w:r>
          </w:p>
        </w:tc>
        <w:tc>
          <w:tcPr>
            <w:tcW w:w="201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探头类型</w:t>
            </w:r>
          </w:p>
        </w:tc>
        <w:tc>
          <w:tcPr>
            <w:tcW w:w="140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量程</w:t>
            </w:r>
          </w:p>
        </w:tc>
        <w:tc>
          <w:tcPr>
            <w:tcW w:w="11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/可检测下限</w:t>
            </w:r>
          </w:p>
        </w:tc>
        <w:tc>
          <w:tcPr>
            <w:tcW w:w="106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20PL</w:t>
            </w:r>
          </w:p>
        </w:tc>
        <w:tc>
          <w:tcPr>
            <w:tcW w:w="201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进口SPEC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20ppm</w:t>
            </w:r>
          </w:p>
        </w:tc>
        <w:tc>
          <w:tcPr>
            <w:tcW w:w="11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100ppb</w:t>
            </w:r>
          </w:p>
        </w:tc>
        <w:tc>
          <w:tcPr>
            <w:tcW w:w="106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&gt;5年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2KP</w:t>
            </w:r>
          </w:p>
        </w:tc>
        <w:tc>
          <w:tcPr>
            <w:tcW w:w="2010" w:type="dxa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进口霍尼韦尔</w:t>
            </w:r>
          </w:p>
        </w:tc>
        <w:tc>
          <w:tcPr>
            <w:tcW w:w="1409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2000ppm</w:t>
            </w:r>
          </w:p>
        </w:tc>
        <w:tc>
          <w:tcPr>
            <w:tcW w:w="118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5ppm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20PG</w:t>
            </w:r>
          </w:p>
        </w:tc>
        <w:tc>
          <w:tcPr>
            <w:tcW w:w="201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进口日本探头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20ppm</w:t>
            </w:r>
          </w:p>
        </w:tc>
        <w:tc>
          <w:tcPr>
            <w:tcW w:w="11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100ppb</w:t>
            </w:r>
          </w:p>
        </w:tc>
        <w:tc>
          <w:tcPr>
            <w:tcW w:w="106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</w:tbl>
    <w:p>
      <w:pPr>
        <w:pStyle w:val="5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652203"/>
    <w:rsid w:val="55865945"/>
    <w:rsid w:val="56B24B4D"/>
    <w:rsid w:val="58467CA2"/>
    <w:rsid w:val="58500265"/>
    <w:rsid w:val="58BD40C1"/>
    <w:rsid w:val="59C405AD"/>
    <w:rsid w:val="5A434C93"/>
    <w:rsid w:val="5AA3694F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qFormat="1"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2EAF1"/>
      </w:tcPr>
    </w:tblStylePr>
    <w:tblStylePr w:type="band1Horz">
      <w:tblPr>
        <w:tblLayout w:type="fixed"/>
      </w:tblPr>
      <w:tcPr>
        <w:shd w:val="clear" w:color="auto" w:fill="D2EAF1"/>
      </w:tcPr>
    </w:tblStylePr>
    <w:tblStylePr w:type="band2Horz">
      <w:tblPr>
        <w:tblLayout w:type="fixed"/>
      </w:tblPr>
    </w:tblStylePr>
  </w:style>
  <w:style w:type="table" w:styleId="43">
    <w:name w:val="Medium Grid 3 Accent 1"/>
    <w:basedOn w:val="37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Layout w:type="fixed"/>
      </w:tblPr>
      <w:tcPr>
        <w:shd w:val="clear" w:color="auto" w:fill="FFFFFF"/>
      </w:tcPr>
    </w:tblStylePr>
    <w:tblStylePr w:type="swCell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Layout w:type="fixed"/>
      </w:tblPr>
      <w:tcPr>
        <w:shd w:val="clear" w:color="auto" w:fill="D8D8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2019-04-13T02:46:55Z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