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  <w:lang w:eastAsia="zh-CN"/>
              </w:rPr>
              <w:t>磷化氢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  <w:lang w:eastAsia="zh-CN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  <w:lang w:val="en-US" w:eastAsia="zh-CN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磷化氢</w:t>
      </w:r>
      <w:r>
        <w:rPr>
          <w:rFonts w:hint="eastAsia" w:ascii="宋体" w:hAnsi="宋体" w:cs="宋体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磷化氢数据</w:t>
      </w:r>
      <w:r>
        <w:rPr>
          <w:rFonts w:hint="eastAsia" w:ascii="宋体" w:hAnsi="宋体" w:cs="宋体"/>
        </w:rPr>
        <w:t>，并使用无线网络进行传输。本产品网络传输采用稳定可靠的运营商网络、技术成熟传输稳定，信号强且覆盖范围广。同时设备支持定时采集数据并主动上传服务器平台。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传感器参数</w:t>
      </w:r>
    </w:p>
    <w:p>
      <w:pPr>
        <w:pStyle w:val="5"/>
        <w:bidi w:val="0"/>
        <w:ind w:left="720" w:leftChars="0" w:hanging="720" w:firstLineChars="0"/>
        <w:rPr>
          <w:rFonts w:hint="eastAsia"/>
        </w:rPr>
      </w:pPr>
      <w:r>
        <w:rPr>
          <w:rFonts w:hint="eastAsia"/>
          <w:lang w:val="en-US" w:eastAsia="zh-CN"/>
        </w:rPr>
        <w:t>探头参数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0~20ppm/0~2000ppm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测量分辨率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0.01ppm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＜15s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-20~50℃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0~95%（相对湿度）、无凝结</w:t>
            </w:r>
          </w:p>
        </w:tc>
      </w:tr>
    </w:tbl>
    <w:p>
      <w:pPr>
        <w:pStyle w:val="5"/>
        <w:bidi w:val="0"/>
        <w:ind w:left="720" w:leftChars="0" w:hanging="720" w:firstLineChars="0"/>
        <w:rPr>
          <w:rFonts w:hint="eastAsia"/>
          <w:lang w:val="en-US" w:eastAsia="zh-CN"/>
        </w:rPr>
      </w:pPr>
      <w:bookmarkStart w:id="0" w:name="_Toc30075"/>
      <w:r>
        <w:rPr>
          <w:rFonts w:hint="eastAsia"/>
          <w:lang w:val="en-US" w:eastAsia="zh-CN"/>
        </w:rPr>
        <w:t>探头类型</w:t>
      </w:r>
    </w:p>
    <w:tbl>
      <w:tblPr>
        <w:tblStyle w:val="37"/>
        <w:tblW w:w="6237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017"/>
        <w:gridCol w:w="1316"/>
        <w:gridCol w:w="1104"/>
        <w:gridCol w:w="101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编号</w:t>
            </w:r>
          </w:p>
        </w:tc>
        <w:tc>
          <w:tcPr>
            <w:tcW w:w="2017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探头类型</w:t>
            </w:r>
          </w:p>
        </w:tc>
        <w:tc>
          <w:tcPr>
            <w:tcW w:w="131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量程</w:t>
            </w:r>
          </w:p>
        </w:tc>
        <w:tc>
          <w:tcPr>
            <w:tcW w:w="110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/可检测下限</w:t>
            </w:r>
          </w:p>
        </w:tc>
        <w:tc>
          <w:tcPr>
            <w:tcW w:w="101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4G</w:t>
            </w:r>
          </w:p>
        </w:tc>
        <w:tc>
          <w:tcPr>
            <w:tcW w:w="2017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</w:t>
            </w:r>
          </w:p>
        </w:tc>
        <w:tc>
          <w:tcPr>
            <w:tcW w:w="131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20ppm</w:t>
            </w:r>
          </w:p>
        </w:tc>
        <w:tc>
          <w:tcPr>
            <w:tcW w:w="110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0.01ppm</w:t>
            </w:r>
          </w:p>
        </w:tc>
        <w:tc>
          <w:tcPr>
            <w:tcW w:w="101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7XL</w:t>
            </w:r>
          </w:p>
        </w:tc>
        <w:tc>
          <w:tcPr>
            <w:tcW w:w="2017" w:type="dxa"/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2000ppm</w:t>
            </w:r>
          </w:p>
        </w:tc>
        <w:tc>
          <w:tcPr>
            <w:tcW w:w="1104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0.1ppm</w:t>
            </w:r>
          </w:p>
        </w:tc>
        <w:tc>
          <w:tcPr>
            <w:tcW w:w="1018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2年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both"/>
        <w:textAlignment w:val="auto"/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  <w:r>
        <w:rPr>
          <w:rFonts w:hint="eastAsia"/>
          <w:lang w:eastAsia="zh-CN"/>
        </w:rPr>
        <w:t>，默认</w:t>
      </w:r>
      <w:r>
        <w:rPr>
          <w:rFonts w:hint="eastAsia"/>
          <w:lang w:val="en-US" w:eastAsia="zh-CN"/>
        </w:rPr>
        <w:t>4G类型。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WIFI</w:t>
      </w:r>
      <w:r>
        <w:rPr>
          <w:rFonts w:hint="eastAsia"/>
        </w:rPr>
        <w:t>版本产品参数</w:t>
      </w:r>
    </w:p>
    <w:tbl>
      <w:tblPr>
        <w:tblStyle w:val="37"/>
        <w:tblW w:w="661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2"/>
        <w:gridCol w:w="30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参数名称</w:t>
            </w:r>
          </w:p>
        </w:tc>
        <w:tc>
          <w:tcPr>
            <w:tcW w:w="309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最大功耗</w:t>
            </w:r>
          </w:p>
        </w:tc>
        <w:tc>
          <w:tcPr>
            <w:tcW w:w="3099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0.6W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型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2.4G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DNS动态解析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支持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eastAsia="zh-CN"/>
        </w:rPr>
        <w:t>以太网</w:t>
      </w:r>
      <w:r>
        <w:rPr>
          <w:rFonts w:hint="eastAsia"/>
        </w:rPr>
        <w:t>版本产品参数</w:t>
      </w:r>
    </w:p>
    <w:tbl>
      <w:tblPr>
        <w:tblStyle w:val="37"/>
        <w:tblW w:w="672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3"/>
        <w:gridCol w:w="37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参数名称</w:t>
            </w:r>
          </w:p>
        </w:tc>
        <w:tc>
          <w:tcPr>
            <w:tcW w:w="378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Times New Roman" w:hAnsi="Times New Roman" w:cs="Times New Roman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POE供电</w:t>
            </w:r>
          </w:p>
        </w:tc>
        <w:tc>
          <w:tcPr>
            <w:tcW w:w="378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48V标准POE供电（选配）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RJ45 10M/100M自适应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主动上报/TCP modbus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DNS动态解析</w:t>
            </w:r>
          </w:p>
        </w:tc>
        <w:tc>
          <w:tcPr>
            <w:tcW w:w="378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支持</w:t>
            </w:r>
          </w:p>
        </w:tc>
      </w:tr>
    </w:tbl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650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4"/>
        <w:gridCol w:w="308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restart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4G/NB/LoRa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内置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continue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1只（GPRS/WIFI）外置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1块（内置）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Lora网关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414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3086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bookmarkStart w:id="5" w:name="_GoBack"/>
      <w:r>
        <w:drawing>
          <wp:inline distT="0" distB="0" distL="114300" distR="114300">
            <wp:extent cx="1780540" cy="671830"/>
            <wp:effectExtent l="0" t="0" r="2540" b="13970"/>
            <wp:docPr id="4" name="图片 2" descr="F:\工作\无线型说明书配图\磷化氢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F:\工作\无线型说明书配图\磷化氢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989965"/>
            <wp:effectExtent l="0" t="0" r="5715" b="635"/>
            <wp:docPr id="13" name="图片 4" descr="F:\工作\无线型说明书配图\磷化氢\中文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 descr="F:\工作\无线型说明书配图\磷化氢\中文\1.jpg1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3648075" cy="1376680"/>
            <wp:effectExtent l="0" t="0" r="9525" b="10160"/>
            <wp:docPr id="3" name="图片 1" descr="F:\工作\无线型说明书配图\磷化氢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F:\工作\无线型说明书配图\磷化氢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4G版本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1780540" cy="671830"/>
            <wp:effectExtent l="0" t="0" r="2540" b="13970"/>
            <wp:docPr id="10" name="图片 2" descr="F:\工作\无线型说明书配图\磷化氢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F:\工作\无线型说明书配图\磷化氢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1015365"/>
            <wp:effectExtent l="0" t="0" r="5715" b="5715"/>
            <wp:docPr id="11" name="图片 4" descr="F:\工作\无线型说明书配图\磷化氢\中文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F:\工作\无线型说明书配图\磷化氢\中文\3.jpg3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 w:eastAsia="宋体"/>
          <w:color w:val="FF000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 w:eastAsia="宋体"/>
          <w:color w:val="FF000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GPRS版本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2906395" cy="1896110"/>
            <wp:effectExtent l="0" t="0" r="4445" b="8890"/>
            <wp:docPr id="12" name="图片 3" descr="F:\工作\无线型说明书配图\磷化氢\中文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F:\工作\无线型说明书配图\磷化氢\中文\4.jpg4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以太网电源供电版本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FF0000"/>
          <w:lang w:val="en-US" w:eastAsia="zh-CN"/>
        </w:rPr>
      </w:pPr>
      <w:r>
        <w:drawing>
          <wp:inline distT="0" distB="0" distL="114300" distR="114300">
            <wp:extent cx="3781425" cy="2022475"/>
            <wp:effectExtent l="0" t="0" r="13335" b="4445"/>
            <wp:docPr id="15" name="图片 5" descr="F:\工作\无线型说明书配图\磷化氢\中文\5.jp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 descr="F:\工作\无线型说明书配图\磷化氢\中文\5.jpg5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以太网POE供电版本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2876550" cy="1553210"/>
            <wp:effectExtent l="0" t="0" r="3810" b="1270"/>
            <wp:docPr id="16" name="图片 6" descr="F:\工作\无线型说明书配图\磷化氢\中文\6.jp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 descr="F:\工作\无线型说明书配图\磷化氢\中文\6.jpg6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5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/>
          <w:color w:val="FF0000"/>
          <w:lang w:val="en-US" w:eastAsia="zh-CN"/>
        </w:rPr>
      </w:pPr>
    </w:p>
    <w:p>
      <w:pPr>
        <w:pStyle w:val="3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4G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NBIot设备</w:t>
      </w:r>
      <w:r>
        <w:rPr>
          <w:rFonts w:hint="eastAsia" w:ascii="宋体" w:hAnsi="宋体" w:cs="宋体"/>
          <w:lang w:eastAsia="zh-CN"/>
        </w:rPr>
        <w:t>以及</w:t>
      </w:r>
      <w:r>
        <w:rPr>
          <w:rFonts w:hint="eastAsia" w:ascii="宋体" w:hAnsi="宋体" w:cs="宋体"/>
          <w:lang w:val="en-US" w:eastAsia="zh-CN"/>
        </w:rPr>
        <w:t>LoRa贯桥云盒</w:t>
      </w:r>
      <w:r>
        <w:rPr>
          <w:rFonts w:hint="eastAsia" w:ascii="宋体" w:hAnsi="宋体" w:cs="宋体"/>
        </w:rPr>
        <w:t>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</w:t>
      </w:r>
      <w:r>
        <w:rPr>
          <w:rFonts w:hint="eastAsia" w:ascii="宋体" w:hAnsi="宋体" w:cs="宋体"/>
          <w:lang w:eastAsia="zh-CN"/>
        </w:rPr>
        <w:t>，使用时按下黑色按键即可，同时传感器透气膜切勿撕掉</w:t>
      </w:r>
      <w:r>
        <w:rPr>
          <w:rFonts w:hint="eastAsia" w:ascii="宋体" w:hAnsi="宋体" w:cs="宋体"/>
        </w:rPr>
        <w:t>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</w:t>
      </w:r>
      <w:r>
        <w:rPr>
          <w:rFonts w:hint="eastAsia" w:ascii="宋体" w:hAnsi="宋体" w:cs="宋体"/>
          <w:lang w:eastAsia="zh-CN"/>
        </w:rPr>
        <w:t>磷化氢</w:t>
      </w:r>
      <w:r>
        <w:rPr>
          <w:rFonts w:hint="eastAsia" w:ascii="宋体" w:hAnsi="宋体" w:cs="宋体"/>
        </w:rPr>
        <w:t>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 w:ascii="黑体" w:hAnsi="黑体" w:cs="黑体"/>
          <w:sz w:val="36"/>
        </w:rPr>
        <w:t>WIFI</w:t>
      </w:r>
      <w:r>
        <w:rPr>
          <w:rFonts w:hint="eastAsia" w:ascii="黑体" w:hAnsi="黑体" w:cs="黑体"/>
          <w:sz w:val="36"/>
          <w:lang w:eastAsia="zh-CN"/>
        </w:rPr>
        <w:t>版本</w:t>
      </w:r>
      <w:r>
        <w:rPr>
          <w:rFonts w:hint="eastAsia" w:ascii="黑体" w:hAnsi="黑体" w:cs="黑体"/>
          <w:sz w:val="36"/>
        </w:rPr>
        <w:t>配置工具</w:t>
      </w:r>
    </w:p>
    <w:p>
      <w:pPr>
        <w:pStyle w:val="4"/>
      </w:pPr>
      <w:r>
        <w:rPr>
          <w:rFonts w:hint="eastAsia" w:ascii="宋体" w:hAnsi="宋体" w:cs="宋体"/>
        </w:rPr>
        <w:t>在wifi环境中，针对传感器软件我们提供了一套配置工具，可以方便的使用网络环境对设备进行配置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val="en-US" w:eastAsia="zh-CN"/>
        </w:rPr>
        <w:t>3.1</w:t>
      </w:r>
      <w:r>
        <w:rPr>
          <w:rFonts w:hint="eastAsia"/>
        </w:rPr>
        <w:t>配置工具的基本使用</w:t>
      </w:r>
    </w:p>
    <w:p>
      <w:pPr>
        <w:ind w:firstLine="498"/>
        <w:rPr>
          <w:rFonts w:hint="eastAsia"/>
        </w:rPr>
      </w:pPr>
      <w:r>
        <w:rPr>
          <w:rFonts w:hint="eastAsia" w:ascii="宋体" w:hAnsi="宋体" w:cs="宋体"/>
        </w:rPr>
        <w:t>首先您需要将我们的传感器解压到单独文件夹中，不要漏掉文件，请确保您电脑的.Net版本是2.0及以上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>
      <w:pPr>
        <w:pStyle w:val="4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使用时点击搜索设备，此时会在设备列表中显示全部在线的设备，然后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ind w:firstLine="0" w:firstLineChars="0"/>
        <w:rPr>
          <w:rFonts w:hint="eastAsia"/>
        </w:rPr>
      </w:pPr>
    </w:p>
    <w:p>
      <w:pPr>
        <w:pStyle w:val="4"/>
        <w:jc w:val="center"/>
      </w:pPr>
      <w:r>
        <w:drawing>
          <wp:inline distT="0" distB="0" distL="114300" distR="114300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ind w:left="578" w:hanging="578"/>
      </w:pPr>
      <w:r>
        <w:rPr>
          <w:rFonts w:hint="eastAsia"/>
          <w:lang w:val="en-US" w:eastAsia="zh-CN"/>
        </w:rPr>
        <w:t>3.2</w:t>
      </w:r>
      <w:r>
        <w:rPr>
          <w:rFonts w:hint="eastAsia"/>
        </w:rPr>
        <w:t>传感器的网络配置</w:t>
      </w:r>
    </w:p>
    <w:p>
      <w:pPr>
        <w:pStyle w:val="4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521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目标IP/域名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需要上传到的指定IP或者域名。域名长度不能超过32个英文。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以太网版本配置工具</w:t>
      </w:r>
    </w:p>
    <w:p>
      <w:pPr>
        <w:pStyle w:val="4"/>
        <w:rPr>
          <w:rFonts w:hint="eastAsia"/>
        </w:rPr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>
      <w:pPr>
        <w:pStyle w:val="3"/>
        <w:rPr>
          <w:rFonts w:hint="eastAsia"/>
        </w:rPr>
      </w:pPr>
      <w:r>
        <w:rPr>
          <w:rFonts w:hint="eastAsia"/>
        </w:rPr>
        <w:t>软件基本使用与设备搜索</w:t>
      </w:r>
    </w:p>
    <w:p>
      <w:pPr>
        <w:pStyle w:val="4"/>
        <w:rPr>
          <w:rFonts w:hint="eastAsia"/>
        </w:rPr>
      </w:pPr>
      <w:r>
        <w:rPr>
          <w:rFonts w:hint="eastAsia"/>
        </w:rPr>
        <w:t>首先您需要将我们的传感器解压到单独文件夹中，不要漏掉文件，请确保您电脑的.Net版本是2.0及以上，Win7SP1版本以上的都已经预装了.Net2.0版本，XP或者早期的Win7请安装.Net2.0。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</w:rPr>
        <w:drawing>
          <wp:inline distT="0" distB="0" distL="114300" distR="114300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>
      <w:pPr>
        <w:pStyle w:val="4"/>
        <w:rPr>
          <w:rFonts w:hint="eastAsia"/>
        </w:rPr>
      </w:pPr>
      <w:r>
        <w:rPr>
          <w:rFonts w:hint="eastAsia"/>
        </w:rPr>
        <w:t>请注意，使用时首先选择正确的网卡，尤其注意您的电脑有有线网卡和无线网卡时注意选择。然后点击搜索设备，此时会在设备列表中显示全部在线的设备，然后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您可以修改指定的参数，修改过参数后点击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传感器的网络配置</w:t>
      </w:r>
    </w:p>
    <w:p>
      <w:pPr>
        <w:pStyle w:val="4"/>
        <w:rPr>
          <w:rFonts w:hint="eastAsia"/>
        </w:rPr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基础网络设置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客户用来标示自己的设备名称，自行修改，长度不大于10个汉字或者20个英文。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设备IP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以太网传感器自身的静态IP，在没有勾选DHCP时使用本IP。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以太网传感器自身的网关，在没有勾选DHCP时使用本网关。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子网掩码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以太网传感器自身的子网掩码，在没有勾选DHCP时使用本子网掩码。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自动搜寻IP，会根据您网络中的路由器自动获取IP，网关，子网掩码。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如果路由器中没有开启DHCP，则1分钟后会使用静态IP。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启动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勾选本选项后设备以TCPmodbus从机方式工作。TCPmodbus和主动上传只能二选一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本地TCP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modbus端口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监听的TCP端口号。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目标IP/域名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需要上传到的指定IP或者域名。域名长度不能超过14个英文。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传感器参数设置</w:t>
      </w:r>
    </w:p>
    <w:p>
      <w:pPr>
        <w:pStyle w:val="4"/>
        <w:rPr>
          <w:rFonts w:hint="eastAsia"/>
        </w:rPr>
      </w:pPr>
      <w:r>
        <w:rPr>
          <w:rFonts w:hint="eastAsia"/>
        </w:rPr>
        <w:t>在传感器调试页面可以设置一些参数，注意设置这些参数的时候，设备必须工作在TCP modbus模式，不能工作在主动上传模式。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TCPmodbus配置设置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可以设置TCPmodbus的从机地址，范围0-253，其中254是广播地址。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协议类型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可以选择主动上传协议类型，0代表不主动上传，1代表使用系统默认协议主动上传，2代表使用其他协议主动上传。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主动上传的上报间隔，单位1s，范围1-65535秒。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主动上传与TCPmodbus模式的切换</w:t>
      </w:r>
    </w:p>
    <w:p>
      <w:pPr>
        <w:pStyle w:val="4"/>
        <w:rPr>
          <w:rFonts w:hint="eastAsia"/>
        </w:rPr>
      </w:pPr>
      <w:r>
        <w:rPr>
          <w:rFonts w:hint="eastAsia"/>
        </w:rPr>
        <w:t>系统出厂默认使用TCP modbus方式工作，如果需要切换到主动上传模式，请按照以下步骤操作，注意步骤顺序不要错乱，否则会导致配置失败。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①在传感器调试页面设置上报协议为1，修改上报间隔为您期望的间隔。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②在传感器配置页面，将启动TCPmodbus的选项取消勾选，并设置主动上报设置，保存配置。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如果您需要切换回TCPmodbus模式，请按照以下步骤操作，注意步骤顺序不要错乱，否则会导致配置失败。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①在传感器配置页面，将启动TCPmodbus的选项勾选，保存配置。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②在传感器调试页面设置上报协议为0。</w:t>
      </w: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>
      <w:pPr>
        <w:pStyle w:val="3"/>
        <w:spacing w:before="120" w:after="120"/>
        <w:ind w:left="576" w:hanging="576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spacing w:before="120" w:after="120"/>
        <w:ind w:left="576" w:hanging="576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spacing w:before="120" w:after="120"/>
        <w:ind w:left="576" w:hanging="576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传感器设备通过4G/NB-IOT网络模块和精讯云服务器建立连接，按照默认的频率（频率可调）将数据上报到云端服务器。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注：您可联系我司售后工作人员，了解平台的具体功能</w:t>
      </w: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45A0BC"/>
    <w:multiLevelType w:val="singleLevel"/>
    <w:tmpl w:val="C345A0BC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0875B7"/>
    <w:rsid w:val="054F7921"/>
    <w:rsid w:val="06921732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106B2F"/>
    <w:rsid w:val="0E4D1E60"/>
    <w:rsid w:val="0EBC5753"/>
    <w:rsid w:val="0ED5047C"/>
    <w:rsid w:val="10356766"/>
    <w:rsid w:val="114868BF"/>
    <w:rsid w:val="116239FA"/>
    <w:rsid w:val="11681B60"/>
    <w:rsid w:val="117068F3"/>
    <w:rsid w:val="121A0755"/>
    <w:rsid w:val="12836925"/>
    <w:rsid w:val="12AE5D1D"/>
    <w:rsid w:val="155A1365"/>
    <w:rsid w:val="17B5365D"/>
    <w:rsid w:val="18212E65"/>
    <w:rsid w:val="1971336A"/>
    <w:rsid w:val="19F31F32"/>
    <w:rsid w:val="19F70705"/>
    <w:rsid w:val="1B86417C"/>
    <w:rsid w:val="1C1116EE"/>
    <w:rsid w:val="1D3E3C47"/>
    <w:rsid w:val="1D4C42A6"/>
    <w:rsid w:val="1DA339E3"/>
    <w:rsid w:val="1DB10B71"/>
    <w:rsid w:val="1EA3206A"/>
    <w:rsid w:val="1EB40255"/>
    <w:rsid w:val="1EFF23D6"/>
    <w:rsid w:val="1F283BB7"/>
    <w:rsid w:val="1F795470"/>
    <w:rsid w:val="1F9C51B0"/>
    <w:rsid w:val="1F9D1B35"/>
    <w:rsid w:val="20554466"/>
    <w:rsid w:val="20A87263"/>
    <w:rsid w:val="21167F65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AE702D6"/>
    <w:rsid w:val="2AF1619A"/>
    <w:rsid w:val="2B080964"/>
    <w:rsid w:val="2C9C6127"/>
    <w:rsid w:val="2D6104C1"/>
    <w:rsid w:val="2D867089"/>
    <w:rsid w:val="2EB369A5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8F23AE"/>
    <w:rsid w:val="369C796D"/>
    <w:rsid w:val="38F05A0B"/>
    <w:rsid w:val="39B26BD2"/>
    <w:rsid w:val="3A2B1F14"/>
    <w:rsid w:val="3BFD2A76"/>
    <w:rsid w:val="3C2616A6"/>
    <w:rsid w:val="3C732327"/>
    <w:rsid w:val="3CDF4B20"/>
    <w:rsid w:val="40D64C28"/>
    <w:rsid w:val="411C4CEB"/>
    <w:rsid w:val="4194764B"/>
    <w:rsid w:val="41ED62DB"/>
    <w:rsid w:val="44757BF1"/>
    <w:rsid w:val="451A64C3"/>
    <w:rsid w:val="458B3A0D"/>
    <w:rsid w:val="45B06432"/>
    <w:rsid w:val="45D55D28"/>
    <w:rsid w:val="45E351B9"/>
    <w:rsid w:val="45FE6EC1"/>
    <w:rsid w:val="46D01AD5"/>
    <w:rsid w:val="47BB6C9D"/>
    <w:rsid w:val="48070E56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EFA5562"/>
    <w:rsid w:val="4F372BC5"/>
    <w:rsid w:val="4FDA2B38"/>
    <w:rsid w:val="51DB5943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D57895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5C84C61"/>
    <w:rsid w:val="667979D1"/>
    <w:rsid w:val="689E5DD7"/>
    <w:rsid w:val="68B97300"/>
    <w:rsid w:val="6A661B3D"/>
    <w:rsid w:val="6AC05CBB"/>
    <w:rsid w:val="6B585701"/>
    <w:rsid w:val="6B7B5F02"/>
    <w:rsid w:val="6C28424C"/>
    <w:rsid w:val="6C87607C"/>
    <w:rsid w:val="6C9B042B"/>
    <w:rsid w:val="6CA6518B"/>
    <w:rsid w:val="6CF426B0"/>
    <w:rsid w:val="6D881782"/>
    <w:rsid w:val="6D9C20DE"/>
    <w:rsid w:val="6E954EA1"/>
    <w:rsid w:val="70CA6699"/>
    <w:rsid w:val="734F4FF2"/>
    <w:rsid w:val="739829EE"/>
    <w:rsid w:val="73B409CC"/>
    <w:rsid w:val="73D55756"/>
    <w:rsid w:val="74082C5E"/>
    <w:rsid w:val="7501143D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BD038E4"/>
    <w:rsid w:val="7C387DBD"/>
    <w:rsid w:val="7CD4485E"/>
    <w:rsid w:val="7CF92307"/>
    <w:rsid w:val="7D7F1A01"/>
    <w:rsid w:val="7DFC4533"/>
    <w:rsid w:val="7E38797C"/>
    <w:rsid w:val="7EA839B9"/>
    <w:rsid w:val="7F2B57CA"/>
    <w:rsid w:val="7F8D18AA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99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qFormat/>
    <w:uiPriority w:val="0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qFormat/>
    <w:uiPriority w:val="99"/>
    <w:pPr>
      <w:jc w:val="left"/>
    </w:pPr>
  </w:style>
  <w:style w:type="paragraph" w:styleId="16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28"/>
    <w:qFormat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</w:tblStylePr>
  </w:style>
  <w:style w:type="table" w:styleId="43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99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qFormat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qFormat/>
    <w:uiPriority w:val="0"/>
    <w:rPr>
      <w:rFonts w:ascii="Tahoma" w:hAnsi="Tahoma"/>
    </w:rPr>
  </w:style>
  <w:style w:type="paragraph" w:customStyle="1" w:styleId="64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66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5"/>
    <w:qFormat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68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qFormat/>
    <w:uiPriority w:val="0"/>
    <w:pPr>
      <w:outlineLvl w:val="9"/>
    </w:pPr>
  </w:style>
  <w:style w:type="paragraph" w:customStyle="1" w:styleId="7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81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 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85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3"/>
    <w:link w:val="117"/>
    <w:qFormat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qFormat/>
    <w:uiPriority w:val="0"/>
  </w:style>
  <w:style w:type="character" w:customStyle="1" w:styleId="101">
    <w:name w:val="提示 Char"/>
    <w:link w:val="97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qFormat/>
    <w:uiPriority w:val="0"/>
  </w:style>
  <w:style w:type="character" w:customStyle="1" w:styleId="103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字符"/>
    <w:link w:val="3"/>
    <w:qFormat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qFormat/>
    <w:uiPriority w:val="0"/>
    <w:rPr>
      <w:sz w:val="24"/>
    </w:rPr>
  </w:style>
  <w:style w:type="character" w:customStyle="1" w:styleId="107">
    <w:name w:val="apple-converted-space"/>
    <w:basedOn w:val="44"/>
    <w:qFormat/>
    <w:uiPriority w:val="0"/>
  </w:style>
  <w:style w:type="character" w:customStyle="1" w:styleId="108">
    <w:name w:val="标题 8 字符"/>
    <w:link w:val="10"/>
    <w:qFormat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字符"/>
    <w:link w:val="8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字符"/>
    <w:link w:val="11"/>
    <w:qFormat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qFormat/>
    <w:uiPriority w:val="0"/>
  </w:style>
  <w:style w:type="character" w:customStyle="1" w:styleId="112">
    <w:name w:val="hit"/>
    <w:basedOn w:val="44"/>
    <w:qFormat/>
    <w:uiPriority w:val="0"/>
  </w:style>
  <w:style w:type="character" w:customStyle="1" w:styleId="113">
    <w:name w:val="封面内容"/>
    <w:qFormat/>
    <w:uiPriority w:val="0"/>
    <w:rPr>
      <w:sz w:val="28"/>
    </w:rPr>
  </w:style>
  <w:style w:type="character" w:customStyle="1" w:styleId="114">
    <w:name w:val="纯文本 字符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qFormat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qFormat/>
    <w:uiPriority w:val="0"/>
    <w:rPr>
      <w:kern w:val="2"/>
      <w:sz w:val="24"/>
    </w:rPr>
  </w:style>
  <w:style w:type="character" w:customStyle="1" w:styleId="119">
    <w:name w:val="标题 5 字符"/>
    <w:link w:val="7"/>
    <w:qFormat/>
    <w:uiPriority w:val="0"/>
    <w:rPr>
      <w:b/>
      <w:bCs/>
      <w:sz w:val="28"/>
      <w:szCs w:val="28"/>
    </w:rPr>
  </w:style>
  <w:style w:type="character" w:customStyle="1" w:styleId="120">
    <w:name w:val="HTML 预设格式 字符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qFormat/>
    <w:uiPriority w:val="0"/>
  </w:style>
  <w:style w:type="character" w:customStyle="1" w:styleId="123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qFormat/>
    <w:uiPriority w:val="99"/>
    <w:rPr>
      <w:kern w:val="2"/>
      <w:sz w:val="24"/>
    </w:rPr>
  </w:style>
  <w:style w:type="character" w:customStyle="1" w:styleId="12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qFormat/>
    <w:uiPriority w:val="0"/>
  </w:style>
  <w:style w:type="character" w:customStyle="1" w:styleId="127">
    <w:name w:val="txt"/>
    <w:basedOn w:val="44"/>
    <w:qFormat/>
    <w:uiPriority w:val="0"/>
  </w:style>
  <w:style w:type="character" w:customStyle="1" w:styleId="128">
    <w:name w:val="正文文本缩进 字符"/>
    <w:link w:val="17"/>
    <w:qFormat/>
    <w:uiPriority w:val="0"/>
    <w:rPr>
      <w:kern w:val="2"/>
      <w:sz w:val="24"/>
    </w:rPr>
  </w:style>
  <w:style w:type="character" w:customStyle="1" w:styleId="129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qFormat/>
    <w:uiPriority w:val="0"/>
  </w:style>
  <w:style w:type="table" w:customStyle="1" w:styleId="132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qFormat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cPr>
        <w:shd w:val="clear" w:color="auto" w:fill="FFFFFF"/>
      </w:tcPr>
    </w:tblStylePr>
    <w:tblStylePr w:type="swCell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qFormat/>
    <w:uiPriority w:val="64"/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3</TotalTime>
  <ScaleCrop>false</ScaleCrop>
  <LinksUpToDate>false</LinksUpToDate>
  <CharactersWithSpaces>3754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马硕</cp:lastModifiedBy>
  <cp:lastPrinted>2017-08-24T03:52:00Z</cp:lastPrinted>
  <dcterms:modified xsi:type="dcterms:W3CDTF">2020-02-10T10:55:47Z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2052-11.1.0.9440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