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E5C" w:rsidRDefault="002B3FF9">
      <w:pPr>
        <w:ind w:right="902"/>
        <w:rPr>
          <w:rFonts w:eastAsia="等线"/>
          <w:b/>
          <w:bCs/>
          <w:spacing w:val="-1"/>
          <w:sz w:val="84"/>
          <w:szCs w:val="84"/>
        </w:rPr>
      </w:pPr>
      <w:r>
        <w:rPr>
          <w:rFonts w:eastAsia="等线"/>
          <w:b/>
          <w:bCs/>
          <w:noProof/>
          <w:spacing w:val="-1"/>
          <w:sz w:val="84"/>
          <w:szCs w:val="84"/>
        </w:rPr>
        <w:drawing>
          <wp:anchor distT="0" distB="0" distL="114300" distR="114300" simplePos="0" relativeHeight="251644928" behindDoc="1" locked="0" layoutInCell="1" allowOverlap="1">
            <wp:simplePos x="0" y="0"/>
            <wp:positionH relativeFrom="page">
              <wp:posOffset>40005</wp:posOffset>
            </wp:positionH>
            <wp:positionV relativeFrom="page">
              <wp:posOffset>8890</wp:posOffset>
            </wp:positionV>
            <wp:extent cx="5000625" cy="7343775"/>
            <wp:effectExtent l="0" t="0" r="9525" b="9525"/>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8"/>
                    <a:stretch>
                      <a:fillRect/>
                    </a:stretch>
                  </pic:blipFill>
                  <pic:spPr>
                    <a:xfrm>
                      <a:off x="0" y="0"/>
                      <a:ext cx="5000625" cy="7343775"/>
                    </a:xfrm>
                    <a:prstGeom prst="rect">
                      <a:avLst/>
                    </a:prstGeom>
                    <a:noFill/>
                    <a:ln>
                      <a:noFill/>
                    </a:ln>
                  </pic:spPr>
                </pic:pic>
              </a:graphicData>
            </a:graphic>
          </wp:anchor>
        </w:drawing>
      </w:r>
    </w:p>
    <w:p w:rsidR="00A56E5C" w:rsidRDefault="002B3FF9">
      <w:pPr>
        <w:jc w:val="center"/>
        <w:rPr>
          <w:b/>
          <w:sz w:val="72"/>
          <w:szCs w:val="72"/>
        </w:rPr>
      </w:pPr>
      <w:r>
        <w:rPr>
          <w:rFonts w:hint="eastAsia"/>
          <w:b/>
          <w:sz w:val="72"/>
          <w:szCs w:val="72"/>
        </w:rPr>
        <w:t>交流电压</w:t>
      </w:r>
      <w:r>
        <w:rPr>
          <w:rFonts w:hint="eastAsia"/>
          <w:b/>
          <w:bCs/>
          <w:sz w:val="72"/>
          <w:szCs w:val="72"/>
        </w:rPr>
        <w:t>变送</w:t>
      </w:r>
      <w:r>
        <w:rPr>
          <w:rFonts w:ascii="宋体" w:hAnsi="宋体" w:hint="eastAsia"/>
          <w:b/>
          <w:bCs/>
          <w:spacing w:val="-1"/>
          <w:sz w:val="72"/>
          <w:szCs w:val="72"/>
        </w:rPr>
        <w:t>器</w:t>
      </w:r>
      <w:r>
        <w:rPr>
          <w:rFonts w:ascii="宋体" w:hAnsi="宋体" w:cs="宋体"/>
          <w:b/>
          <w:bCs/>
          <w:spacing w:val="1"/>
          <w:w w:val="95"/>
          <w:sz w:val="72"/>
          <w:szCs w:val="72"/>
        </w:rPr>
        <w:t>使用说明书</w:t>
      </w:r>
    </w:p>
    <w:tbl>
      <w:tblPr>
        <w:tblW w:w="9179" w:type="dxa"/>
        <w:tblInd w:w="108" w:type="dxa"/>
        <w:tblLayout w:type="fixed"/>
        <w:tblLook w:val="04A0"/>
      </w:tblPr>
      <w:tblGrid>
        <w:gridCol w:w="6237"/>
        <w:gridCol w:w="2942"/>
      </w:tblGrid>
      <w:tr w:rsidR="00A56E5C">
        <w:trPr>
          <w:gridAfter w:val="1"/>
          <w:wAfter w:w="2942" w:type="dxa"/>
        </w:trPr>
        <w:tc>
          <w:tcPr>
            <w:tcW w:w="6237" w:type="dxa"/>
            <w:noWrap/>
          </w:tcPr>
          <w:p w:rsidR="00A56E5C" w:rsidRDefault="002B3FF9">
            <w:pPr>
              <w:jc w:val="right"/>
              <w:rPr>
                <w:b/>
                <w:bCs/>
                <w:sz w:val="44"/>
                <w:szCs w:val="44"/>
              </w:rPr>
            </w:pPr>
            <w:r>
              <w:rPr>
                <w:rFonts w:hint="eastAsia"/>
                <w:b/>
                <w:bCs/>
                <w:sz w:val="44"/>
                <w:szCs w:val="44"/>
              </w:rPr>
              <w:t>JXBS-3001-DY</w:t>
            </w:r>
          </w:p>
        </w:tc>
      </w:tr>
      <w:tr w:rsidR="00A56E5C">
        <w:trPr>
          <w:gridAfter w:val="1"/>
          <w:wAfter w:w="2942" w:type="dxa"/>
        </w:trPr>
        <w:tc>
          <w:tcPr>
            <w:tcW w:w="6237" w:type="dxa"/>
            <w:noWrap/>
          </w:tcPr>
          <w:p w:rsidR="00A56E5C" w:rsidRDefault="002B3FF9">
            <w:pPr>
              <w:jc w:val="right"/>
              <w:rPr>
                <w:b/>
                <w:bCs/>
                <w:sz w:val="44"/>
                <w:szCs w:val="44"/>
              </w:rPr>
            </w:pPr>
            <w:r>
              <w:rPr>
                <w:rFonts w:hint="eastAsia"/>
                <w:b/>
                <w:bCs/>
                <w:sz w:val="44"/>
                <w:szCs w:val="44"/>
              </w:rPr>
              <w:t>Ver1.0</w:t>
            </w:r>
          </w:p>
        </w:tc>
      </w:tr>
      <w:tr w:rsidR="00A56E5C">
        <w:tc>
          <w:tcPr>
            <w:tcW w:w="9179" w:type="dxa"/>
            <w:gridSpan w:val="2"/>
            <w:noWrap/>
          </w:tcPr>
          <w:p w:rsidR="00A56E5C" w:rsidRDefault="002B3FF9">
            <w:pPr>
              <w:jc w:val="right"/>
              <w:rPr>
                <w:b/>
                <w:bCs/>
                <w:sz w:val="28"/>
                <w:szCs w:val="28"/>
              </w:rPr>
            </w:pPr>
            <w:r>
              <w:rPr>
                <w:rFonts w:hint="eastAsia"/>
                <w:b/>
                <w:bCs/>
                <w:sz w:val="28"/>
                <w:szCs w:val="28"/>
              </w:rPr>
              <w:t>Ver1.0</w:t>
            </w:r>
          </w:p>
        </w:tc>
      </w:tr>
    </w:tbl>
    <w:p w:rsidR="00A56E5C" w:rsidRDefault="00A56E5C">
      <w:pPr>
        <w:rPr>
          <w:rFonts w:ascii="宋体" w:hAnsi="宋体" w:cs="宋体"/>
          <w:b/>
          <w:bCs/>
          <w:spacing w:val="1"/>
          <w:sz w:val="72"/>
          <w:szCs w:val="72"/>
        </w:rPr>
      </w:pPr>
    </w:p>
    <w:p w:rsidR="00A56E5C" w:rsidRDefault="00A56E5C">
      <w:pPr>
        <w:rPr>
          <w:b/>
          <w:bCs/>
          <w:sz w:val="72"/>
          <w:szCs w:val="72"/>
        </w:rPr>
      </w:pPr>
    </w:p>
    <w:p w:rsidR="00A56E5C" w:rsidRDefault="00A56E5C">
      <w:pPr>
        <w:rPr>
          <w:b/>
          <w:bCs/>
          <w:sz w:val="72"/>
          <w:szCs w:val="72"/>
        </w:rPr>
      </w:pPr>
    </w:p>
    <w:p w:rsidR="00A56E5C" w:rsidRDefault="002B3FF9">
      <w:pPr>
        <w:pStyle w:val="1"/>
        <w:jc w:val="left"/>
      </w:pPr>
      <w:bookmarkStart w:id="0" w:name="_Toc488485891"/>
      <w:r>
        <w:rPr>
          <w:rFonts w:hint="eastAsia"/>
        </w:rPr>
        <w:lastRenderedPageBreak/>
        <w:t>产品简介</w:t>
      </w:r>
      <w:bookmarkEnd w:id="0"/>
    </w:p>
    <w:p w:rsidR="00A56E5C" w:rsidRDefault="002B3FF9">
      <w:pPr>
        <w:pStyle w:val="2"/>
        <w:spacing w:before="20" w:after="20"/>
      </w:pPr>
      <w:bookmarkStart w:id="1" w:name="_Toc488485892"/>
      <w:r>
        <w:rPr>
          <w:rFonts w:hint="eastAsia"/>
        </w:rPr>
        <w:t>产品概述</w:t>
      </w:r>
      <w:bookmarkEnd w:id="1"/>
    </w:p>
    <w:p w:rsidR="00763FCD" w:rsidRDefault="00763FCD" w:rsidP="00763FCD">
      <w:pPr>
        <w:spacing w:line="320" w:lineRule="exact"/>
        <w:ind w:firstLineChars="200" w:firstLine="498"/>
      </w:pPr>
      <w:bookmarkStart w:id="2" w:name="_Toc488485893"/>
      <w:r>
        <w:rPr>
          <w:rFonts w:hint="eastAsia"/>
        </w:rPr>
        <w:t>交流电压变送器是一种检测交流电压的装置，能够检测到被测交流电压的信息，以满足信息的传输、处理以及控制等要求，实现自动检测的首要环节。</w:t>
      </w:r>
    </w:p>
    <w:p w:rsidR="00763FCD" w:rsidRPr="00B41180" w:rsidRDefault="00763FCD" w:rsidP="00763FCD">
      <w:pPr>
        <w:spacing w:line="320" w:lineRule="exact"/>
        <w:ind w:firstLineChars="200" w:firstLine="498"/>
      </w:pPr>
      <w:r>
        <w:rPr>
          <w:rFonts w:hint="eastAsia"/>
        </w:rPr>
        <w:t>变送器采用电磁感应原理，对测试环境中的交流电压进行实时测量，精密恒压技术和线性温补补偿技术，将其隔离变换为标准的直流信号输出。</w:t>
      </w:r>
    </w:p>
    <w:p w:rsidR="00A56E5C" w:rsidRDefault="002B3FF9">
      <w:pPr>
        <w:pStyle w:val="2"/>
        <w:spacing w:before="20" w:after="20"/>
      </w:pPr>
      <w:r>
        <w:rPr>
          <w:rFonts w:hint="eastAsia"/>
        </w:rPr>
        <w:t>功能特点</w:t>
      </w:r>
      <w:bookmarkEnd w:id="2"/>
      <w:r>
        <w:rPr>
          <w:rFonts w:hint="eastAsia"/>
        </w:rPr>
        <w:tab/>
      </w:r>
    </w:p>
    <w:p w:rsidR="00A56E5C" w:rsidRDefault="00763FCD">
      <w:pPr>
        <w:pStyle w:val="a1"/>
        <w:spacing w:line="320" w:lineRule="exact"/>
      </w:pPr>
      <w:r>
        <w:rPr>
          <w:rFonts w:hint="eastAsia"/>
        </w:rPr>
        <w:t>本产品具有高精度，高灵敏，高量程，输出稳定，抗干扰性强；具有防短路保护、防浪涌保护、过压保护、反接保护以及输入过流保护等优势。</w:t>
      </w:r>
      <w:r>
        <w:t xml:space="preserve"> </w:t>
      </w:r>
    </w:p>
    <w:p w:rsidR="00A56E5C" w:rsidRDefault="002B3FF9">
      <w:pPr>
        <w:pStyle w:val="2"/>
        <w:spacing w:before="20" w:after="20"/>
      </w:pPr>
      <w:bookmarkStart w:id="3" w:name="_Toc488485894"/>
      <w:r>
        <w:rPr>
          <w:rFonts w:hint="eastAsia"/>
        </w:rPr>
        <w:t>主要参数</w:t>
      </w:r>
      <w:bookmarkEnd w:id="3"/>
    </w:p>
    <w:tbl>
      <w:tblPr>
        <w:tblW w:w="6181" w:type="dxa"/>
        <w:jc w:val="center"/>
        <w:shd w:val="clear" w:color="auto" w:fill="FFFFFF"/>
        <w:tblLayout w:type="fixed"/>
        <w:tblLook w:val="04A0"/>
      </w:tblPr>
      <w:tblGrid>
        <w:gridCol w:w="1989"/>
        <w:gridCol w:w="4192"/>
      </w:tblGrid>
      <w:tr w:rsidR="00A56E5C">
        <w:trPr>
          <w:trHeight w:val="278"/>
          <w:jc w:val="center"/>
        </w:trPr>
        <w:tc>
          <w:tcPr>
            <w:tcW w:w="1989" w:type="dxa"/>
            <w:tcBorders>
              <w:top w:val="single" w:sz="8" w:space="0" w:color="000000"/>
              <w:bottom w:val="single" w:sz="8" w:space="0" w:color="000000"/>
            </w:tcBorders>
            <w:shd w:val="clear" w:color="auto" w:fill="FFFFFF"/>
            <w:noWrap/>
          </w:tcPr>
          <w:p w:rsidR="00A56E5C" w:rsidRDefault="002B3FF9">
            <w:pPr>
              <w:rPr>
                <w:rFonts w:ascii="宋体" w:hAnsi="宋体" w:cs="宋体"/>
                <w:b/>
                <w:bCs/>
              </w:rPr>
            </w:pPr>
            <w:r>
              <w:rPr>
                <w:rFonts w:ascii="宋体" w:hAnsi="宋体" w:cs="宋体" w:hint="eastAsia"/>
                <w:b/>
                <w:bCs/>
              </w:rPr>
              <w:t>参数</w:t>
            </w:r>
          </w:p>
        </w:tc>
        <w:tc>
          <w:tcPr>
            <w:tcW w:w="4192" w:type="dxa"/>
            <w:tcBorders>
              <w:top w:val="single" w:sz="8" w:space="0" w:color="000000"/>
              <w:bottom w:val="single" w:sz="8" w:space="0" w:color="000000"/>
            </w:tcBorders>
            <w:shd w:val="clear" w:color="auto" w:fill="FFFFFF"/>
            <w:noWrap/>
          </w:tcPr>
          <w:p w:rsidR="00A56E5C" w:rsidRDefault="002B3FF9">
            <w:pPr>
              <w:rPr>
                <w:rFonts w:ascii="宋体" w:hAnsi="宋体" w:cs="宋体"/>
                <w:b/>
                <w:bCs/>
              </w:rPr>
            </w:pPr>
            <w:r>
              <w:rPr>
                <w:rFonts w:ascii="宋体" w:hAnsi="宋体" w:cs="宋体" w:hint="eastAsia"/>
                <w:b/>
                <w:bCs/>
              </w:rPr>
              <w:t>技术指标</w:t>
            </w:r>
          </w:p>
        </w:tc>
      </w:tr>
      <w:tr w:rsidR="00A56E5C">
        <w:trPr>
          <w:trHeight w:val="289"/>
          <w:jc w:val="center"/>
        </w:trPr>
        <w:tc>
          <w:tcPr>
            <w:tcW w:w="1989" w:type="dxa"/>
            <w:tcBorders>
              <w:top w:val="single" w:sz="8" w:space="0" w:color="000000"/>
            </w:tcBorders>
            <w:shd w:val="clear" w:color="auto" w:fill="BFBFBF"/>
            <w:noWrap/>
          </w:tcPr>
          <w:p w:rsidR="00A56E5C" w:rsidRDefault="002B3FF9">
            <w:pPr>
              <w:rPr>
                <w:rFonts w:ascii="宋体" w:hAnsi="宋体" w:cs="宋体"/>
                <w:b/>
                <w:bCs/>
              </w:rPr>
            </w:pPr>
            <w:r>
              <w:rPr>
                <w:rFonts w:ascii="宋体" w:hAnsi="宋体" w:cs="宋体" w:hint="eastAsia"/>
                <w:b/>
                <w:bCs/>
              </w:rPr>
              <w:t>安装方式</w:t>
            </w:r>
          </w:p>
        </w:tc>
        <w:tc>
          <w:tcPr>
            <w:tcW w:w="4192" w:type="dxa"/>
            <w:tcBorders>
              <w:top w:val="single" w:sz="8" w:space="0" w:color="000000"/>
            </w:tcBorders>
            <w:shd w:val="clear" w:color="auto" w:fill="BFBFBF"/>
            <w:noWrap/>
          </w:tcPr>
          <w:p w:rsidR="00A56E5C" w:rsidRDefault="002B3FF9">
            <w:pPr>
              <w:rPr>
                <w:rFonts w:ascii="宋体" w:hAnsi="宋体" w:cs="宋体"/>
                <w:bCs/>
              </w:rPr>
            </w:pPr>
            <w:r>
              <w:rPr>
                <w:rFonts w:ascii="宋体" w:hAnsi="宋体" w:cs="宋体" w:hint="eastAsia"/>
                <w:bCs/>
                <w:szCs w:val="22"/>
              </w:rPr>
              <w:t>标准导轨+平面螺丝钉固定</w:t>
            </w:r>
          </w:p>
        </w:tc>
      </w:tr>
      <w:tr w:rsidR="00A56E5C">
        <w:trPr>
          <w:trHeight w:val="289"/>
          <w:jc w:val="center"/>
        </w:trPr>
        <w:tc>
          <w:tcPr>
            <w:tcW w:w="1989" w:type="dxa"/>
            <w:shd w:val="clear" w:color="auto" w:fill="FFFFFF"/>
            <w:noWrap/>
          </w:tcPr>
          <w:p w:rsidR="00A56E5C" w:rsidRDefault="002B3FF9">
            <w:pPr>
              <w:rPr>
                <w:rFonts w:ascii="宋体" w:hAnsi="宋体" w:cs="宋体"/>
                <w:b/>
                <w:bCs/>
              </w:rPr>
            </w:pPr>
            <w:r>
              <w:rPr>
                <w:rFonts w:ascii="宋体" w:hAnsi="宋体" w:cs="宋体" w:hint="eastAsia"/>
                <w:b/>
                <w:bCs/>
              </w:rPr>
              <w:t>输入规格</w:t>
            </w:r>
          </w:p>
        </w:tc>
        <w:tc>
          <w:tcPr>
            <w:tcW w:w="4192" w:type="dxa"/>
            <w:shd w:val="clear" w:color="auto" w:fill="FFFFFF"/>
            <w:noWrap/>
          </w:tcPr>
          <w:p w:rsidR="00A56E5C" w:rsidRDefault="002B3FF9">
            <w:pPr>
              <w:rPr>
                <w:rFonts w:ascii="宋体" w:hAnsi="宋体" w:cs="宋体"/>
                <w:bCs/>
              </w:rPr>
            </w:pPr>
            <w:r>
              <w:rPr>
                <w:rFonts w:ascii="宋体" w:hAnsi="宋体" w:cs="宋体" w:hint="eastAsia"/>
                <w:bCs/>
              </w:rPr>
              <w:t>0-380/500</w:t>
            </w:r>
            <w:r w:rsidR="009E623C">
              <w:rPr>
                <w:rFonts w:ascii="宋体" w:hAnsi="宋体" w:cs="宋体" w:hint="eastAsia"/>
                <w:bCs/>
              </w:rPr>
              <w:t xml:space="preserve">V </w:t>
            </w:r>
            <w:r>
              <w:rPr>
                <w:rFonts w:ascii="宋体" w:hAnsi="宋体" w:cs="宋体" w:hint="eastAsia"/>
                <w:bCs/>
              </w:rPr>
              <w:t>AC</w:t>
            </w:r>
          </w:p>
        </w:tc>
      </w:tr>
      <w:tr w:rsidR="00A56E5C">
        <w:trPr>
          <w:trHeight w:val="289"/>
          <w:jc w:val="center"/>
        </w:trPr>
        <w:tc>
          <w:tcPr>
            <w:tcW w:w="1989" w:type="dxa"/>
            <w:shd w:val="clear" w:color="auto" w:fill="BFBFBF"/>
            <w:noWrap/>
          </w:tcPr>
          <w:p w:rsidR="00A56E5C" w:rsidRDefault="002B3FF9">
            <w:pPr>
              <w:rPr>
                <w:rFonts w:ascii="宋体" w:hAnsi="宋体" w:cs="宋体"/>
                <w:b/>
                <w:bCs/>
              </w:rPr>
            </w:pPr>
            <w:r>
              <w:rPr>
                <w:rFonts w:ascii="宋体" w:hAnsi="宋体" w:cs="宋体" w:hint="eastAsia"/>
                <w:b/>
                <w:bCs/>
              </w:rPr>
              <w:t>输出规格</w:t>
            </w:r>
          </w:p>
        </w:tc>
        <w:tc>
          <w:tcPr>
            <w:tcW w:w="4192" w:type="dxa"/>
            <w:shd w:val="clear" w:color="auto" w:fill="BFBFBF"/>
            <w:noWrap/>
          </w:tcPr>
          <w:p w:rsidR="00A56E5C" w:rsidRDefault="00E738B4">
            <w:pPr>
              <w:rPr>
                <w:rFonts w:ascii="宋体" w:hAnsi="宋体" w:cs="宋体"/>
                <w:bCs/>
              </w:rPr>
            </w:pPr>
            <w:r w:rsidRPr="00977722">
              <w:rPr>
                <w:rFonts w:ascii="宋体" w:hAnsi="宋体" w:cs="宋体"/>
                <w:bCs/>
              </w:rPr>
              <w:t>RS485输出(Mondbus协议)</w:t>
            </w:r>
          </w:p>
        </w:tc>
      </w:tr>
      <w:tr w:rsidR="00A56E5C">
        <w:trPr>
          <w:trHeight w:val="289"/>
          <w:jc w:val="center"/>
        </w:trPr>
        <w:tc>
          <w:tcPr>
            <w:tcW w:w="1989" w:type="dxa"/>
            <w:shd w:val="clear" w:color="auto" w:fill="FFFFFF"/>
            <w:noWrap/>
          </w:tcPr>
          <w:p w:rsidR="00A56E5C" w:rsidRDefault="002B3FF9">
            <w:pPr>
              <w:rPr>
                <w:rFonts w:ascii="宋体" w:hAnsi="宋体" w:cs="宋体"/>
                <w:b/>
                <w:bCs/>
              </w:rPr>
            </w:pPr>
            <w:r>
              <w:rPr>
                <w:rFonts w:ascii="宋体" w:hAnsi="宋体" w:cs="宋体" w:hint="eastAsia"/>
                <w:b/>
                <w:bCs/>
              </w:rPr>
              <w:t>供电电源</w:t>
            </w:r>
          </w:p>
        </w:tc>
        <w:tc>
          <w:tcPr>
            <w:tcW w:w="4192" w:type="dxa"/>
            <w:shd w:val="clear" w:color="auto" w:fill="FFFFFF"/>
            <w:noWrap/>
          </w:tcPr>
          <w:p w:rsidR="00A56E5C" w:rsidRDefault="00E738B4">
            <w:pPr>
              <w:rPr>
                <w:rFonts w:ascii="宋体" w:hAnsi="宋体" w:cs="宋体"/>
                <w:bCs/>
              </w:rPr>
            </w:pPr>
            <w:r>
              <w:rPr>
                <w:rFonts w:ascii="宋体" w:hAnsi="宋体" w:cs="宋体" w:hint="eastAsia"/>
                <w:bCs/>
              </w:rPr>
              <w:t>12V/24V DC</w:t>
            </w:r>
          </w:p>
        </w:tc>
      </w:tr>
      <w:tr w:rsidR="00A56E5C">
        <w:trPr>
          <w:trHeight w:val="289"/>
          <w:jc w:val="center"/>
        </w:trPr>
        <w:tc>
          <w:tcPr>
            <w:tcW w:w="1989" w:type="dxa"/>
            <w:shd w:val="clear" w:color="auto" w:fill="BFBFBF"/>
            <w:noWrap/>
          </w:tcPr>
          <w:p w:rsidR="00A56E5C" w:rsidRDefault="00E738B4">
            <w:pPr>
              <w:rPr>
                <w:rFonts w:ascii="宋体" w:hAnsi="宋体" w:cs="宋体"/>
                <w:b/>
                <w:bCs/>
                <w:color w:val="FF0000"/>
                <w:highlight w:val="yellow"/>
              </w:rPr>
            </w:pPr>
            <w:r>
              <w:rPr>
                <w:rFonts w:ascii="宋体" w:hAnsi="宋体" w:cs="宋体" w:hint="eastAsia"/>
                <w:b/>
                <w:bCs/>
                <w:color w:val="000000" w:themeColor="text1"/>
              </w:rPr>
              <w:t>测量分辨率</w:t>
            </w:r>
          </w:p>
        </w:tc>
        <w:tc>
          <w:tcPr>
            <w:tcW w:w="4192" w:type="dxa"/>
            <w:shd w:val="clear" w:color="auto" w:fill="BFBFBF"/>
            <w:noWrap/>
          </w:tcPr>
          <w:p w:rsidR="00A56E5C" w:rsidRDefault="00E738B4">
            <w:pPr>
              <w:rPr>
                <w:rFonts w:ascii="宋体" w:hAnsi="宋体" w:cs="宋体"/>
                <w:bCs/>
                <w:color w:val="FF0000"/>
                <w:highlight w:val="yellow"/>
              </w:rPr>
            </w:pPr>
            <w:r>
              <w:rPr>
                <w:rFonts w:ascii="宋体" w:hAnsi="宋体" w:cs="宋体" w:hint="eastAsia"/>
                <w:bCs/>
                <w:color w:val="000000" w:themeColor="text1"/>
              </w:rPr>
              <w:t>1V</w:t>
            </w:r>
          </w:p>
        </w:tc>
      </w:tr>
      <w:tr w:rsidR="00A56E5C">
        <w:trPr>
          <w:trHeight w:val="289"/>
          <w:jc w:val="center"/>
        </w:trPr>
        <w:tc>
          <w:tcPr>
            <w:tcW w:w="1989" w:type="dxa"/>
            <w:shd w:val="clear" w:color="auto" w:fill="FFFFFF"/>
            <w:noWrap/>
          </w:tcPr>
          <w:p w:rsidR="00A56E5C" w:rsidRDefault="002B3FF9">
            <w:pPr>
              <w:rPr>
                <w:rFonts w:ascii="宋体" w:hAnsi="宋体" w:cs="宋体"/>
                <w:b/>
                <w:bCs/>
              </w:rPr>
            </w:pPr>
            <w:r>
              <w:rPr>
                <w:rFonts w:ascii="宋体" w:hAnsi="宋体" w:cs="宋体" w:hint="eastAsia"/>
                <w:b/>
                <w:bCs/>
              </w:rPr>
              <w:t>波特率</w:t>
            </w:r>
          </w:p>
        </w:tc>
        <w:tc>
          <w:tcPr>
            <w:tcW w:w="4192" w:type="dxa"/>
            <w:shd w:val="clear" w:color="auto" w:fill="FFFFFF"/>
            <w:noWrap/>
          </w:tcPr>
          <w:p w:rsidR="00A56E5C" w:rsidRDefault="002B3FF9">
            <w:pPr>
              <w:rPr>
                <w:rFonts w:ascii="宋体" w:hAnsi="宋体" w:cs="宋体"/>
                <w:bCs/>
              </w:rPr>
            </w:pPr>
            <w:r>
              <w:rPr>
                <w:rFonts w:ascii="宋体" w:hAnsi="宋体" w:cs="宋体" w:hint="eastAsia"/>
                <w:bCs/>
              </w:rPr>
              <w:t>2400/4800/9600</w:t>
            </w:r>
          </w:p>
        </w:tc>
      </w:tr>
      <w:tr w:rsidR="001221ED">
        <w:trPr>
          <w:trHeight w:val="301"/>
          <w:jc w:val="center"/>
        </w:trPr>
        <w:tc>
          <w:tcPr>
            <w:tcW w:w="1989" w:type="dxa"/>
            <w:shd w:val="clear" w:color="auto" w:fill="CFCDCD" w:themeFill="background2" w:themeFillShade="E5"/>
            <w:noWrap/>
          </w:tcPr>
          <w:p w:rsidR="001221ED" w:rsidRDefault="001221ED" w:rsidP="00182EF4">
            <w:pPr>
              <w:rPr>
                <w:rFonts w:ascii="宋体" w:hAnsi="宋体" w:cs="宋体"/>
                <w:b/>
                <w:bCs/>
              </w:rPr>
            </w:pPr>
            <w:r>
              <w:rPr>
                <w:rFonts w:ascii="宋体" w:hAnsi="宋体" w:cs="宋体" w:hint="eastAsia"/>
                <w:b/>
                <w:bCs/>
              </w:rPr>
              <w:t>准确度</w:t>
            </w:r>
          </w:p>
        </w:tc>
        <w:tc>
          <w:tcPr>
            <w:tcW w:w="4192" w:type="dxa"/>
            <w:shd w:val="clear" w:color="auto" w:fill="CFCDCD" w:themeFill="background2" w:themeFillShade="E5"/>
            <w:noWrap/>
          </w:tcPr>
          <w:p w:rsidR="001221ED" w:rsidRDefault="001221ED" w:rsidP="00182EF4">
            <w:pPr>
              <w:rPr>
                <w:rFonts w:ascii="宋体" w:hAnsi="宋体" w:cs="宋体"/>
                <w:bCs/>
              </w:rPr>
            </w:pPr>
            <w:r>
              <w:rPr>
                <w:rFonts w:ascii="宋体" w:hAnsi="宋体" w:cs="宋体" w:hint="eastAsia"/>
                <w:bCs/>
              </w:rPr>
              <w:t>0.2%-0.5%</w:t>
            </w:r>
          </w:p>
        </w:tc>
      </w:tr>
      <w:tr w:rsidR="001221ED">
        <w:trPr>
          <w:trHeight w:val="278"/>
          <w:jc w:val="center"/>
        </w:trPr>
        <w:tc>
          <w:tcPr>
            <w:tcW w:w="1989" w:type="dxa"/>
            <w:shd w:val="clear" w:color="auto" w:fill="FFFFFF" w:themeFill="background1"/>
            <w:noWrap/>
          </w:tcPr>
          <w:p w:rsidR="001221ED" w:rsidRDefault="001221ED" w:rsidP="00182EF4">
            <w:pPr>
              <w:rPr>
                <w:rFonts w:ascii="宋体" w:hAnsi="宋体" w:cs="宋体"/>
                <w:b/>
                <w:bCs/>
              </w:rPr>
            </w:pPr>
            <w:r>
              <w:rPr>
                <w:rFonts w:ascii="宋体" w:hAnsi="宋体" w:cs="宋体" w:hint="eastAsia"/>
                <w:b/>
                <w:bCs/>
              </w:rPr>
              <w:lastRenderedPageBreak/>
              <w:t>隔离耐压</w:t>
            </w:r>
          </w:p>
        </w:tc>
        <w:tc>
          <w:tcPr>
            <w:tcW w:w="4192" w:type="dxa"/>
            <w:shd w:val="clear" w:color="auto" w:fill="FFFFFF" w:themeFill="background1"/>
            <w:noWrap/>
          </w:tcPr>
          <w:p w:rsidR="001221ED" w:rsidRDefault="001221ED" w:rsidP="00182EF4">
            <w:pPr>
              <w:rPr>
                <w:rFonts w:ascii="宋体" w:hAnsi="宋体" w:cs="宋体"/>
                <w:bCs/>
              </w:rPr>
            </w:pPr>
            <w:r>
              <w:rPr>
                <w:rFonts w:ascii="宋体" w:hAnsi="宋体" w:cs="宋体" w:hint="eastAsia"/>
                <w:bCs/>
              </w:rPr>
              <w:t>3Kv/50HZ/1MIN</w:t>
            </w:r>
          </w:p>
        </w:tc>
      </w:tr>
      <w:tr w:rsidR="001221ED">
        <w:trPr>
          <w:trHeight w:val="289"/>
          <w:jc w:val="center"/>
        </w:trPr>
        <w:tc>
          <w:tcPr>
            <w:tcW w:w="1989" w:type="dxa"/>
            <w:shd w:val="clear" w:color="auto" w:fill="CFCDCD" w:themeFill="background2" w:themeFillShade="E5"/>
            <w:noWrap/>
          </w:tcPr>
          <w:p w:rsidR="001221ED" w:rsidRDefault="001221ED" w:rsidP="00182EF4">
            <w:pPr>
              <w:rPr>
                <w:rFonts w:ascii="宋体" w:hAnsi="宋体" w:cs="宋体"/>
                <w:b/>
                <w:bCs/>
              </w:rPr>
            </w:pPr>
            <w:r>
              <w:rPr>
                <w:rFonts w:ascii="宋体" w:hAnsi="宋体" w:cs="宋体" w:hint="eastAsia"/>
                <w:b/>
                <w:bCs/>
              </w:rPr>
              <w:t>工作温度</w:t>
            </w:r>
          </w:p>
        </w:tc>
        <w:tc>
          <w:tcPr>
            <w:tcW w:w="4192" w:type="dxa"/>
            <w:shd w:val="clear" w:color="auto" w:fill="CFCDCD" w:themeFill="background2" w:themeFillShade="E5"/>
            <w:noWrap/>
          </w:tcPr>
          <w:p w:rsidR="001221ED" w:rsidRDefault="001221ED" w:rsidP="00182EF4">
            <w:pPr>
              <w:rPr>
                <w:rFonts w:ascii="宋体" w:hAnsi="宋体" w:cs="宋体"/>
                <w:bCs/>
              </w:rPr>
            </w:pPr>
            <w:r>
              <w:rPr>
                <w:rFonts w:ascii="宋体" w:hAnsi="宋体" w:cs="宋体" w:hint="eastAsia"/>
                <w:bCs/>
              </w:rPr>
              <w:t>-10</w:t>
            </w:r>
            <w:r>
              <w:rPr>
                <w:rFonts w:ascii="宋体" w:hAnsi="宋体" w:cs="宋体" w:hint="eastAsia"/>
                <w:bCs/>
                <w:vertAlign w:val="superscript"/>
              </w:rPr>
              <w:t>O</w:t>
            </w:r>
            <w:r>
              <w:rPr>
                <w:rFonts w:ascii="宋体" w:hAnsi="宋体" w:cs="宋体" w:hint="eastAsia"/>
                <w:bCs/>
              </w:rPr>
              <w:t>C - 70</w:t>
            </w:r>
            <w:r>
              <w:rPr>
                <w:rFonts w:ascii="宋体" w:hAnsi="宋体" w:cs="宋体" w:hint="eastAsia"/>
                <w:bCs/>
                <w:vertAlign w:val="superscript"/>
              </w:rPr>
              <w:t>O</w:t>
            </w:r>
            <w:r>
              <w:rPr>
                <w:rFonts w:ascii="宋体" w:hAnsi="宋体" w:cs="宋体" w:hint="eastAsia"/>
                <w:bCs/>
              </w:rPr>
              <w:t>C</w:t>
            </w:r>
          </w:p>
        </w:tc>
      </w:tr>
      <w:tr w:rsidR="001221ED">
        <w:trPr>
          <w:trHeight w:val="289"/>
          <w:jc w:val="center"/>
        </w:trPr>
        <w:tc>
          <w:tcPr>
            <w:tcW w:w="1989" w:type="dxa"/>
            <w:shd w:val="clear" w:color="auto" w:fill="FFFFFF" w:themeFill="background1"/>
            <w:noWrap/>
          </w:tcPr>
          <w:p w:rsidR="001221ED" w:rsidRDefault="001221ED" w:rsidP="00182EF4">
            <w:pPr>
              <w:rPr>
                <w:rFonts w:ascii="宋体" w:hAnsi="宋体" w:cs="宋体"/>
                <w:b/>
                <w:bCs/>
              </w:rPr>
            </w:pPr>
            <w:r>
              <w:rPr>
                <w:rFonts w:ascii="宋体" w:hAnsi="宋体" w:cs="宋体" w:hint="eastAsia"/>
                <w:b/>
                <w:bCs/>
                <w:szCs w:val="22"/>
              </w:rPr>
              <w:t>线性度</w:t>
            </w:r>
          </w:p>
        </w:tc>
        <w:tc>
          <w:tcPr>
            <w:tcW w:w="4192" w:type="dxa"/>
            <w:shd w:val="clear" w:color="auto" w:fill="FFFFFF" w:themeFill="background1"/>
            <w:noWrap/>
          </w:tcPr>
          <w:p w:rsidR="001221ED" w:rsidRDefault="001221ED" w:rsidP="00182EF4">
            <w:pPr>
              <w:rPr>
                <w:rFonts w:ascii="宋体" w:hAnsi="宋体" w:cs="宋体"/>
                <w:bCs/>
              </w:rPr>
            </w:pPr>
            <w:r>
              <w:rPr>
                <w:rFonts w:ascii="宋体" w:hAnsi="宋体" w:cs="宋体" w:hint="eastAsia"/>
                <w:bCs/>
                <w:szCs w:val="22"/>
              </w:rPr>
              <w:t>0.1%</w:t>
            </w:r>
          </w:p>
        </w:tc>
      </w:tr>
      <w:tr w:rsidR="001221ED">
        <w:trPr>
          <w:trHeight w:val="289"/>
          <w:jc w:val="center"/>
        </w:trPr>
        <w:tc>
          <w:tcPr>
            <w:tcW w:w="1989" w:type="dxa"/>
            <w:shd w:val="clear" w:color="auto" w:fill="CFCDCD" w:themeFill="background2" w:themeFillShade="E5"/>
            <w:noWrap/>
          </w:tcPr>
          <w:p w:rsidR="001221ED" w:rsidRDefault="001221ED" w:rsidP="00182EF4">
            <w:pPr>
              <w:rPr>
                <w:rFonts w:ascii="宋体" w:hAnsi="宋体" w:cs="宋体"/>
                <w:b/>
                <w:bCs/>
              </w:rPr>
            </w:pPr>
            <w:r>
              <w:rPr>
                <w:rFonts w:ascii="宋体" w:hAnsi="宋体" w:cs="宋体" w:hint="eastAsia"/>
                <w:b/>
                <w:bCs/>
                <w:szCs w:val="22"/>
              </w:rPr>
              <w:t>响应时间</w:t>
            </w:r>
          </w:p>
        </w:tc>
        <w:tc>
          <w:tcPr>
            <w:tcW w:w="4192" w:type="dxa"/>
            <w:shd w:val="clear" w:color="auto" w:fill="CFCDCD" w:themeFill="background2" w:themeFillShade="E5"/>
            <w:noWrap/>
          </w:tcPr>
          <w:p w:rsidR="001221ED" w:rsidRDefault="001221ED" w:rsidP="00182EF4">
            <w:pPr>
              <w:rPr>
                <w:rFonts w:ascii="宋体" w:hAnsi="宋体" w:cs="宋体"/>
                <w:bCs/>
              </w:rPr>
            </w:pPr>
            <w:r>
              <w:rPr>
                <w:rFonts w:ascii="宋体" w:hAnsi="宋体" w:cs="宋体" w:hint="eastAsia"/>
                <w:bCs/>
                <w:szCs w:val="22"/>
              </w:rPr>
              <w:t>调制型&lt;300mS</w:t>
            </w:r>
          </w:p>
        </w:tc>
      </w:tr>
      <w:tr w:rsidR="001221ED">
        <w:trPr>
          <w:trHeight w:val="289"/>
          <w:jc w:val="center"/>
        </w:trPr>
        <w:tc>
          <w:tcPr>
            <w:tcW w:w="1989" w:type="dxa"/>
            <w:shd w:val="clear" w:color="auto" w:fill="BEBEBE"/>
            <w:noWrap/>
          </w:tcPr>
          <w:p w:rsidR="001221ED" w:rsidRDefault="001221ED" w:rsidP="00182EF4">
            <w:pPr>
              <w:rPr>
                <w:rFonts w:ascii="宋体" w:hAnsi="宋体" w:cs="宋体"/>
                <w:b/>
                <w:bCs/>
                <w:szCs w:val="22"/>
              </w:rPr>
            </w:pPr>
            <w:r>
              <w:rPr>
                <w:rFonts w:ascii="宋体" w:hAnsi="宋体" w:cs="宋体" w:hint="eastAsia"/>
                <w:b/>
                <w:bCs/>
                <w:szCs w:val="22"/>
              </w:rPr>
              <w:t>储存温度</w:t>
            </w:r>
          </w:p>
        </w:tc>
        <w:tc>
          <w:tcPr>
            <w:tcW w:w="4192" w:type="dxa"/>
            <w:shd w:val="clear" w:color="auto" w:fill="BEBEBE"/>
            <w:noWrap/>
          </w:tcPr>
          <w:p w:rsidR="001221ED" w:rsidRDefault="001221ED" w:rsidP="00182EF4">
            <w:pPr>
              <w:rPr>
                <w:rFonts w:ascii="宋体" w:hAnsi="宋体" w:cs="宋体"/>
                <w:bCs/>
                <w:szCs w:val="22"/>
              </w:rPr>
            </w:pPr>
            <w:r>
              <w:rPr>
                <w:rFonts w:ascii="宋体" w:hAnsi="宋体" w:cs="宋体" w:hint="eastAsia"/>
                <w:bCs/>
                <w:szCs w:val="22"/>
              </w:rPr>
              <w:t>-25</w:t>
            </w:r>
            <w:r>
              <w:rPr>
                <w:rFonts w:ascii="宋体" w:hAnsi="宋体" w:cs="宋体" w:hint="eastAsia"/>
                <w:bCs/>
                <w:vertAlign w:val="superscript"/>
              </w:rPr>
              <w:t>O</w:t>
            </w:r>
            <w:r>
              <w:rPr>
                <w:rFonts w:ascii="宋体" w:hAnsi="宋体" w:cs="宋体" w:hint="eastAsia"/>
                <w:bCs/>
              </w:rPr>
              <w:t>C~85</w:t>
            </w:r>
            <w:r>
              <w:rPr>
                <w:rFonts w:ascii="宋体" w:hAnsi="宋体" w:cs="宋体" w:hint="eastAsia"/>
                <w:bCs/>
                <w:vertAlign w:val="superscript"/>
              </w:rPr>
              <w:t>O</w:t>
            </w:r>
            <w:r>
              <w:rPr>
                <w:rFonts w:ascii="宋体" w:hAnsi="宋体" w:cs="宋体" w:hint="eastAsia"/>
                <w:bCs/>
              </w:rPr>
              <w:t>C</w:t>
            </w:r>
          </w:p>
        </w:tc>
      </w:tr>
    </w:tbl>
    <w:p w:rsidR="00A56E5C" w:rsidRDefault="002B3FF9">
      <w:pPr>
        <w:pStyle w:val="1"/>
        <w:jc w:val="left"/>
      </w:pPr>
      <w:r>
        <w:rPr>
          <w:rFonts w:hint="eastAsia"/>
        </w:rPr>
        <w:t>硬件</w:t>
      </w:r>
      <w:r>
        <w:t>连接</w:t>
      </w:r>
    </w:p>
    <w:p w:rsidR="00A56E5C" w:rsidRDefault="002B3FF9">
      <w:pPr>
        <w:pStyle w:val="2"/>
      </w:pPr>
      <w:bookmarkStart w:id="4" w:name="_Toc488485896"/>
      <w:r>
        <w:t>设备安装前检查</w:t>
      </w:r>
      <w:bookmarkEnd w:id="4"/>
    </w:p>
    <w:p w:rsidR="00A56E5C" w:rsidRDefault="002B3FF9">
      <w:pPr>
        <w:pStyle w:val="a5"/>
        <w:spacing w:after="0" w:line="320" w:lineRule="exact"/>
        <w:ind w:firstLine="498"/>
      </w:pPr>
      <w:r>
        <w:rPr>
          <w:rFonts w:hint="eastAsia"/>
        </w:rPr>
        <w:t>安装设备前</w:t>
      </w:r>
      <w:r>
        <w:t>请检查设备清单：</w:t>
      </w:r>
    </w:p>
    <w:tbl>
      <w:tblPr>
        <w:tblW w:w="3459" w:type="dxa"/>
        <w:jc w:val="center"/>
        <w:tblBorders>
          <w:top w:val="single" w:sz="4" w:space="0" w:color="auto"/>
          <w:bottom w:val="single" w:sz="4" w:space="0" w:color="auto"/>
        </w:tblBorders>
        <w:tblLayout w:type="fixed"/>
        <w:tblLook w:val="04A0"/>
      </w:tblPr>
      <w:tblGrid>
        <w:gridCol w:w="1860"/>
        <w:gridCol w:w="1599"/>
      </w:tblGrid>
      <w:tr w:rsidR="00A56E5C">
        <w:trPr>
          <w:jc w:val="center"/>
        </w:trPr>
        <w:tc>
          <w:tcPr>
            <w:tcW w:w="1860" w:type="dxa"/>
            <w:tcBorders>
              <w:top w:val="single" w:sz="4" w:space="0" w:color="auto"/>
              <w:bottom w:val="single" w:sz="4" w:space="0" w:color="auto"/>
            </w:tcBorders>
            <w:shd w:val="clear" w:color="auto" w:fill="FFFFFF"/>
            <w:noWrap/>
          </w:tcPr>
          <w:p w:rsidR="00A56E5C" w:rsidRDefault="002B3FF9">
            <w:pPr>
              <w:pStyle w:val="a5"/>
              <w:spacing w:after="0" w:line="320" w:lineRule="exact"/>
              <w:ind w:firstLine="500"/>
              <w:rPr>
                <w:rFonts w:ascii="宋体" w:hAnsi="宋体" w:cs="宋体"/>
                <w:b/>
                <w:bCs/>
              </w:rPr>
            </w:pPr>
            <w:r>
              <w:rPr>
                <w:rFonts w:ascii="宋体" w:hAnsi="宋体" w:cs="宋体" w:hint="eastAsia"/>
                <w:b/>
                <w:bCs/>
                <w:kern w:val="2"/>
                <w:szCs w:val="24"/>
              </w:rPr>
              <w:t>名称</w:t>
            </w:r>
          </w:p>
        </w:tc>
        <w:tc>
          <w:tcPr>
            <w:tcW w:w="1599" w:type="dxa"/>
            <w:tcBorders>
              <w:top w:val="single" w:sz="4" w:space="0" w:color="auto"/>
              <w:bottom w:val="single" w:sz="4" w:space="0" w:color="auto"/>
            </w:tcBorders>
            <w:shd w:val="clear" w:color="auto" w:fill="FFFFFF"/>
            <w:noWrap/>
          </w:tcPr>
          <w:p w:rsidR="00A56E5C" w:rsidRDefault="002B3FF9">
            <w:pPr>
              <w:pStyle w:val="a5"/>
              <w:spacing w:after="0" w:line="320" w:lineRule="exact"/>
              <w:ind w:firstLineChars="80"/>
              <w:rPr>
                <w:rFonts w:ascii="宋体" w:hAnsi="宋体" w:cs="宋体"/>
                <w:b/>
                <w:bCs/>
              </w:rPr>
            </w:pPr>
            <w:r>
              <w:rPr>
                <w:rFonts w:ascii="宋体" w:hAnsi="宋体" w:cs="宋体" w:hint="eastAsia"/>
                <w:b/>
                <w:bCs/>
                <w:kern w:val="2"/>
                <w:szCs w:val="24"/>
              </w:rPr>
              <w:t>数量</w:t>
            </w:r>
          </w:p>
        </w:tc>
      </w:tr>
      <w:tr w:rsidR="00A56E5C">
        <w:trPr>
          <w:jc w:val="center"/>
        </w:trPr>
        <w:tc>
          <w:tcPr>
            <w:tcW w:w="1860" w:type="dxa"/>
            <w:tcBorders>
              <w:top w:val="single" w:sz="4" w:space="0" w:color="auto"/>
              <w:bottom w:val="nil"/>
            </w:tcBorders>
            <w:shd w:val="clear" w:color="auto" w:fill="BEBEBE"/>
            <w:noWrap/>
          </w:tcPr>
          <w:p w:rsidR="00A56E5C" w:rsidRDefault="002B3FF9">
            <w:pPr>
              <w:pStyle w:val="a5"/>
              <w:spacing w:after="0" w:line="320" w:lineRule="exact"/>
              <w:ind w:firstLineChars="0" w:firstLine="0"/>
              <w:rPr>
                <w:rFonts w:ascii="宋体" w:hAnsi="宋体" w:cs="宋体"/>
                <w:b/>
                <w:bCs/>
              </w:rPr>
            </w:pPr>
            <w:r>
              <w:rPr>
                <w:rFonts w:ascii="宋体" w:hAnsi="宋体" w:cs="宋体" w:hint="eastAsia"/>
                <w:b/>
                <w:bCs/>
                <w:kern w:val="2"/>
                <w:szCs w:val="24"/>
              </w:rPr>
              <w:t>高精度传感器</w:t>
            </w:r>
          </w:p>
        </w:tc>
        <w:tc>
          <w:tcPr>
            <w:tcW w:w="1599" w:type="dxa"/>
            <w:tcBorders>
              <w:top w:val="single" w:sz="4" w:space="0" w:color="auto"/>
              <w:bottom w:val="nil"/>
            </w:tcBorders>
            <w:shd w:val="clear" w:color="auto" w:fill="BEBEBE"/>
            <w:noWrap/>
          </w:tcPr>
          <w:p w:rsidR="00A56E5C" w:rsidRDefault="002B3FF9">
            <w:pPr>
              <w:pStyle w:val="a5"/>
              <w:spacing w:after="0" w:line="320" w:lineRule="exact"/>
              <w:ind w:firstLineChars="0" w:firstLine="0"/>
              <w:rPr>
                <w:rFonts w:ascii="宋体" w:hAnsi="宋体" w:cs="宋体"/>
                <w:bCs/>
              </w:rPr>
            </w:pPr>
            <w:r>
              <w:rPr>
                <w:rFonts w:ascii="宋体" w:hAnsi="宋体" w:cs="宋体" w:hint="eastAsia"/>
                <w:bCs/>
                <w:kern w:val="2"/>
                <w:szCs w:val="24"/>
              </w:rPr>
              <w:t>1台</w:t>
            </w:r>
          </w:p>
        </w:tc>
      </w:tr>
      <w:tr w:rsidR="00A56E5C">
        <w:trPr>
          <w:jc w:val="center"/>
        </w:trPr>
        <w:tc>
          <w:tcPr>
            <w:tcW w:w="1860" w:type="dxa"/>
            <w:tcBorders>
              <w:top w:val="nil"/>
              <w:bottom w:val="nil"/>
            </w:tcBorders>
            <w:shd w:val="clear" w:color="auto" w:fill="FFFFFF"/>
            <w:noWrap/>
          </w:tcPr>
          <w:p w:rsidR="00A56E5C" w:rsidRDefault="002B3FF9">
            <w:pPr>
              <w:pStyle w:val="a5"/>
              <w:spacing w:after="0" w:line="320" w:lineRule="exact"/>
              <w:ind w:firstLineChars="0" w:firstLine="0"/>
              <w:rPr>
                <w:rFonts w:ascii="宋体" w:hAnsi="宋体" w:cs="宋体"/>
                <w:b/>
                <w:bCs/>
              </w:rPr>
            </w:pPr>
            <w:r>
              <w:rPr>
                <w:rFonts w:ascii="宋体" w:hAnsi="宋体" w:cs="宋体" w:hint="eastAsia"/>
                <w:b/>
                <w:bCs/>
                <w:kern w:val="2"/>
                <w:szCs w:val="24"/>
              </w:rPr>
              <w:t>12V防水电源</w:t>
            </w:r>
          </w:p>
        </w:tc>
        <w:tc>
          <w:tcPr>
            <w:tcW w:w="1599" w:type="dxa"/>
            <w:tcBorders>
              <w:top w:val="nil"/>
              <w:bottom w:val="nil"/>
            </w:tcBorders>
            <w:shd w:val="clear" w:color="auto" w:fill="FFFFFF"/>
            <w:noWrap/>
          </w:tcPr>
          <w:p w:rsidR="00A56E5C" w:rsidRDefault="002B3FF9">
            <w:pPr>
              <w:pStyle w:val="a5"/>
              <w:spacing w:after="0" w:line="320" w:lineRule="exact"/>
              <w:ind w:firstLineChars="0" w:firstLine="0"/>
              <w:rPr>
                <w:rFonts w:ascii="宋体" w:hAnsi="宋体" w:cs="宋体"/>
                <w:bCs/>
              </w:rPr>
            </w:pPr>
            <w:r>
              <w:rPr>
                <w:rFonts w:ascii="宋体" w:hAnsi="宋体" w:cs="宋体" w:hint="eastAsia"/>
                <w:bCs/>
                <w:kern w:val="2"/>
                <w:szCs w:val="24"/>
              </w:rPr>
              <w:t>1台（选配）</w:t>
            </w:r>
          </w:p>
        </w:tc>
      </w:tr>
      <w:tr w:rsidR="00A56E5C">
        <w:trPr>
          <w:jc w:val="center"/>
        </w:trPr>
        <w:tc>
          <w:tcPr>
            <w:tcW w:w="1860" w:type="dxa"/>
            <w:tcBorders>
              <w:top w:val="nil"/>
              <w:bottom w:val="nil"/>
            </w:tcBorders>
            <w:shd w:val="clear" w:color="auto" w:fill="BEBEBE"/>
            <w:noWrap/>
          </w:tcPr>
          <w:p w:rsidR="00A56E5C" w:rsidRDefault="002B3FF9">
            <w:pPr>
              <w:pStyle w:val="a5"/>
              <w:spacing w:after="0" w:line="320" w:lineRule="exact"/>
              <w:ind w:firstLineChars="0" w:firstLine="0"/>
              <w:rPr>
                <w:rFonts w:ascii="宋体" w:hAnsi="宋体" w:cs="宋体"/>
                <w:b/>
                <w:bCs/>
              </w:rPr>
            </w:pPr>
            <w:r>
              <w:rPr>
                <w:rFonts w:ascii="宋体" w:hAnsi="宋体" w:cs="宋体" w:hint="eastAsia"/>
                <w:b/>
                <w:bCs/>
                <w:kern w:val="2"/>
                <w:szCs w:val="24"/>
              </w:rPr>
              <w:t>USB转485设备</w:t>
            </w:r>
          </w:p>
        </w:tc>
        <w:tc>
          <w:tcPr>
            <w:tcW w:w="1599" w:type="dxa"/>
            <w:tcBorders>
              <w:top w:val="nil"/>
              <w:bottom w:val="nil"/>
            </w:tcBorders>
            <w:shd w:val="clear" w:color="auto" w:fill="BEBEBE"/>
            <w:noWrap/>
          </w:tcPr>
          <w:p w:rsidR="00A56E5C" w:rsidRDefault="002B3FF9">
            <w:pPr>
              <w:pStyle w:val="a5"/>
              <w:spacing w:after="0" w:line="320" w:lineRule="exact"/>
              <w:ind w:firstLineChars="0" w:firstLine="0"/>
              <w:rPr>
                <w:rFonts w:ascii="宋体" w:hAnsi="宋体" w:cs="宋体"/>
                <w:bCs/>
              </w:rPr>
            </w:pPr>
            <w:r>
              <w:rPr>
                <w:rFonts w:ascii="宋体" w:hAnsi="宋体" w:cs="宋体" w:hint="eastAsia"/>
                <w:bCs/>
                <w:kern w:val="2"/>
                <w:szCs w:val="24"/>
              </w:rPr>
              <w:t>1台（选配）</w:t>
            </w:r>
          </w:p>
        </w:tc>
      </w:tr>
      <w:tr w:rsidR="00A56E5C">
        <w:trPr>
          <w:jc w:val="center"/>
        </w:trPr>
        <w:tc>
          <w:tcPr>
            <w:tcW w:w="1860" w:type="dxa"/>
            <w:tcBorders>
              <w:top w:val="nil"/>
            </w:tcBorders>
            <w:shd w:val="clear" w:color="auto" w:fill="FFFFFF"/>
            <w:noWrap/>
          </w:tcPr>
          <w:p w:rsidR="00A56E5C" w:rsidRDefault="002B3FF9">
            <w:pPr>
              <w:pStyle w:val="a5"/>
              <w:spacing w:after="0" w:line="320" w:lineRule="exact"/>
              <w:ind w:firstLineChars="0" w:firstLine="0"/>
              <w:rPr>
                <w:rFonts w:ascii="宋体" w:hAnsi="宋体" w:cs="宋体"/>
                <w:b/>
                <w:bCs/>
              </w:rPr>
            </w:pPr>
            <w:r>
              <w:rPr>
                <w:rFonts w:ascii="宋体" w:hAnsi="宋体" w:cs="宋体" w:hint="eastAsia"/>
                <w:b/>
                <w:bCs/>
                <w:kern w:val="2"/>
                <w:szCs w:val="24"/>
              </w:rPr>
              <w:t>保修卡/合格证</w:t>
            </w:r>
          </w:p>
        </w:tc>
        <w:tc>
          <w:tcPr>
            <w:tcW w:w="1599" w:type="dxa"/>
            <w:tcBorders>
              <w:top w:val="nil"/>
            </w:tcBorders>
            <w:shd w:val="clear" w:color="auto" w:fill="FFFFFF"/>
            <w:noWrap/>
          </w:tcPr>
          <w:p w:rsidR="00A56E5C" w:rsidRDefault="002B3FF9">
            <w:pPr>
              <w:pStyle w:val="a5"/>
              <w:spacing w:after="0" w:line="320" w:lineRule="exact"/>
              <w:ind w:firstLineChars="0" w:firstLine="0"/>
              <w:rPr>
                <w:rFonts w:ascii="宋体" w:hAnsi="宋体" w:cs="宋体"/>
                <w:bCs/>
              </w:rPr>
            </w:pPr>
            <w:r>
              <w:rPr>
                <w:rFonts w:ascii="宋体" w:hAnsi="宋体" w:cs="宋体" w:hint="eastAsia"/>
                <w:bCs/>
                <w:kern w:val="2"/>
                <w:szCs w:val="24"/>
              </w:rPr>
              <w:t>1份</w:t>
            </w:r>
          </w:p>
        </w:tc>
      </w:tr>
    </w:tbl>
    <w:p w:rsidR="00A56E5C" w:rsidRDefault="002B3FF9">
      <w:pPr>
        <w:pStyle w:val="2"/>
        <w:spacing w:before="20" w:after="20"/>
        <w:ind w:left="578" w:hanging="578"/>
        <w:rPr>
          <w:szCs w:val="24"/>
        </w:rPr>
      </w:pPr>
      <w:r>
        <w:rPr>
          <w:rFonts w:hint="eastAsia"/>
        </w:rPr>
        <w:t>外形尺寸</w:t>
      </w:r>
    </w:p>
    <w:p w:rsidR="00A56E5C" w:rsidRDefault="002B3FF9">
      <w:pPr>
        <w:ind w:firstLineChars="200" w:firstLine="498"/>
      </w:pPr>
      <w:r>
        <w:rPr>
          <w:rFonts w:hint="eastAsia"/>
        </w:rPr>
        <w:t>下图是产品的尺寸图，按照尺寸可以合理进行安装，如下图所示。</w:t>
      </w:r>
    </w:p>
    <w:p w:rsidR="00A56E5C" w:rsidRPr="00AD731B" w:rsidRDefault="002B3FF9" w:rsidP="00D96C42">
      <w:pPr>
        <w:jc w:val="center"/>
      </w:pPr>
      <w:r>
        <w:rPr>
          <w:noProof/>
        </w:rPr>
        <w:lastRenderedPageBreak/>
        <w:drawing>
          <wp:inline distT="0" distB="0" distL="0" distR="0">
            <wp:extent cx="1609725" cy="1609725"/>
            <wp:effectExtent l="0" t="0" r="9525" b="9525"/>
            <wp:docPr id="5" name="图片 4" descr="正视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正视图.jpg"/>
                    <pic:cNvPicPr>
                      <a:picLocks noChangeAspect="1"/>
                    </pic:cNvPicPr>
                  </pic:nvPicPr>
                  <pic:blipFill>
                    <a:blip r:embed="rId9" cstate="print"/>
                    <a:stretch>
                      <a:fillRect/>
                    </a:stretch>
                  </pic:blipFill>
                  <pic:spPr>
                    <a:xfrm>
                      <a:off x="0" y="0"/>
                      <a:ext cx="1610762" cy="1610762"/>
                    </a:xfrm>
                    <a:prstGeom prst="rect">
                      <a:avLst/>
                    </a:prstGeom>
                  </pic:spPr>
                </pic:pic>
              </a:graphicData>
            </a:graphic>
          </wp:inline>
        </w:drawing>
      </w:r>
      <w:r>
        <w:rPr>
          <w:noProof/>
        </w:rPr>
        <w:drawing>
          <wp:inline distT="0" distB="0" distL="0" distR="0">
            <wp:extent cx="1524000" cy="1524000"/>
            <wp:effectExtent l="0" t="0" r="0" b="0"/>
            <wp:docPr id="6" name="图片 5" descr="俯视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俯视图.jpg"/>
                    <pic:cNvPicPr>
                      <a:picLocks noChangeAspect="1"/>
                    </pic:cNvPicPr>
                  </pic:nvPicPr>
                  <pic:blipFill>
                    <a:blip r:embed="rId10" cstate="print"/>
                    <a:stretch>
                      <a:fillRect/>
                    </a:stretch>
                  </pic:blipFill>
                  <pic:spPr>
                    <a:xfrm>
                      <a:off x="0" y="0"/>
                      <a:ext cx="1524982" cy="1524982"/>
                    </a:xfrm>
                    <a:prstGeom prst="rect">
                      <a:avLst/>
                    </a:prstGeom>
                  </pic:spPr>
                </pic:pic>
              </a:graphicData>
            </a:graphic>
          </wp:inline>
        </w:drawing>
      </w:r>
    </w:p>
    <w:p w:rsidR="00A56E5C" w:rsidRDefault="002B3FF9">
      <w:pPr>
        <w:pStyle w:val="2"/>
        <w:adjustRightInd w:val="0"/>
        <w:snapToGrid w:val="0"/>
        <w:spacing w:before="0" w:after="0" w:line="240" w:lineRule="atLeast"/>
        <w:ind w:left="0" w:firstLine="0"/>
      </w:pPr>
      <w:r>
        <w:rPr>
          <w:rFonts w:hint="eastAsia"/>
        </w:rPr>
        <w:t>接线端子说明</w:t>
      </w:r>
      <w:r w:rsidR="00AD731B">
        <w:rPr>
          <w:rFonts w:hint="eastAsia"/>
        </w:rPr>
        <w:t xml:space="preserve"> </w:t>
      </w:r>
      <w:r>
        <w:rPr>
          <w:rFonts w:hint="eastAsia"/>
        </w:rPr>
        <w:t xml:space="preserve">           </w:t>
      </w:r>
    </w:p>
    <w:p w:rsidR="00A56E5C" w:rsidRDefault="002B3FF9">
      <w:pPr>
        <w:rPr>
          <w:szCs w:val="22"/>
        </w:rPr>
      </w:pPr>
      <w:r>
        <w:rPr>
          <w:rFonts w:hint="eastAsia"/>
          <w:szCs w:val="22"/>
        </w:rPr>
        <w:t>请严格按照下图（表）说明进行产品的接线。</w:t>
      </w:r>
    </w:p>
    <w:p w:rsidR="00A56E5C" w:rsidRDefault="002B3FF9">
      <w:pPr>
        <w:jc w:val="center"/>
        <w:rPr>
          <w:szCs w:val="22"/>
        </w:rPr>
      </w:pPr>
      <w:r>
        <w:rPr>
          <w:rFonts w:hint="eastAsia"/>
          <w:noProof/>
          <w:szCs w:val="22"/>
        </w:rPr>
        <w:drawing>
          <wp:inline distT="0" distB="0" distL="114300" distR="114300">
            <wp:extent cx="3939540" cy="2810510"/>
            <wp:effectExtent l="0" t="0" r="3810" b="8890"/>
            <wp:docPr id="3" name="图片 3" descr="3396791521_15913761314_电压端子定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396791521_15913761314_电压端子定义"/>
                    <pic:cNvPicPr>
                      <a:picLocks noChangeAspect="1"/>
                    </pic:cNvPicPr>
                  </pic:nvPicPr>
                  <pic:blipFill>
                    <a:blip r:embed="rId11"/>
                    <a:srcRect t="9349" b="19310"/>
                    <a:stretch>
                      <a:fillRect/>
                    </a:stretch>
                  </pic:blipFill>
                  <pic:spPr>
                    <a:xfrm>
                      <a:off x="0" y="0"/>
                      <a:ext cx="3939540" cy="2810510"/>
                    </a:xfrm>
                    <a:prstGeom prst="rect">
                      <a:avLst/>
                    </a:prstGeom>
                  </pic:spPr>
                </pic:pic>
              </a:graphicData>
            </a:graphic>
          </wp:inline>
        </w:drawing>
      </w:r>
    </w:p>
    <w:p w:rsidR="00A56E5C" w:rsidRDefault="00A56E5C">
      <w:pPr>
        <w:rPr>
          <w:szCs w:val="22"/>
        </w:rPr>
      </w:pPr>
    </w:p>
    <w:tbl>
      <w:tblPr>
        <w:tblW w:w="4010" w:type="dxa"/>
        <w:jc w:val="center"/>
        <w:tblBorders>
          <w:top w:val="single" w:sz="4" w:space="0" w:color="auto"/>
          <w:bottom w:val="single" w:sz="4" w:space="0" w:color="auto"/>
        </w:tblBorders>
        <w:tblLayout w:type="fixed"/>
        <w:tblLook w:val="04A0"/>
      </w:tblPr>
      <w:tblGrid>
        <w:gridCol w:w="883"/>
        <w:gridCol w:w="3127"/>
      </w:tblGrid>
      <w:tr w:rsidR="00A56E5C">
        <w:trPr>
          <w:jc w:val="center"/>
        </w:trPr>
        <w:tc>
          <w:tcPr>
            <w:tcW w:w="883" w:type="dxa"/>
            <w:tcBorders>
              <w:top w:val="single" w:sz="4" w:space="0" w:color="auto"/>
              <w:bottom w:val="single" w:sz="4" w:space="0" w:color="auto"/>
            </w:tcBorders>
            <w:shd w:val="clear" w:color="auto" w:fill="auto"/>
            <w:noWrap/>
          </w:tcPr>
          <w:p w:rsidR="00A56E5C" w:rsidRDefault="002B3FF9">
            <w:pPr>
              <w:pStyle w:val="a5"/>
              <w:spacing w:after="0" w:line="320" w:lineRule="exact"/>
              <w:ind w:firstLineChars="0" w:firstLine="0"/>
              <w:jc w:val="center"/>
              <w:rPr>
                <w:rFonts w:ascii="宋体" w:hAnsi="宋体" w:cs="宋体"/>
                <w:b/>
                <w:bCs/>
              </w:rPr>
            </w:pPr>
            <w:r>
              <w:rPr>
                <w:rFonts w:ascii="宋体" w:hAnsi="宋体" w:cs="宋体" w:hint="eastAsia"/>
                <w:b/>
                <w:bCs/>
                <w:kern w:val="2"/>
                <w:szCs w:val="24"/>
              </w:rPr>
              <w:lastRenderedPageBreak/>
              <w:t>序号</w:t>
            </w:r>
          </w:p>
        </w:tc>
        <w:tc>
          <w:tcPr>
            <w:tcW w:w="3127" w:type="dxa"/>
            <w:tcBorders>
              <w:top w:val="single" w:sz="4" w:space="0" w:color="auto"/>
              <w:bottom w:val="single" w:sz="4" w:space="0" w:color="auto"/>
            </w:tcBorders>
            <w:shd w:val="clear" w:color="auto" w:fill="auto"/>
            <w:noWrap/>
          </w:tcPr>
          <w:p w:rsidR="00A56E5C" w:rsidRDefault="002B3FF9">
            <w:pPr>
              <w:pStyle w:val="a5"/>
              <w:spacing w:after="0" w:line="320" w:lineRule="exact"/>
              <w:ind w:firstLineChars="80"/>
              <w:jc w:val="center"/>
              <w:rPr>
                <w:rFonts w:ascii="宋体" w:hAnsi="宋体" w:cs="宋体"/>
                <w:b/>
                <w:bCs/>
              </w:rPr>
            </w:pPr>
            <w:r>
              <w:rPr>
                <w:rFonts w:ascii="宋体" w:hAnsi="宋体" w:cs="宋体" w:hint="eastAsia"/>
                <w:b/>
                <w:bCs/>
                <w:kern w:val="2"/>
                <w:szCs w:val="24"/>
              </w:rPr>
              <w:t>参数说明</w:t>
            </w:r>
          </w:p>
        </w:tc>
      </w:tr>
      <w:tr w:rsidR="00A56E5C">
        <w:trPr>
          <w:jc w:val="center"/>
        </w:trPr>
        <w:tc>
          <w:tcPr>
            <w:tcW w:w="883" w:type="dxa"/>
            <w:tcBorders>
              <w:top w:val="single" w:sz="4" w:space="0" w:color="auto"/>
              <w:bottom w:val="nil"/>
            </w:tcBorders>
            <w:shd w:val="clear" w:color="auto" w:fill="auto"/>
            <w:noWrap/>
          </w:tcPr>
          <w:p w:rsidR="00A56E5C" w:rsidRDefault="002B3FF9">
            <w:pPr>
              <w:pStyle w:val="a5"/>
              <w:spacing w:after="0" w:line="320" w:lineRule="exact"/>
              <w:ind w:firstLineChars="0" w:firstLine="0"/>
              <w:jc w:val="center"/>
              <w:rPr>
                <w:rFonts w:ascii="宋体" w:hAnsi="宋体" w:cs="宋体"/>
                <w:b/>
                <w:bCs/>
              </w:rPr>
            </w:pPr>
            <w:r>
              <w:rPr>
                <w:rFonts w:ascii="宋体" w:hAnsi="宋体" w:cs="宋体" w:hint="eastAsia"/>
                <w:b/>
                <w:bCs/>
                <w:kern w:val="2"/>
                <w:szCs w:val="24"/>
              </w:rPr>
              <w:t>1</w:t>
            </w:r>
          </w:p>
        </w:tc>
        <w:tc>
          <w:tcPr>
            <w:tcW w:w="3127" w:type="dxa"/>
            <w:tcBorders>
              <w:top w:val="single" w:sz="4" w:space="0" w:color="auto"/>
              <w:bottom w:val="nil"/>
            </w:tcBorders>
            <w:shd w:val="clear" w:color="auto" w:fill="auto"/>
            <w:noWrap/>
          </w:tcPr>
          <w:p w:rsidR="00A56E5C" w:rsidRDefault="002B3FF9">
            <w:pPr>
              <w:pStyle w:val="a5"/>
              <w:spacing w:after="0" w:line="320" w:lineRule="exact"/>
              <w:ind w:firstLineChars="0" w:firstLine="0"/>
              <w:jc w:val="center"/>
              <w:rPr>
                <w:rFonts w:ascii="宋体" w:hAnsi="宋体" w:cs="宋体"/>
                <w:bCs/>
              </w:rPr>
            </w:pPr>
            <w:r>
              <w:rPr>
                <w:rFonts w:ascii="宋体" w:hAnsi="宋体" w:cs="宋体" w:hint="eastAsia"/>
                <w:bCs/>
              </w:rPr>
              <w:t>双向交流电接口1</w:t>
            </w:r>
          </w:p>
        </w:tc>
      </w:tr>
      <w:tr w:rsidR="00A56E5C">
        <w:trPr>
          <w:jc w:val="center"/>
        </w:trPr>
        <w:tc>
          <w:tcPr>
            <w:tcW w:w="883" w:type="dxa"/>
            <w:tcBorders>
              <w:top w:val="nil"/>
              <w:bottom w:val="nil"/>
            </w:tcBorders>
            <w:shd w:val="clear" w:color="auto" w:fill="auto"/>
            <w:noWrap/>
          </w:tcPr>
          <w:p w:rsidR="00A56E5C" w:rsidRDefault="002B3FF9">
            <w:pPr>
              <w:pStyle w:val="a5"/>
              <w:spacing w:after="0" w:line="320" w:lineRule="exact"/>
              <w:ind w:firstLineChars="0" w:firstLine="0"/>
              <w:jc w:val="center"/>
              <w:rPr>
                <w:rFonts w:ascii="宋体" w:hAnsi="宋体" w:cs="宋体"/>
                <w:b/>
                <w:bCs/>
              </w:rPr>
            </w:pPr>
            <w:r>
              <w:rPr>
                <w:rFonts w:ascii="宋体" w:hAnsi="宋体" w:cs="宋体" w:hint="eastAsia"/>
                <w:b/>
                <w:bCs/>
              </w:rPr>
              <w:t>2</w:t>
            </w:r>
          </w:p>
        </w:tc>
        <w:tc>
          <w:tcPr>
            <w:tcW w:w="3127" w:type="dxa"/>
            <w:tcBorders>
              <w:top w:val="nil"/>
              <w:bottom w:val="nil"/>
            </w:tcBorders>
            <w:shd w:val="clear" w:color="auto" w:fill="auto"/>
            <w:noWrap/>
          </w:tcPr>
          <w:p w:rsidR="00A56E5C" w:rsidRDefault="002B3FF9">
            <w:pPr>
              <w:pStyle w:val="a5"/>
              <w:spacing w:after="0" w:line="320" w:lineRule="exact"/>
              <w:ind w:firstLineChars="0" w:firstLine="0"/>
              <w:jc w:val="center"/>
              <w:rPr>
                <w:rFonts w:ascii="宋体" w:hAnsi="宋体" w:cs="宋体"/>
                <w:bCs/>
              </w:rPr>
            </w:pPr>
            <w:r>
              <w:rPr>
                <w:rFonts w:ascii="宋体" w:hAnsi="宋体" w:cs="宋体" w:hint="eastAsia"/>
                <w:bCs/>
                <w:kern w:val="2"/>
                <w:szCs w:val="24"/>
              </w:rPr>
              <w:t>预留端口</w:t>
            </w:r>
          </w:p>
        </w:tc>
      </w:tr>
      <w:tr w:rsidR="00A56E5C">
        <w:trPr>
          <w:jc w:val="center"/>
        </w:trPr>
        <w:tc>
          <w:tcPr>
            <w:tcW w:w="883" w:type="dxa"/>
            <w:tcBorders>
              <w:top w:val="nil"/>
              <w:bottom w:val="nil"/>
            </w:tcBorders>
            <w:shd w:val="clear" w:color="auto" w:fill="auto"/>
            <w:noWrap/>
          </w:tcPr>
          <w:p w:rsidR="00A56E5C" w:rsidRDefault="002B3FF9">
            <w:pPr>
              <w:pStyle w:val="a5"/>
              <w:spacing w:after="0" w:line="320" w:lineRule="exact"/>
              <w:ind w:firstLineChars="0" w:firstLine="0"/>
              <w:jc w:val="center"/>
              <w:rPr>
                <w:rFonts w:ascii="宋体" w:hAnsi="宋体" w:cs="宋体"/>
                <w:b/>
                <w:bCs/>
              </w:rPr>
            </w:pPr>
            <w:r>
              <w:rPr>
                <w:rFonts w:ascii="宋体" w:hAnsi="宋体" w:cs="宋体" w:hint="eastAsia"/>
                <w:b/>
                <w:bCs/>
              </w:rPr>
              <w:t>3</w:t>
            </w:r>
          </w:p>
        </w:tc>
        <w:tc>
          <w:tcPr>
            <w:tcW w:w="3127" w:type="dxa"/>
            <w:tcBorders>
              <w:top w:val="nil"/>
              <w:bottom w:val="nil"/>
            </w:tcBorders>
            <w:shd w:val="clear" w:color="auto" w:fill="auto"/>
            <w:noWrap/>
          </w:tcPr>
          <w:p w:rsidR="00A56E5C" w:rsidRDefault="002B3FF9">
            <w:pPr>
              <w:pStyle w:val="a5"/>
              <w:spacing w:after="0" w:line="320" w:lineRule="exact"/>
              <w:ind w:firstLineChars="0" w:firstLine="0"/>
              <w:jc w:val="center"/>
              <w:rPr>
                <w:rFonts w:ascii="宋体" w:hAnsi="宋体" w:cs="宋体"/>
                <w:bCs/>
              </w:rPr>
            </w:pPr>
            <w:r>
              <w:rPr>
                <w:rFonts w:ascii="宋体" w:hAnsi="宋体" w:cs="宋体" w:hint="eastAsia"/>
                <w:bCs/>
              </w:rPr>
              <w:t>双向交流电接口2</w:t>
            </w:r>
          </w:p>
        </w:tc>
      </w:tr>
      <w:tr w:rsidR="00A56E5C">
        <w:trPr>
          <w:jc w:val="center"/>
        </w:trPr>
        <w:tc>
          <w:tcPr>
            <w:tcW w:w="883" w:type="dxa"/>
            <w:tcBorders>
              <w:top w:val="nil"/>
              <w:bottom w:val="nil"/>
            </w:tcBorders>
            <w:shd w:val="clear" w:color="auto" w:fill="auto"/>
            <w:noWrap/>
          </w:tcPr>
          <w:p w:rsidR="00A56E5C" w:rsidRDefault="002B3FF9">
            <w:pPr>
              <w:pStyle w:val="a5"/>
              <w:spacing w:after="0" w:line="320" w:lineRule="exact"/>
              <w:ind w:firstLineChars="0" w:firstLine="0"/>
              <w:jc w:val="center"/>
              <w:rPr>
                <w:rFonts w:ascii="宋体" w:hAnsi="宋体" w:cs="宋体"/>
                <w:b/>
                <w:bCs/>
              </w:rPr>
            </w:pPr>
            <w:r>
              <w:rPr>
                <w:rFonts w:ascii="宋体" w:hAnsi="宋体" w:cs="宋体" w:hint="eastAsia"/>
                <w:b/>
                <w:bCs/>
              </w:rPr>
              <w:t>4</w:t>
            </w:r>
          </w:p>
        </w:tc>
        <w:tc>
          <w:tcPr>
            <w:tcW w:w="3127" w:type="dxa"/>
            <w:tcBorders>
              <w:top w:val="nil"/>
              <w:bottom w:val="nil"/>
            </w:tcBorders>
            <w:shd w:val="clear" w:color="auto" w:fill="auto"/>
            <w:noWrap/>
          </w:tcPr>
          <w:p w:rsidR="00A56E5C" w:rsidRDefault="002B3FF9">
            <w:pPr>
              <w:spacing w:line="320" w:lineRule="exact"/>
              <w:jc w:val="center"/>
              <w:rPr>
                <w:rFonts w:ascii="宋体" w:hAnsi="宋体" w:cs="宋体"/>
                <w:bCs/>
              </w:rPr>
            </w:pPr>
            <w:r>
              <w:rPr>
                <w:rFonts w:ascii="宋体" w:hAnsi="宋体" w:cs="宋体" w:hint="eastAsia"/>
                <w:bCs/>
                <w:szCs w:val="24"/>
              </w:rPr>
              <w:t>预留端口</w:t>
            </w:r>
          </w:p>
        </w:tc>
      </w:tr>
      <w:tr w:rsidR="00A56E5C">
        <w:trPr>
          <w:jc w:val="center"/>
        </w:trPr>
        <w:tc>
          <w:tcPr>
            <w:tcW w:w="883" w:type="dxa"/>
            <w:tcBorders>
              <w:top w:val="nil"/>
              <w:bottom w:val="nil"/>
            </w:tcBorders>
            <w:shd w:val="clear" w:color="auto" w:fill="auto"/>
            <w:noWrap/>
          </w:tcPr>
          <w:p w:rsidR="00A56E5C" w:rsidRDefault="002B3FF9">
            <w:pPr>
              <w:pStyle w:val="a5"/>
              <w:spacing w:after="0" w:line="320" w:lineRule="exact"/>
              <w:ind w:firstLineChars="0" w:firstLine="0"/>
              <w:jc w:val="center"/>
              <w:rPr>
                <w:rFonts w:ascii="宋体" w:hAnsi="宋体" w:cs="宋体"/>
                <w:b/>
                <w:bCs/>
              </w:rPr>
            </w:pPr>
            <w:r>
              <w:rPr>
                <w:rFonts w:ascii="宋体" w:hAnsi="宋体" w:cs="宋体" w:hint="eastAsia"/>
                <w:b/>
                <w:bCs/>
              </w:rPr>
              <w:t>5</w:t>
            </w:r>
          </w:p>
        </w:tc>
        <w:tc>
          <w:tcPr>
            <w:tcW w:w="3127" w:type="dxa"/>
            <w:tcBorders>
              <w:top w:val="nil"/>
              <w:bottom w:val="nil"/>
            </w:tcBorders>
            <w:shd w:val="clear" w:color="auto" w:fill="auto"/>
            <w:noWrap/>
          </w:tcPr>
          <w:p w:rsidR="00A56E5C" w:rsidRDefault="002B3FF9">
            <w:pPr>
              <w:spacing w:line="320" w:lineRule="exact"/>
              <w:jc w:val="center"/>
              <w:rPr>
                <w:rFonts w:ascii="宋体" w:hAnsi="宋体" w:cs="宋体"/>
                <w:bCs/>
                <w:szCs w:val="24"/>
              </w:rPr>
            </w:pPr>
            <w:r>
              <w:rPr>
                <w:rFonts w:ascii="宋体" w:hAnsi="宋体" w:cs="宋体" w:hint="eastAsia"/>
                <w:bCs/>
                <w:szCs w:val="24"/>
              </w:rPr>
              <w:t>预留端口</w:t>
            </w:r>
          </w:p>
        </w:tc>
      </w:tr>
      <w:tr w:rsidR="00A56E5C">
        <w:trPr>
          <w:jc w:val="center"/>
        </w:trPr>
        <w:tc>
          <w:tcPr>
            <w:tcW w:w="883" w:type="dxa"/>
            <w:tcBorders>
              <w:top w:val="nil"/>
              <w:bottom w:val="nil"/>
            </w:tcBorders>
            <w:shd w:val="clear" w:color="auto" w:fill="auto"/>
            <w:noWrap/>
          </w:tcPr>
          <w:p w:rsidR="00A56E5C" w:rsidRDefault="002B3FF9">
            <w:pPr>
              <w:pStyle w:val="a5"/>
              <w:spacing w:after="0" w:line="320" w:lineRule="exact"/>
              <w:ind w:firstLineChars="0" w:firstLine="0"/>
              <w:jc w:val="center"/>
              <w:rPr>
                <w:rFonts w:ascii="宋体" w:hAnsi="宋体" w:cs="宋体"/>
                <w:b/>
                <w:bCs/>
              </w:rPr>
            </w:pPr>
            <w:r>
              <w:rPr>
                <w:rFonts w:ascii="宋体" w:hAnsi="宋体" w:cs="宋体" w:hint="eastAsia"/>
                <w:b/>
                <w:bCs/>
              </w:rPr>
              <w:t>6</w:t>
            </w:r>
          </w:p>
        </w:tc>
        <w:tc>
          <w:tcPr>
            <w:tcW w:w="3127" w:type="dxa"/>
            <w:tcBorders>
              <w:top w:val="nil"/>
              <w:bottom w:val="nil"/>
            </w:tcBorders>
            <w:shd w:val="clear" w:color="auto" w:fill="auto"/>
            <w:noWrap/>
          </w:tcPr>
          <w:p w:rsidR="00A56E5C" w:rsidRDefault="002B3FF9">
            <w:pPr>
              <w:spacing w:line="320" w:lineRule="exact"/>
              <w:jc w:val="center"/>
              <w:rPr>
                <w:rFonts w:ascii="宋体" w:hAnsi="宋体" w:cs="宋体"/>
                <w:bCs/>
                <w:szCs w:val="24"/>
              </w:rPr>
            </w:pPr>
            <w:r>
              <w:rPr>
                <w:rFonts w:ascii="宋体" w:hAnsi="宋体" w:cs="宋体" w:hint="eastAsia"/>
                <w:bCs/>
                <w:szCs w:val="24"/>
              </w:rPr>
              <w:t>预留端口</w:t>
            </w:r>
          </w:p>
        </w:tc>
      </w:tr>
      <w:tr w:rsidR="00A56E5C">
        <w:trPr>
          <w:jc w:val="center"/>
        </w:trPr>
        <w:tc>
          <w:tcPr>
            <w:tcW w:w="883" w:type="dxa"/>
            <w:tcBorders>
              <w:top w:val="nil"/>
              <w:bottom w:val="nil"/>
            </w:tcBorders>
            <w:shd w:val="clear" w:color="auto" w:fill="auto"/>
            <w:noWrap/>
          </w:tcPr>
          <w:p w:rsidR="00A56E5C" w:rsidRDefault="002B3FF9">
            <w:pPr>
              <w:pStyle w:val="a5"/>
              <w:spacing w:after="0" w:line="320" w:lineRule="exact"/>
              <w:ind w:firstLineChars="0" w:firstLine="0"/>
              <w:jc w:val="center"/>
              <w:rPr>
                <w:rFonts w:ascii="宋体" w:hAnsi="宋体" w:cs="宋体"/>
                <w:b/>
                <w:bCs/>
              </w:rPr>
            </w:pPr>
            <w:r>
              <w:rPr>
                <w:rFonts w:ascii="宋体" w:hAnsi="宋体" w:cs="宋体" w:hint="eastAsia"/>
                <w:b/>
                <w:bCs/>
              </w:rPr>
              <w:t>7</w:t>
            </w:r>
          </w:p>
        </w:tc>
        <w:tc>
          <w:tcPr>
            <w:tcW w:w="3127" w:type="dxa"/>
            <w:tcBorders>
              <w:top w:val="nil"/>
              <w:bottom w:val="nil"/>
            </w:tcBorders>
            <w:shd w:val="clear" w:color="auto" w:fill="auto"/>
            <w:noWrap/>
          </w:tcPr>
          <w:p w:rsidR="00A56E5C" w:rsidRDefault="002B3FF9">
            <w:pPr>
              <w:pStyle w:val="a5"/>
              <w:spacing w:after="0" w:line="320" w:lineRule="exact"/>
              <w:ind w:firstLineChars="0" w:firstLine="0"/>
              <w:jc w:val="center"/>
              <w:rPr>
                <w:rFonts w:ascii="宋体" w:hAnsi="宋体" w:cs="宋体"/>
                <w:bCs/>
                <w:kern w:val="2"/>
                <w:szCs w:val="24"/>
              </w:rPr>
            </w:pPr>
            <w:r>
              <w:rPr>
                <w:rFonts w:ascii="宋体" w:hAnsi="宋体" w:cs="宋体" w:hint="eastAsia"/>
                <w:bCs/>
                <w:kern w:val="2"/>
                <w:szCs w:val="24"/>
              </w:rPr>
              <w:t>485A</w:t>
            </w:r>
          </w:p>
        </w:tc>
      </w:tr>
      <w:tr w:rsidR="00A56E5C">
        <w:trPr>
          <w:jc w:val="center"/>
        </w:trPr>
        <w:tc>
          <w:tcPr>
            <w:tcW w:w="883" w:type="dxa"/>
            <w:tcBorders>
              <w:top w:val="nil"/>
              <w:bottom w:val="nil"/>
            </w:tcBorders>
            <w:shd w:val="clear" w:color="auto" w:fill="auto"/>
            <w:noWrap/>
          </w:tcPr>
          <w:p w:rsidR="00A56E5C" w:rsidRDefault="002B3FF9">
            <w:pPr>
              <w:pStyle w:val="a5"/>
              <w:spacing w:after="0" w:line="320" w:lineRule="exact"/>
              <w:ind w:firstLineChars="0" w:firstLine="0"/>
              <w:jc w:val="center"/>
              <w:rPr>
                <w:rFonts w:ascii="宋体" w:hAnsi="宋体" w:cs="宋体"/>
                <w:b/>
                <w:bCs/>
              </w:rPr>
            </w:pPr>
            <w:r>
              <w:rPr>
                <w:rFonts w:ascii="宋体" w:hAnsi="宋体" w:cs="宋体" w:hint="eastAsia"/>
                <w:b/>
                <w:bCs/>
              </w:rPr>
              <w:t>8</w:t>
            </w:r>
          </w:p>
        </w:tc>
        <w:tc>
          <w:tcPr>
            <w:tcW w:w="3127" w:type="dxa"/>
            <w:tcBorders>
              <w:top w:val="nil"/>
              <w:bottom w:val="nil"/>
            </w:tcBorders>
            <w:shd w:val="clear" w:color="auto" w:fill="auto"/>
            <w:noWrap/>
          </w:tcPr>
          <w:p w:rsidR="00A56E5C" w:rsidRDefault="002B3FF9">
            <w:pPr>
              <w:pStyle w:val="a5"/>
              <w:spacing w:after="0" w:line="320" w:lineRule="exact"/>
              <w:ind w:firstLineChars="0" w:firstLine="0"/>
              <w:jc w:val="center"/>
              <w:rPr>
                <w:rFonts w:ascii="宋体" w:hAnsi="宋体" w:cs="宋体"/>
                <w:bCs/>
                <w:kern w:val="2"/>
                <w:szCs w:val="24"/>
              </w:rPr>
            </w:pPr>
            <w:r>
              <w:rPr>
                <w:rFonts w:ascii="宋体" w:hAnsi="宋体" w:cs="宋体" w:hint="eastAsia"/>
                <w:bCs/>
                <w:kern w:val="2"/>
                <w:szCs w:val="24"/>
              </w:rPr>
              <w:t>485B</w:t>
            </w:r>
          </w:p>
        </w:tc>
      </w:tr>
      <w:tr w:rsidR="00A56E5C">
        <w:trPr>
          <w:jc w:val="center"/>
        </w:trPr>
        <w:tc>
          <w:tcPr>
            <w:tcW w:w="883" w:type="dxa"/>
            <w:tcBorders>
              <w:top w:val="nil"/>
              <w:bottom w:val="nil"/>
            </w:tcBorders>
            <w:shd w:val="clear" w:color="auto" w:fill="auto"/>
            <w:noWrap/>
          </w:tcPr>
          <w:p w:rsidR="00A56E5C" w:rsidRDefault="002B3FF9">
            <w:pPr>
              <w:pStyle w:val="a5"/>
              <w:spacing w:after="0" w:line="320" w:lineRule="exact"/>
              <w:ind w:firstLineChars="0" w:firstLine="0"/>
              <w:jc w:val="center"/>
              <w:rPr>
                <w:rFonts w:ascii="宋体" w:hAnsi="宋体" w:cs="宋体"/>
                <w:b/>
                <w:bCs/>
              </w:rPr>
            </w:pPr>
            <w:r>
              <w:rPr>
                <w:rFonts w:ascii="宋体" w:hAnsi="宋体" w:cs="宋体" w:hint="eastAsia"/>
                <w:b/>
                <w:bCs/>
              </w:rPr>
              <w:t>9</w:t>
            </w:r>
          </w:p>
        </w:tc>
        <w:tc>
          <w:tcPr>
            <w:tcW w:w="3127" w:type="dxa"/>
            <w:tcBorders>
              <w:top w:val="nil"/>
              <w:bottom w:val="nil"/>
            </w:tcBorders>
            <w:shd w:val="clear" w:color="auto" w:fill="auto"/>
            <w:noWrap/>
          </w:tcPr>
          <w:p w:rsidR="00A56E5C" w:rsidRDefault="002B3FF9">
            <w:pPr>
              <w:pStyle w:val="a5"/>
              <w:spacing w:after="0" w:line="320" w:lineRule="exact"/>
              <w:ind w:firstLineChars="0" w:firstLine="0"/>
              <w:jc w:val="center"/>
              <w:rPr>
                <w:rFonts w:ascii="宋体" w:hAnsi="宋体" w:cs="宋体"/>
                <w:bCs/>
                <w:kern w:val="2"/>
                <w:szCs w:val="24"/>
              </w:rPr>
            </w:pPr>
            <w:r>
              <w:rPr>
                <w:rFonts w:ascii="宋体" w:hAnsi="宋体" w:cs="宋体" w:hint="eastAsia"/>
                <w:bCs/>
                <w:kern w:val="2"/>
                <w:szCs w:val="24"/>
              </w:rPr>
              <w:t>模拟量输出口</w:t>
            </w:r>
          </w:p>
        </w:tc>
      </w:tr>
      <w:tr w:rsidR="00A56E5C">
        <w:trPr>
          <w:jc w:val="center"/>
        </w:trPr>
        <w:tc>
          <w:tcPr>
            <w:tcW w:w="883" w:type="dxa"/>
            <w:tcBorders>
              <w:top w:val="nil"/>
              <w:bottom w:val="nil"/>
            </w:tcBorders>
            <w:shd w:val="clear" w:color="auto" w:fill="auto"/>
            <w:noWrap/>
          </w:tcPr>
          <w:p w:rsidR="00A56E5C" w:rsidRDefault="002B3FF9">
            <w:pPr>
              <w:pStyle w:val="a5"/>
              <w:spacing w:after="0" w:line="320" w:lineRule="exact"/>
              <w:ind w:firstLineChars="0" w:firstLine="0"/>
              <w:jc w:val="center"/>
              <w:rPr>
                <w:rFonts w:ascii="宋体" w:hAnsi="宋体" w:cs="宋体"/>
                <w:b/>
                <w:bCs/>
              </w:rPr>
            </w:pPr>
            <w:r>
              <w:rPr>
                <w:rFonts w:ascii="宋体" w:hAnsi="宋体" w:cs="宋体" w:hint="eastAsia"/>
                <w:b/>
                <w:bCs/>
              </w:rPr>
              <w:t>10</w:t>
            </w:r>
          </w:p>
        </w:tc>
        <w:tc>
          <w:tcPr>
            <w:tcW w:w="3127" w:type="dxa"/>
            <w:tcBorders>
              <w:top w:val="nil"/>
              <w:bottom w:val="nil"/>
            </w:tcBorders>
            <w:shd w:val="clear" w:color="auto" w:fill="auto"/>
            <w:noWrap/>
          </w:tcPr>
          <w:p w:rsidR="00A56E5C" w:rsidRDefault="002B3FF9">
            <w:pPr>
              <w:pStyle w:val="a5"/>
              <w:spacing w:after="0" w:line="320" w:lineRule="exact"/>
              <w:ind w:firstLineChars="0" w:firstLine="0"/>
              <w:jc w:val="center"/>
              <w:rPr>
                <w:rFonts w:ascii="宋体" w:hAnsi="宋体" w:cs="宋体"/>
                <w:bCs/>
                <w:kern w:val="2"/>
                <w:szCs w:val="24"/>
              </w:rPr>
            </w:pPr>
            <w:r>
              <w:rPr>
                <w:rFonts w:ascii="宋体" w:hAnsi="宋体" w:cs="宋体" w:hint="eastAsia"/>
                <w:bCs/>
                <w:kern w:val="2"/>
                <w:szCs w:val="24"/>
              </w:rPr>
              <w:t>GND（负极）</w:t>
            </w:r>
          </w:p>
        </w:tc>
      </w:tr>
      <w:tr w:rsidR="00A56E5C">
        <w:trPr>
          <w:jc w:val="center"/>
        </w:trPr>
        <w:tc>
          <w:tcPr>
            <w:tcW w:w="883" w:type="dxa"/>
            <w:tcBorders>
              <w:top w:val="nil"/>
              <w:bottom w:val="nil"/>
            </w:tcBorders>
            <w:shd w:val="clear" w:color="auto" w:fill="auto"/>
            <w:noWrap/>
          </w:tcPr>
          <w:p w:rsidR="00A56E5C" w:rsidRDefault="002B3FF9">
            <w:pPr>
              <w:pStyle w:val="a5"/>
              <w:spacing w:after="0" w:line="320" w:lineRule="exact"/>
              <w:ind w:firstLineChars="0" w:firstLine="0"/>
              <w:jc w:val="center"/>
              <w:rPr>
                <w:rFonts w:ascii="宋体" w:hAnsi="宋体" w:cs="宋体"/>
                <w:b/>
                <w:bCs/>
              </w:rPr>
            </w:pPr>
            <w:r>
              <w:rPr>
                <w:rFonts w:ascii="宋体" w:hAnsi="宋体" w:cs="宋体" w:hint="eastAsia"/>
                <w:b/>
                <w:bCs/>
              </w:rPr>
              <w:t>11</w:t>
            </w:r>
          </w:p>
        </w:tc>
        <w:tc>
          <w:tcPr>
            <w:tcW w:w="3127" w:type="dxa"/>
            <w:tcBorders>
              <w:top w:val="nil"/>
              <w:bottom w:val="nil"/>
            </w:tcBorders>
            <w:shd w:val="clear" w:color="auto" w:fill="auto"/>
            <w:noWrap/>
          </w:tcPr>
          <w:p w:rsidR="00A56E5C" w:rsidRDefault="002B3FF9">
            <w:pPr>
              <w:pStyle w:val="a5"/>
              <w:spacing w:after="0" w:line="320" w:lineRule="exact"/>
              <w:ind w:firstLineChars="0" w:firstLine="0"/>
              <w:jc w:val="center"/>
              <w:rPr>
                <w:rFonts w:ascii="宋体" w:hAnsi="宋体" w:cs="宋体"/>
                <w:bCs/>
                <w:kern w:val="2"/>
                <w:szCs w:val="24"/>
              </w:rPr>
            </w:pPr>
            <w:r>
              <w:rPr>
                <w:rFonts w:ascii="宋体" w:hAnsi="宋体" w:cs="宋体" w:hint="eastAsia"/>
                <w:bCs/>
                <w:kern w:val="2"/>
                <w:szCs w:val="24"/>
              </w:rPr>
              <w:t>GND（负极）</w:t>
            </w:r>
          </w:p>
        </w:tc>
      </w:tr>
      <w:tr w:rsidR="00A56E5C">
        <w:trPr>
          <w:jc w:val="center"/>
        </w:trPr>
        <w:tc>
          <w:tcPr>
            <w:tcW w:w="883" w:type="dxa"/>
            <w:tcBorders>
              <w:top w:val="nil"/>
            </w:tcBorders>
            <w:shd w:val="clear" w:color="auto" w:fill="auto"/>
            <w:noWrap/>
          </w:tcPr>
          <w:p w:rsidR="00A56E5C" w:rsidRDefault="002B3FF9">
            <w:pPr>
              <w:pStyle w:val="a5"/>
              <w:spacing w:after="0" w:line="320" w:lineRule="exact"/>
              <w:ind w:firstLineChars="0" w:firstLine="0"/>
              <w:jc w:val="center"/>
              <w:rPr>
                <w:rFonts w:ascii="宋体" w:hAnsi="宋体" w:cs="宋体"/>
                <w:b/>
                <w:bCs/>
              </w:rPr>
            </w:pPr>
            <w:r>
              <w:rPr>
                <w:rFonts w:ascii="宋体" w:hAnsi="宋体" w:cs="宋体" w:hint="eastAsia"/>
                <w:b/>
                <w:bCs/>
              </w:rPr>
              <w:t>12</w:t>
            </w:r>
          </w:p>
        </w:tc>
        <w:tc>
          <w:tcPr>
            <w:tcW w:w="3127" w:type="dxa"/>
            <w:tcBorders>
              <w:top w:val="nil"/>
            </w:tcBorders>
            <w:shd w:val="clear" w:color="auto" w:fill="auto"/>
            <w:noWrap/>
          </w:tcPr>
          <w:p w:rsidR="00A56E5C" w:rsidRDefault="002B3FF9">
            <w:pPr>
              <w:pStyle w:val="a5"/>
              <w:spacing w:after="0" w:line="320" w:lineRule="exact"/>
              <w:ind w:firstLineChars="0" w:firstLine="0"/>
              <w:jc w:val="center"/>
              <w:rPr>
                <w:rFonts w:ascii="宋体" w:hAnsi="宋体" w:cs="宋体"/>
                <w:bCs/>
                <w:kern w:val="2"/>
                <w:szCs w:val="24"/>
              </w:rPr>
            </w:pPr>
            <w:r>
              <w:rPr>
                <w:rFonts w:ascii="宋体" w:hAnsi="宋体" w:cs="宋体" w:hint="eastAsia"/>
                <w:bCs/>
                <w:kern w:val="2"/>
                <w:szCs w:val="24"/>
              </w:rPr>
              <w:t>12V供电</w:t>
            </w:r>
          </w:p>
        </w:tc>
      </w:tr>
    </w:tbl>
    <w:p w:rsidR="00A56E5C" w:rsidRPr="00DD531C" w:rsidRDefault="002B3FF9" w:rsidP="00DD531C">
      <w:pPr>
        <w:rPr>
          <w:rFonts w:ascii="宋体" w:hAnsi="宋体" w:cs="宋体"/>
          <w:b/>
          <w:bCs/>
          <w:szCs w:val="22"/>
        </w:rPr>
      </w:pPr>
      <w:r>
        <w:rPr>
          <w:rFonts w:ascii="宋体" w:hAnsi="宋体" w:cs="宋体" w:hint="eastAsia"/>
          <w:b/>
          <w:bCs/>
          <w:szCs w:val="22"/>
        </w:rPr>
        <w:t>注：模拟量与485不能同时输</w:t>
      </w:r>
      <w:r w:rsidR="00DD531C">
        <w:rPr>
          <w:rFonts w:ascii="宋体" w:hAnsi="宋体" w:cs="宋体" w:hint="eastAsia"/>
          <w:b/>
          <w:bCs/>
          <w:szCs w:val="22"/>
        </w:rPr>
        <w:t>出</w:t>
      </w:r>
    </w:p>
    <w:p w:rsidR="00A56E5C" w:rsidRDefault="002B3FF9">
      <w:pPr>
        <w:pStyle w:val="2"/>
        <w:widowControl/>
        <w:spacing w:after="144"/>
        <w:ind w:left="578" w:hanging="578"/>
        <w:jc w:val="left"/>
      </w:pPr>
      <w:r>
        <w:rPr>
          <w:rFonts w:hint="eastAsia"/>
        </w:rPr>
        <w:t>使用说明</w:t>
      </w:r>
    </w:p>
    <w:p w:rsidR="00A56E5C" w:rsidRDefault="002B3FF9">
      <w:pPr>
        <w:numPr>
          <w:ilvl w:val="0"/>
          <w:numId w:val="2"/>
        </w:numPr>
        <w:rPr>
          <w:szCs w:val="22"/>
        </w:rPr>
      </w:pPr>
      <w:r>
        <w:rPr>
          <w:rFonts w:hint="eastAsia"/>
          <w:szCs w:val="22"/>
        </w:rPr>
        <w:t>传感器出场时，已按准确调试好，用户接线无误后可正常工作。用于测量时，应在通电</w:t>
      </w:r>
      <w:r>
        <w:rPr>
          <w:rFonts w:hint="eastAsia"/>
          <w:color w:val="000000" w:themeColor="text1"/>
          <w:szCs w:val="22"/>
        </w:rPr>
        <w:t>预热</w:t>
      </w:r>
      <w:r w:rsidRPr="00DD531C">
        <w:rPr>
          <w:rFonts w:hint="eastAsia"/>
          <w:color w:val="FF0000"/>
          <w:szCs w:val="22"/>
          <w:highlight w:val="yellow"/>
        </w:rPr>
        <w:t>1min</w:t>
      </w:r>
      <w:r>
        <w:rPr>
          <w:rFonts w:hint="eastAsia"/>
          <w:szCs w:val="22"/>
        </w:rPr>
        <w:t>后再采样。</w:t>
      </w:r>
    </w:p>
    <w:p w:rsidR="00A56E5C" w:rsidRDefault="002B3FF9">
      <w:pPr>
        <w:rPr>
          <w:szCs w:val="22"/>
        </w:rPr>
      </w:pPr>
      <w:r>
        <w:rPr>
          <w:rFonts w:hint="eastAsia"/>
          <w:szCs w:val="22"/>
        </w:rPr>
        <w:t>（</w:t>
      </w:r>
      <w:r>
        <w:rPr>
          <w:rFonts w:hint="eastAsia"/>
          <w:szCs w:val="22"/>
        </w:rPr>
        <w:t>2</w:t>
      </w:r>
      <w:r>
        <w:rPr>
          <w:rFonts w:hint="eastAsia"/>
          <w:szCs w:val="22"/>
        </w:rPr>
        <w:t>）传感器对辅助电源没有特殊要求，可使用普通的开关电源，也可以使用通用的三端稳压器自制，多只传感器可以共用一组电源。</w:t>
      </w:r>
    </w:p>
    <w:p w:rsidR="00A56E5C" w:rsidRDefault="002B3FF9">
      <w:pPr>
        <w:rPr>
          <w:szCs w:val="22"/>
        </w:rPr>
      </w:pPr>
      <w:r>
        <w:rPr>
          <w:rFonts w:hint="eastAsia"/>
          <w:szCs w:val="22"/>
        </w:rPr>
        <w:t>（</w:t>
      </w:r>
      <w:r>
        <w:rPr>
          <w:rFonts w:hint="eastAsia"/>
          <w:szCs w:val="22"/>
        </w:rPr>
        <w:t>3</w:t>
      </w:r>
      <w:r>
        <w:rPr>
          <w:rFonts w:hint="eastAsia"/>
          <w:szCs w:val="22"/>
        </w:rPr>
        <w:t>）本型号传感器的接线端子所容纳的较大线径为</w:t>
      </w:r>
      <w:r>
        <w:rPr>
          <w:rFonts w:hint="eastAsia"/>
          <w:szCs w:val="22"/>
        </w:rPr>
        <w:t>2.5mm</w:t>
      </w:r>
      <w:r>
        <w:rPr>
          <w:rFonts w:hint="eastAsia"/>
          <w:szCs w:val="22"/>
        </w:rPr>
        <w:t>，安装线的绝缘层应剥去</w:t>
      </w:r>
      <w:r>
        <w:rPr>
          <w:rFonts w:hint="eastAsia"/>
          <w:szCs w:val="22"/>
        </w:rPr>
        <w:t>8mm-10mm</w:t>
      </w:r>
      <w:r>
        <w:rPr>
          <w:rFonts w:hint="eastAsia"/>
          <w:szCs w:val="22"/>
        </w:rPr>
        <w:t>，把线绞紧后接入接线端子中。</w:t>
      </w:r>
    </w:p>
    <w:p w:rsidR="00A56E5C" w:rsidRDefault="002B3FF9">
      <w:pPr>
        <w:rPr>
          <w:szCs w:val="22"/>
        </w:rPr>
      </w:pPr>
      <w:r>
        <w:rPr>
          <w:rFonts w:hint="eastAsia"/>
          <w:szCs w:val="22"/>
        </w:rPr>
        <w:lastRenderedPageBreak/>
        <w:t>（</w:t>
      </w:r>
      <w:r w:rsidR="00D96C42">
        <w:rPr>
          <w:rFonts w:hint="eastAsia"/>
          <w:szCs w:val="22"/>
        </w:rPr>
        <w:t>4</w:t>
      </w:r>
      <w:r>
        <w:rPr>
          <w:rFonts w:hint="eastAsia"/>
          <w:szCs w:val="22"/>
        </w:rPr>
        <w:t>）将需要测量的双相交流电接入图中</w:t>
      </w:r>
      <w:r>
        <w:rPr>
          <w:rFonts w:hint="eastAsia"/>
          <w:szCs w:val="22"/>
        </w:rPr>
        <w:t>1</w:t>
      </w:r>
      <w:r>
        <w:rPr>
          <w:rFonts w:hint="eastAsia"/>
          <w:szCs w:val="22"/>
        </w:rPr>
        <w:t>和</w:t>
      </w:r>
      <w:r>
        <w:rPr>
          <w:rFonts w:hint="eastAsia"/>
          <w:szCs w:val="22"/>
        </w:rPr>
        <w:t>3</w:t>
      </w:r>
      <w:r>
        <w:rPr>
          <w:rFonts w:hint="eastAsia"/>
          <w:szCs w:val="22"/>
        </w:rPr>
        <w:t>号端口，</w:t>
      </w:r>
    </w:p>
    <w:p w:rsidR="00A56E5C" w:rsidRDefault="002B3FF9">
      <w:pPr>
        <w:rPr>
          <w:szCs w:val="22"/>
        </w:rPr>
      </w:pPr>
      <w:r>
        <w:rPr>
          <w:rFonts w:hint="eastAsia"/>
          <w:szCs w:val="22"/>
        </w:rPr>
        <w:t>（</w:t>
      </w:r>
      <w:r w:rsidR="00D96C42">
        <w:rPr>
          <w:rFonts w:hint="eastAsia"/>
          <w:szCs w:val="22"/>
        </w:rPr>
        <w:t>5</w:t>
      </w:r>
      <w:r>
        <w:rPr>
          <w:rFonts w:hint="eastAsia"/>
          <w:szCs w:val="22"/>
        </w:rPr>
        <w:t>）连接辅助电源</w:t>
      </w:r>
      <w:r>
        <w:rPr>
          <w:rFonts w:hint="eastAsia"/>
          <w:szCs w:val="22"/>
        </w:rPr>
        <w:t>12V</w:t>
      </w:r>
      <w:r w:rsidR="00A9536D">
        <w:rPr>
          <w:rFonts w:hint="eastAsia"/>
          <w:szCs w:val="22"/>
        </w:rPr>
        <w:t>或</w:t>
      </w:r>
      <w:r w:rsidR="00A9536D">
        <w:rPr>
          <w:rFonts w:hint="eastAsia"/>
          <w:szCs w:val="22"/>
        </w:rPr>
        <w:t>24V</w:t>
      </w:r>
      <w:r>
        <w:rPr>
          <w:rFonts w:hint="eastAsia"/>
          <w:szCs w:val="22"/>
        </w:rPr>
        <w:t>，根据标签所示，接入</w:t>
      </w:r>
      <w:r>
        <w:rPr>
          <w:rFonts w:hint="eastAsia"/>
          <w:szCs w:val="22"/>
        </w:rPr>
        <w:t>10</w:t>
      </w:r>
      <w:r>
        <w:rPr>
          <w:rFonts w:hint="eastAsia"/>
          <w:szCs w:val="22"/>
        </w:rPr>
        <w:t>和</w:t>
      </w:r>
      <w:r>
        <w:rPr>
          <w:rFonts w:hint="eastAsia"/>
          <w:szCs w:val="22"/>
        </w:rPr>
        <w:t>12</w:t>
      </w:r>
      <w:r>
        <w:rPr>
          <w:rFonts w:hint="eastAsia"/>
          <w:szCs w:val="22"/>
        </w:rPr>
        <w:t>端口，注意正负不要接反。</w:t>
      </w:r>
    </w:p>
    <w:p w:rsidR="00A56E5C" w:rsidRDefault="002B3FF9">
      <w:pPr>
        <w:rPr>
          <w:szCs w:val="22"/>
        </w:rPr>
      </w:pPr>
      <w:r>
        <w:rPr>
          <w:rFonts w:hint="eastAsia"/>
          <w:szCs w:val="22"/>
        </w:rPr>
        <w:t>（</w:t>
      </w:r>
      <w:r w:rsidR="00D96C42">
        <w:rPr>
          <w:rFonts w:hint="eastAsia"/>
          <w:szCs w:val="22"/>
        </w:rPr>
        <w:t>6</w:t>
      </w:r>
      <w:r>
        <w:rPr>
          <w:rFonts w:hint="eastAsia"/>
          <w:szCs w:val="22"/>
        </w:rPr>
        <w:t>）</w:t>
      </w:r>
      <w:r>
        <w:rPr>
          <w:rFonts w:hint="eastAsia"/>
          <w:szCs w:val="22"/>
        </w:rPr>
        <w:t>7</w:t>
      </w:r>
      <w:bookmarkStart w:id="5" w:name="_GoBack"/>
      <w:bookmarkEnd w:id="5"/>
      <w:r>
        <w:rPr>
          <w:rFonts w:hint="eastAsia"/>
          <w:szCs w:val="22"/>
        </w:rPr>
        <w:t>、</w:t>
      </w:r>
      <w:r>
        <w:rPr>
          <w:rFonts w:hint="eastAsia"/>
          <w:szCs w:val="22"/>
        </w:rPr>
        <w:t>8</w:t>
      </w:r>
      <w:r>
        <w:rPr>
          <w:rFonts w:hint="eastAsia"/>
          <w:szCs w:val="22"/>
        </w:rPr>
        <w:t>号端口为</w:t>
      </w:r>
      <w:r>
        <w:rPr>
          <w:rFonts w:hint="eastAsia"/>
          <w:szCs w:val="22"/>
        </w:rPr>
        <w:t>485</w:t>
      </w:r>
      <w:r>
        <w:rPr>
          <w:rFonts w:hint="eastAsia"/>
          <w:szCs w:val="22"/>
        </w:rPr>
        <w:t>输出端口</w:t>
      </w:r>
    </w:p>
    <w:p w:rsidR="00D96C42" w:rsidRPr="00D96C42" w:rsidRDefault="00D96C42">
      <w:pPr>
        <w:rPr>
          <w:szCs w:val="22"/>
        </w:rPr>
      </w:pPr>
      <w:r w:rsidRPr="00CB49EC">
        <w:rPr>
          <w:rFonts w:hint="eastAsia"/>
          <w:b/>
          <w:szCs w:val="22"/>
        </w:rPr>
        <w:t>注</w:t>
      </w:r>
      <w:r>
        <w:rPr>
          <w:rFonts w:hint="eastAsia"/>
          <w:szCs w:val="22"/>
        </w:rPr>
        <w:t>：若您购买的输出方式是</w:t>
      </w:r>
      <w:r>
        <w:rPr>
          <w:rFonts w:hint="eastAsia"/>
          <w:szCs w:val="22"/>
        </w:rPr>
        <w:t>RS485</w:t>
      </w:r>
      <w:r>
        <w:rPr>
          <w:rFonts w:hint="eastAsia"/>
          <w:szCs w:val="22"/>
        </w:rPr>
        <w:t>输出，</w:t>
      </w:r>
      <w:r>
        <w:rPr>
          <w:rFonts w:hint="eastAsia"/>
          <w:szCs w:val="22"/>
        </w:rPr>
        <w:t>9</w:t>
      </w:r>
      <w:r>
        <w:rPr>
          <w:rFonts w:hint="eastAsia"/>
          <w:szCs w:val="22"/>
        </w:rPr>
        <w:t>号端口不使用。</w:t>
      </w:r>
    </w:p>
    <w:p w:rsidR="00A56E5C" w:rsidRDefault="005733EF">
      <w:pPr>
        <w:pStyle w:val="2"/>
        <w:rPr>
          <w:szCs w:val="24"/>
        </w:rPr>
      </w:pPr>
      <w:r w:rsidRPr="005733EF">
        <w:pict>
          <v:shapetype id="_x0000_t202" coordsize="21600,21600" o:spt="202" path="m,l,21600r21600,l21600,xe">
            <v:stroke joinstyle="miter"/>
            <v:path gradientshapeok="t" o:connecttype="rect"/>
          </v:shapetype>
          <v:shape id="_x0000_s2072" type="#_x0000_t202" style="position:absolute;left:0;text-align:left;margin-left:501.8pt;margin-top:127.8pt;width:23.2pt;height:6pt;flip:x y;z-index:251650048;mso-position-horizontal-relative:page" o:gfxdata="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BADF0N2AAAAA0BAAAP&#10;AAAAAAAAAAEAIAAAACIAAABkcnMvZG93bnJldi54bWxQSwECFAAUAAAACACHTuJA03cBDKYBAAA2&#10;AwAADgAAAAAAAAABACAAAAAnAQAAZHJzL2Uyb0RvYy54bWxQSwUGAAAAAAYABgBZAQAAPwUAAAAA&#10;" filled="f" stroked="f">
            <v:textbox inset="0,0,0,0">
              <w:txbxContent>
                <w:p w:rsidR="00A56E5C" w:rsidRDefault="00A56E5C"/>
              </w:txbxContent>
            </v:textbox>
            <w10:wrap anchorx="page"/>
          </v:shape>
        </w:pict>
      </w:r>
      <w:r w:rsidR="002B3FF9">
        <w:rPr>
          <w:rFonts w:hint="eastAsia"/>
          <w:szCs w:val="24"/>
        </w:rPr>
        <w:t>安装</w:t>
      </w:r>
      <w:r w:rsidR="002B3FF9">
        <w:rPr>
          <w:szCs w:val="24"/>
        </w:rPr>
        <w:t>说明</w:t>
      </w:r>
    </w:p>
    <w:p w:rsidR="00A56E5C" w:rsidRDefault="002B3FF9">
      <w:pPr>
        <w:pStyle w:val="a5"/>
        <w:spacing w:after="0" w:line="320" w:lineRule="exact"/>
        <w:ind w:firstLine="498"/>
        <w:rPr>
          <w:szCs w:val="22"/>
        </w:rPr>
      </w:pPr>
      <w:bookmarkStart w:id="6" w:name="_Toc488485899"/>
      <w:r>
        <w:rPr>
          <w:rFonts w:hint="eastAsia"/>
          <w:szCs w:val="22"/>
        </w:rPr>
        <w:t>传感器可以选择标准导轨安装或平面螺丝钉固定的安装方式。</w:t>
      </w:r>
    </w:p>
    <w:p w:rsidR="00A56E5C" w:rsidRDefault="002B3FF9" w:rsidP="00763FCD">
      <w:pPr>
        <w:pStyle w:val="a5"/>
        <w:spacing w:after="0" w:line="320" w:lineRule="exact"/>
        <w:ind w:firstLineChars="98" w:firstLine="244"/>
        <w:rPr>
          <w:szCs w:val="22"/>
        </w:rPr>
      </w:pPr>
      <w:r>
        <w:rPr>
          <w:rFonts w:hint="eastAsia"/>
          <w:szCs w:val="22"/>
        </w:rPr>
        <w:t>（</w:t>
      </w:r>
      <w:r>
        <w:rPr>
          <w:rFonts w:hint="eastAsia"/>
          <w:szCs w:val="22"/>
        </w:rPr>
        <w:t>1</w:t>
      </w:r>
      <w:r>
        <w:rPr>
          <w:rFonts w:hint="eastAsia"/>
          <w:szCs w:val="22"/>
        </w:rPr>
        <w:t>）标准导轨安装步骤如下：</w:t>
      </w:r>
    </w:p>
    <w:p w:rsidR="00A56E5C" w:rsidRDefault="002B3FF9">
      <w:pPr>
        <w:pStyle w:val="a5"/>
        <w:spacing w:after="0" w:line="320" w:lineRule="exact"/>
        <w:ind w:firstLine="498"/>
        <w:rPr>
          <w:szCs w:val="22"/>
        </w:rPr>
      </w:pPr>
      <w:r>
        <w:rPr>
          <w:rFonts w:hint="eastAsia"/>
          <w:szCs w:val="22"/>
        </w:rPr>
        <w:t>首先将传感器固定卡槽一侧勾在安装导轨上，向下牵动弹簧稍；其次旋转传感器，使传感器卡口套在安装导轨上；最后松开弹簧稍，传感器即可卡在安装导轨上。</w:t>
      </w:r>
    </w:p>
    <w:p w:rsidR="00A56E5C" w:rsidRDefault="002B3FF9" w:rsidP="00763FCD">
      <w:pPr>
        <w:pStyle w:val="a5"/>
        <w:spacing w:after="0" w:line="320" w:lineRule="exact"/>
        <w:ind w:firstLineChars="98" w:firstLine="244"/>
        <w:rPr>
          <w:szCs w:val="22"/>
        </w:rPr>
      </w:pPr>
      <w:r>
        <w:rPr>
          <w:rFonts w:hint="eastAsia"/>
          <w:szCs w:val="22"/>
        </w:rPr>
        <w:t>（</w:t>
      </w:r>
      <w:r>
        <w:rPr>
          <w:rFonts w:hint="eastAsia"/>
          <w:szCs w:val="22"/>
        </w:rPr>
        <w:t>2</w:t>
      </w:r>
      <w:r>
        <w:rPr>
          <w:rFonts w:hint="eastAsia"/>
          <w:szCs w:val="22"/>
        </w:rPr>
        <w:t>）平面螺丝钉固定安装</w:t>
      </w:r>
      <w:r>
        <w:rPr>
          <w:rFonts w:hint="eastAsia"/>
          <w:szCs w:val="22"/>
        </w:rPr>
        <w:t>;</w:t>
      </w:r>
    </w:p>
    <w:p w:rsidR="00A56E5C" w:rsidRDefault="002B3FF9">
      <w:pPr>
        <w:pStyle w:val="a5"/>
        <w:spacing w:after="0" w:line="320" w:lineRule="exact"/>
        <w:ind w:firstLine="498"/>
        <w:rPr>
          <w:szCs w:val="22"/>
        </w:rPr>
      </w:pPr>
      <w:r>
        <w:rPr>
          <w:rFonts w:hint="eastAsia"/>
          <w:szCs w:val="22"/>
        </w:rPr>
        <w:t>使用</w:t>
      </w:r>
      <w:r>
        <w:rPr>
          <w:rFonts w:hint="eastAsia"/>
          <w:szCs w:val="22"/>
        </w:rPr>
        <w:t>2</w:t>
      </w:r>
      <w:r>
        <w:rPr>
          <w:rFonts w:hint="eastAsia"/>
          <w:szCs w:val="22"/>
        </w:rPr>
        <w:t>颗</w:t>
      </w:r>
      <w:r>
        <w:rPr>
          <w:rFonts w:hint="eastAsia"/>
          <w:szCs w:val="22"/>
        </w:rPr>
        <w:t>M3</w:t>
      </w:r>
      <w:r>
        <w:rPr>
          <w:rFonts w:hint="eastAsia"/>
          <w:szCs w:val="22"/>
        </w:rPr>
        <w:t>螺丝钉，按照提供的尺寸安装孔安装即可。</w:t>
      </w:r>
    </w:p>
    <w:p w:rsidR="00A56E5C" w:rsidRDefault="002B3FF9">
      <w:pPr>
        <w:pStyle w:val="1"/>
        <w:jc w:val="left"/>
      </w:pPr>
      <w:r>
        <w:rPr>
          <w:spacing w:val="1"/>
        </w:rPr>
        <w:t>配置软件安装及使用</w:t>
      </w:r>
      <w:bookmarkEnd w:id="6"/>
    </w:p>
    <w:p w:rsidR="00A56E5C" w:rsidRDefault="002B3FF9">
      <w:pPr>
        <w:pStyle w:val="a5"/>
        <w:spacing w:after="0" w:line="320" w:lineRule="exact"/>
        <w:ind w:firstLine="498"/>
      </w:pPr>
      <w:r>
        <w:rPr>
          <w:rFonts w:hint="eastAsia"/>
        </w:rPr>
        <w:t>我司提供配套的“传感器监控软件”，可以方便的使用电脑读取传感器的参数，同时灵活的修改传感器的设备</w:t>
      </w:r>
      <w:r>
        <w:rPr>
          <w:rFonts w:hint="eastAsia"/>
        </w:rPr>
        <w:t>ID</w:t>
      </w:r>
      <w:r>
        <w:rPr>
          <w:rFonts w:hint="eastAsia"/>
        </w:rPr>
        <w:t>和地址</w:t>
      </w:r>
      <w:r>
        <w:t>。</w:t>
      </w:r>
    </w:p>
    <w:p w:rsidR="00A56E5C" w:rsidRDefault="002B3FF9">
      <w:pPr>
        <w:pStyle w:val="2"/>
        <w:spacing w:before="20" w:after="20"/>
      </w:pPr>
      <w:r>
        <w:rPr>
          <w:rFonts w:hint="eastAsia"/>
          <w:spacing w:val="-1"/>
        </w:rPr>
        <w:t>传感器接入电脑</w:t>
      </w:r>
    </w:p>
    <w:p w:rsidR="00A56E5C" w:rsidRDefault="002B3FF9">
      <w:pPr>
        <w:pStyle w:val="a1"/>
        <w:ind w:firstLine="506"/>
        <w:rPr>
          <w:rFonts w:ascii="宋体" w:hAnsi="宋体" w:cs="宋体"/>
        </w:rPr>
      </w:pPr>
      <w:r>
        <w:rPr>
          <w:rFonts w:hint="eastAsia"/>
          <w:spacing w:val="2"/>
        </w:rPr>
        <w:t>将</w:t>
      </w:r>
      <w:r>
        <w:rPr>
          <w:rFonts w:hint="eastAsia"/>
        </w:rPr>
        <w:t>传感器通过</w:t>
      </w:r>
      <w:r>
        <w:rPr>
          <w:rFonts w:hint="eastAsia"/>
        </w:rPr>
        <w:t>USB</w:t>
      </w:r>
      <w:r>
        <w:rPr>
          <w:rFonts w:hint="eastAsia"/>
        </w:rPr>
        <w:t>转</w:t>
      </w:r>
      <w:r>
        <w:rPr>
          <w:rFonts w:hint="eastAsia"/>
        </w:rPr>
        <w:t>485</w:t>
      </w:r>
      <w:r>
        <w:rPr>
          <w:rFonts w:hint="eastAsia"/>
        </w:rPr>
        <w:t>正确的连接电脑并提供供电后，可以在电脑中看到正确的</w:t>
      </w:r>
      <w:r>
        <w:rPr>
          <w:rFonts w:hint="eastAsia"/>
        </w:rPr>
        <w:t>COM</w:t>
      </w:r>
      <w:r>
        <w:rPr>
          <w:rFonts w:hint="eastAsia"/>
        </w:rPr>
        <w:t>口（“我的电脑—</w:t>
      </w:r>
      <w:r>
        <w:rPr>
          <w:rFonts w:hint="eastAsia"/>
        </w:rPr>
        <w:lastRenderedPageBreak/>
        <w:t>属性—设备管理器—端口”里面查看</w:t>
      </w:r>
      <w:r>
        <w:rPr>
          <w:rFonts w:hint="eastAsia"/>
        </w:rPr>
        <w:t xml:space="preserve"> COM </w:t>
      </w:r>
      <w:r>
        <w:rPr>
          <w:rFonts w:hint="eastAsia"/>
        </w:rPr>
        <w:t>端口）。</w:t>
      </w:r>
    </w:p>
    <w:p w:rsidR="00A56E5C" w:rsidRDefault="002B3FF9">
      <w:pPr>
        <w:pStyle w:val="a1"/>
        <w:ind w:firstLineChars="0" w:firstLine="0"/>
        <w:jc w:val="center"/>
      </w:pPr>
      <w:bookmarkStart w:id="7" w:name="_Hlk488829333"/>
      <w:r>
        <w:rPr>
          <w:noProof/>
        </w:rPr>
        <w:drawing>
          <wp:inline distT="0" distB="0" distL="114300" distR="114300">
            <wp:extent cx="3380740" cy="2101850"/>
            <wp:effectExtent l="0" t="0" r="10160" b="1270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2"/>
                    <a:stretch>
                      <a:fillRect/>
                    </a:stretch>
                  </pic:blipFill>
                  <pic:spPr>
                    <a:xfrm>
                      <a:off x="0" y="0"/>
                      <a:ext cx="3380740" cy="2101850"/>
                    </a:xfrm>
                    <a:prstGeom prst="rect">
                      <a:avLst/>
                    </a:prstGeom>
                    <a:noFill/>
                    <a:ln>
                      <a:noFill/>
                    </a:ln>
                  </pic:spPr>
                </pic:pic>
              </a:graphicData>
            </a:graphic>
          </wp:inline>
        </w:drawing>
      </w:r>
      <w:bookmarkEnd w:id="7"/>
    </w:p>
    <w:p w:rsidR="00A56E5C" w:rsidRDefault="002B3FF9">
      <w:pPr>
        <w:pStyle w:val="a1"/>
      </w:pPr>
      <w:bookmarkStart w:id="8" w:name="_Hlk488829415"/>
      <w:r>
        <w:t>如上图所示，此时您的串口号为</w:t>
      </w:r>
      <w:r>
        <w:t>COM10</w:t>
      </w:r>
      <w:r>
        <w:t>，请记住这个串口，需要在传感器监控软件中填入这个串口号。</w:t>
      </w:r>
    </w:p>
    <w:p w:rsidR="00A56E5C" w:rsidRDefault="002B3FF9">
      <w:pPr>
        <w:pStyle w:val="a1"/>
      </w:pPr>
      <w:r>
        <w:t>如果在设备管理器中没有发现</w:t>
      </w:r>
      <w:r>
        <w:t>COM</w:t>
      </w:r>
      <w:r>
        <w:t>口，则意味您没有插入</w:t>
      </w:r>
      <w:r>
        <w:t>USB</w:t>
      </w:r>
      <w:r>
        <w:t>转</w:t>
      </w:r>
      <w:r>
        <w:t>485</w:t>
      </w:r>
      <w:r>
        <w:t>或者没有正确安装驱动，请联系技术人员取得帮助。</w:t>
      </w:r>
    </w:p>
    <w:bookmarkEnd w:id="8"/>
    <w:p w:rsidR="00A56E5C" w:rsidRDefault="002B3FF9">
      <w:pPr>
        <w:pStyle w:val="2"/>
      </w:pPr>
      <w:r>
        <w:rPr>
          <w:rFonts w:hint="eastAsia"/>
        </w:rPr>
        <w:t>传感器</w:t>
      </w:r>
      <w:r>
        <w:t>监控软件的使用</w:t>
      </w:r>
    </w:p>
    <w:p w:rsidR="00A56E5C" w:rsidRDefault="002B3FF9">
      <w:pPr>
        <w:pStyle w:val="a1"/>
      </w:pPr>
      <w:bookmarkStart w:id="9" w:name="_Hlk488829480"/>
      <w:r>
        <w:rPr>
          <w:rFonts w:hint="eastAsia"/>
        </w:rPr>
        <w:t>配置界面如图所示，首先根据</w:t>
      </w:r>
      <w:r>
        <w:rPr>
          <w:rFonts w:hint="eastAsia"/>
        </w:rPr>
        <w:t>3.1</w:t>
      </w:r>
      <w:r>
        <w:rPr>
          <w:rFonts w:hint="eastAsia"/>
        </w:rPr>
        <w:t>章节的方法获取到串口号并选择正确的串口，然后单击自动获取当前波特率和地址即可自动探测到当前</w:t>
      </w:r>
      <w:r>
        <w:rPr>
          <w:rFonts w:hint="eastAsia"/>
        </w:rPr>
        <w:t>485</w:t>
      </w:r>
      <w:r>
        <w:rPr>
          <w:rFonts w:hint="eastAsia"/>
        </w:rPr>
        <w:t>总线上的所有设备和波特率。请注意，使用软件自动获取时需要保证</w:t>
      </w:r>
      <w:r>
        <w:rPr>
          <w:rFonts w:hint="eastAsia"/>
        </w:rPr>
        <w:t>485</w:t>
      </w:r>
      <w:r>
        <w:rPr>
          <w:rFonts w:hint="eastAsia"/>
        </w:rPr>
        <w:t>总线上只有一个传感器。</w:t>
      </w:r>
    </w:p>
    <w:p w:rsidR="00A56E5C" w:rsidRDefault="002B3FF9">
      <w:pPr>
        <w:jc w:val="center"/>
      </w:pPr>
      <w:bookmarkStart w:id="10" w:name="_Hlk488829509"/>
      <w:bookmarkEnd w:id="9"/>
      <w:r>
        <w:rPr>
          <w:rFonts w:hint="eastAsia"/>
          <w:noProof/>
        </w:rPr>
        <w:lastRenderedPageBreak/>
        <w:drawing>
          <wp:inline distT="0" distB="0" distL="114300" distR="114300">
            <wp:extent cx="3477260" cy="2665095"/>
            <wp:effectExtent l="0" t="0" r="8890" b="1905"/>
            <wp:docPr id="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pic:cNvPicPr>
                      <a:picLocks noChangeAspect="1"/>
                    </pic:cNvPicPr>
                  </pic:nvPicPr>
                  <pic:blipFill>
                    <a:blip r:embed="rId13"/>
                    <a:stretch>
                      <a:fillRect/>
                    </a:stretch>
                  </pic:blipFill>
                  <pic:spPr>
                    <a:xfrm>
                      <a:off x="0" y="0"/>
                      <a:ext cx="3477260" cy="2665095"/>
                    </a:xfrm>
                    <a:prstGeom prst="rect">
                      <a:avLst/>
                    </a:prstGeom>
                    <a:noFill/>
                    <a:ln>
                      <a:noFill/>
                    </a:ln>
                  </pic:spPr>
                </pic:pic>
              </a:graphicData>
            </a:graphic>
          </wp:inline>
        </w:drawing>
      </w:r>
      <w:bookmarkEnd w:id="10"/>
    </w:p>
    <w:p w:rsidR="00A56E5C" w:rsidRDefault="002B3FF9">
      <w:pPr>
        <w:pStyle w:val="a1"/>
        <w:spacing w:line="320" w:lineRule="exact"/>
      </w:pPr>
      <w:bookmarkStart w:id="11" w:name="_Hlk488829536"/>
      <w:r>
        <w:rPr>
          <w:rFonts w:hint="eastAsia"/>
        </w:rPr>
        <w:t>然后单击连接设备后即可实时获取传感器数据信息。</w:t>
      </w:r>
    </w:p>
    <w:p w:rsidR="00A56E5C" w:rsidRDefault="002B3FF9">
      <w:pPr>
        <w:pStyle w:val="a1"/>
        <w:spacing w:line="320" w:lineRule="exact"/>
      </w:pPr>
      <w:r>
        <w:rPr>
          <w:rFonts w:hint="eastAsia"/>
        </w:rPr>
        <w:t>如果您的设备是气体浓度传感器，则请在传感器类型处选择“气体浓度传感器”，甲醛传感器选择“甲醛变送器”，模拟量变送器选择“模拟量变送模块”，大气压传感器选择“大气压力传感器”，光照度传感器选择“光照度</w:t>
      </w:r>
      <w:r>
        <w:rPr>
          <w:rFonts w:hint="eastAsia"/>
        </w:rPr>
        <w:t>20W</w:t>
      </w:r>
      <w:r>
        <w:rPr>
          <w:rFonts w:hint="eastAsia"/>
        </w:rPr>
        <w:t>”，氧气传感器选择“氧气变送器”，其他的传感器均选择默认的“无其他传感器”。</w:t>
      </w:r>
    </w:p>
    <w:bookmarkEnd w:id="11"/>
    <w:p w:rsidR="00A56E5C" w:rsidRDefault="002B3FF9">
      <w:pPr>
        <w:pStyle w:val="2"/>
      </w:pPr>
      <w:r>
        <w:rPr>
          <w:rFonts w:hint="eastAsia"/>
        </w:rPr>
        <w:t>修改</w:t>
      </w:r>
      <w:r>
        <w:t>波特率和设备</w:t>
      </w:r>
      <w:r>
        <w:rPr>
          <w:rFonts w:hint="eastAsia"/>
        </w:rPr>
        <w:t>ID</w:t>
      </w:r>
    </w:p>
    <w:p w:rsidR="00A56E5C" w:rsidRDefault="002B3FF9">
      <w:pPr>
        <w:pStyle w:val="a1"/>
      </w:pPr>
      <w:bookmarkStart w:id="12" w:name="_Hlk488829604"/>
      <w:r>
        <w:rPr>
          <w:rFonts w:hint="eastAsia"/>
        </w:rPr>
        <w:t>在断开设备的情况下点击通信设置中的设备波特率和设置地址即可完成相关的设置，请注意设置过后请重启设备，然后“自动获取当前的波特率和地址”后可以发现地址和波特率已经改成您需要的地址和波特率。</w:t>
      </w:r>
    </w:p>
    <w:p w:rsidR="00A56E5C" w:rsidRDefault="002B3FF9">
      <w:pPr>
        <w:pStyle w:val="a1"/>
      </w:pPr>
      <w:r>
        <w:rPr>
          <w:rFonts w:hint="eastAsia"/>
        </w:rPr>
        <w:lastRenderedPageBreak/>
        <w:t>如果您需要使用</w:t>
      </w:r>
      <w:r>
        <w:rPr>
          <w:rFonts w:hint="eastAsia"/>
        </w:rPr>
        <w:t>modbus</w:t>
      </w:r>
      <w:r>
        <w:rPr>
          <w:rFonts w:hint="eastAsia"/>
        </w:rPr>
        <w:t>指令修改波特率和地址，您可以参见附录“如何使用</w:t>
      </w:r>
      <w:r>
        <w:rPr>
          <w:rFonts w:hint="eastAsia"/>
        </w:rPr>
        <w:t>modbus</w:t>
      </w:r>
      <w:r>
        <w:rPr>
          <w:rFonts w:hint="eastAsia"/>
        </w:rPr>
        <w:t>指令修改波特率和地址”。</w:t>
      </w:r>
    </w:p>
    <w:p w:rsidR="00A56E5C" w:rsidRDefault="002B3FF9">
      <w:pPr>
        <w:pStyle w:val="1"/>
        <w:jc w:val="left"/>
      </w:pPr>
      <w:bookmarkStart w:id="13" w:name="_Toc488485902"/>
      <w:bookmarkEnd w:id="12"/>
      <w:r>
        <w:rPr>
          <w:rFonts w:hint="eastAsia"/>
        </w:rPr>
        <w:t>通信协议</w:t>
      </w:r>
      <w:bookmarkEnd w:id="13"/>
    </w:p>
    <w:p w:rsidR="00A56E5C" w:rsidRDefault="002B3FF9">
      <w:pPr>
        <w:pStyle w:val="2"/>
        <w:spacing w:before="20" w:after="20"/>
        <w:rPr>
          <w:spacing w:val="-1"/>
        </w:rPr>
      </w:pPr>
      <w:bookmarkStart w:id="14" w:name="_Toc488485903"/>
      <w:r>
        <w:rPr>
          <w:spacing w:val="-1"/>
        </w:rPr>
        <w:t>通</w:t>
      </w:r>
      <w:r>
        <w:rPr>
          <w:rFonts w:hint="eastAsia"/>
          <w:spacing w:val="-1"/>
        </w:rPr>
        <w:t>讯</w:t>
      </w:r>
      <w:r>
        <w:rPr>
          <w:spacing w:val="-1"/>
        </w:rPr>
        <w:t>基本参数</w:t>
      </w:r>
      <w:bookmarkEnd w:id="14"/>
    </w:p>
    <w:tbl>
      <w:tblPr>
        <w:tblW w:w="6180" w:type="dxa"/>
        <w:jc w:val="center"/>
        <w:tblBorders>
          <w:top w:val="single" w:sz="8" w:space="0" w:color="000000"/>
          <w:bottom w:val="single" w:sz="8" w:space="0" w:color="000000"/>
        </w:tblBorders>
        <w:tblLayout w:type="fixed"/>
        <w:tblLook w:val="04A0"/>
      </w:tblPr>
      <w:tblGrid>
        <w:gridCol w:w="1684"/>
        <w:gridCol w:w="4496"/>
      </w:tblGrid>
      <w:tr w:rsidR="00A56E5C">
        <w:trPr>
          <w:jc w:val="center"/>
        </w:trPr>
        <w:tc>
          <w:tcPr>
            <w:tcW w:w="1684" w:type="dxa"/>
            <w:tcBorders>
              <w:top w:val="single" w:sz="8" w:space="0" w:color="000000"/>
              <w:left w:val="nil"/>
              <w:bottom w:val="single" w:sz="8" w:space="0" w:color="000000"/>
              <w:right w:val="nil"/>
            </w:tcBorders>
            <w:shd w:val="clear" w:color="auto" w:fill="FFFFFF"/>
            <w:noWrap/>
          </w:tcPr>
          <w:p w:rsidR="00A56E5C" w:rsidRDefault="002B3FF9">
            <w:pPr>
              <w:rPr>
                <w:rFonts w:ascii="宋体" w:hAnsi="宋体" w:cs="宋体"/>
                <w:bCs/>
                <w:color w:val="000000"/>
              </w:rPr>
            </w:pPr>
            <w:r>
              <w:rPr>
                <w:rFonts w:ascii="宋体" w:hAnsi="宋体" w:cs="宋体" w:hint="eastAsia"/>
                <w:bCs/>
                <w:color w:val="000000"/>
              </w:rPr>
              <w:t>参数</w:t>
            </w:r>
          </w:p>
        </w:tc>
        <w:tc>
          <w:tcPr>
            <w:tcW w:w="4496" w:type="dxa"/>
            <w:tcBorders>
              <w:top w:val="single" w:sz="8" w:space="0" w:color="000000"/>
              <w:left w:val="nil"/>
              <w:bottom w:val="single" w:sz="8" w:space="0" w:color="000000"/>
              <w:right w:val="nil"/>
            </w:tcBorders>
            <w:shd w:val="clear" w:color="auto" w:fill="FFFFFF"/>
            <w:noWrap/>
          </w:tcPr>
          <w:p w:rsidR="00A56E5C" w:rsidRDefault="002B3FF9">
            <w:pPr>
              <w:rPr>
                <w:rFonts w:ascii="宋体" w:hAnsi="宋体" w:cs="宋体"/>
                <w:bCs/>
                <w:color w:val="000000"/>
              </w:rPr>
            </w:pPr>
            <w:r>
              <w:rPr>
                <w:rFonts w:ascii="宋体" w:hAnsi="宋体" w:cs="宋体" w:hint="eastAsia"/>
                <w:bCs/>
                <w:color w:val="000000"/>
              </w:rPr>
              <w:t>内容</w:t>
            </w:r>
          </w:p>
        </w:tc>
      </w:tr>
      <w:tr w:rsidR="00A56E5C">
        <w:trPr>
          <w:jc w:val="center"/>
        </w:trPr>
        <w:tc>
          <w:tcPr>
            <w:tcW w:w="1684" w:type="dxa"/>
            <w:tcBorders>
              <w:left w:val="nil"/>
              <w:right w:val="nil"/>
            </w:tcBorders>
            <w:shd w:val="clear" w:color="auto" w:fill="BEBEBE"/>
            <w:noWrap/>
          </w:tcPr>
          <w:p w:rsidR="00A56E5C" w:rsidRDefault="002B3FF9">
            <w:pPr>
              <w:rPr>
                <w:rFonts w:ascii="宋体" w:hAnsi="宋体" w:cs="宋体"/>
                <w:bCs/>
                <w:color w:val="000000"/>
              </w:rPr>
            </w:pPr>
            <w:r>
              <w:rPr>
                <w:rFonts w:ascii="宋体" w:hAnsi="宋体" w:cs="宋体" w:hint="eastAsia"/>
                <w:bCs/>
                <w:color w:val="000000"/>
              </w:rPr>
              <w:t>编码</w:t>
            </w:r>
          </w:p>
        </w:tc>
        <w:tc>
          <w:tcPr>
            <w:tcW w:w="4496" w:type="dxa"/>
            <w:tcBorders>
              <w:left w:val="nil"/>
              <w:right w:val="nil"/>
            </w:tcBorders>
            <w:shd w:val="clear" w:color="auto" w:fill="BEBEBE"/>
            <w:noWrap/>
          </w:tcPr>
          <w:p w:rsidR="00A56E5C" w:rsidRDefault="002B3FF9">
            <w:pPr>
              <w:rPr>
                <w:rFonts w:ascii="宋体" w:hAnsi="宋体" w:cs="宋体"/>
                <w:bCs/>
                <w:color w:val="000000"/>
              </w:rPr>
            </w:pPr>
            <w:r>
              <w:rPr>
                <w:rFonts w:ascii="宋体" w:hAnsi="宋体" w:cs="宋体" w:hint="eastAsia"/>
                <w:bCs/>
                <w:color w:val="000000"/>
              </w:rPr>
              <w:t>8 位二进制</w:t>
            </w:r>
          </w:p>
        </w:tc>
      </w:tr>
      <w:tr w:rsidR="00A56E5C">
        <w:trPr>
          <w:jc w:val="center"/>
        </w:trPr>
        <w:tc>
          <w:tcPr>
            <w:tcW w:w="1684" w:type="dxa"/>
            <w:shd w:val="clear" w:color="auto" w:fill="FFFFFF"/>
            <w:noWrap/>
          </w:tcPr>
          <w:p w:rsidR="00A56E5C" w:rsidRDefault="002B3FF9">
            <w:pPr>
              <w:rPr>
                <w:rFonts w:ascii="宋体" w:hAnsi="宋体" w:cs="宋体"/>
                <w:bCs/>
                <w:color w:val="000000"/>
              </w:rPr>
            </w:pPr>
            <w:r>
              <w:rPr>
                <w:rFonts w:ascii="宋体" w:hAnsi="宋体" w:cs="宋体" w:hint="eastAsia"/>
                <w:bCs/>
                <w:color w:val="000000"/>
              </w:rPr>
              <w:t>数据位</w:t>
            </w:r>
          </w:p>
        </w:tc>
        <w:tc>
          <w:tcPr>
            <w:tcW w:w="4496" w:type="dxa"/>
            <w:shd w:val="clear" w:color="auto" w:fill="FFFFFF"/>
            <w:noWrap/>
          </w:tcPr>
          <w:p w:rsidR="00A56E5C" w:rsidRDefault="002B3FF9">
            <w:pPr>
              <w:rPr>
                <w:rFonts w:ascii="宋体" w:hAnsi="宋体" w:cs="宋体"/>
                <w:bCs/>
                <w:color w:val="000000"/>
              </w:rPr>
            </w:pPr>
            <w:r>
              <w:rPr>
                <w:rFonts w:ascii="宋体" w:hAnsi="宋体" w:cs="宋体" w:hint="eastAsia"/>
                <w:bCs/>
                <w:color w:val="000000"/>
              </w:rPr>
              <w:t>8位</w:t>
            </w:r>
          </w:p>
        </w:tc>
      </w:tr>
      <w:tr w:rsidR="00A56E5C">
        <w:trPr>
          <w:jc w:val="center"/>
        </w:trPr>
        <w:tc>
          <w:tcPr>
            <w:tcW w:w="1684" w:type="dxa"/>
            <w:tcBorders>
              <w:left w:val="nil"/>
              <w:right w:val="nil"/>
            </w:tcBorders>
            <w:shd w:val="clear" w:color="auto" w:fill="BEBEBE"/>
            <w:noWrap/>
          </w:tcPr>
          <w:p w:rsidR="00A56E5C" w:rsidRDefault="002B3FF9">
            <w:pPr>
              <w:rPr>
                <w:rFonts w:ascii="宋体" w:hAnsi="宋体" w:cs="宋体"/>
                <w:bCs/>
                <w:color w:val="000000"/>
              </w:rPr>
            </w:pPr>
            <w:r>
              <w:rPr>
                <w:rFonts w:ascii="宋体" w:hAnsi="宋体" w:cs="宋体" w:hint="eastAsia"/>
                <w:bCs/>
                <w:color w:val="000000"/>
              </w:rPr>
              <w:t>奇偶校验位</w:t>
            </w:r>
          </w:p>
        </w:tc>
        <w:tc>
          <w:tcPr>
            <w:tcW w:w="4496" w:type="dxa"/>
            <w:tcBorders>
              <w:left w:val="nil"/>
              <w:right w:val="nil"/>
            </w:tcBorders>
            <w:shd w:val="clear" w:color="auto" w:fill="BEBEBE"/>
            <w:noWrap/>
          </w:tcPr>
          <w:p w:rsidR="00A56E5C" w:rsidRDefault="002B3FF9">
            <w:pPr>
              <w:rPr>
                <w:rFonts w:ascii="宋体" w:hAnsi="宋体" w:cs="宋体"/>
                <w:bCs/>
                <w:color w:val="000000"/>
              </w:rPr>
            </w:pPr>
            <w:r>
              <w:rPr>
                <w:rFonts w:ascii="宋体" w:hAnsi="宋体" w:cs="宋体" w:hint="eastAsia"/>
                <w:bCs/>
                <w:color w:val="000000"/>
              </w:rPr>
              <w:t>无</w:t>
            </w:r>
          </w:p>
        </w:tc>
      </w:tr>
      <w:tr w:rsidR="00A56E5C">
        <w:trPr>
          <w:jc w:val="center"/>
        </w:trPr>
        <w:tc>
          <w:tcPr>
            <w:tcW w:w="1684" w:type="dxa"/>
            <w:shd w:val="clear" w:color="auto" w:fill="FFFFFF"/>
            <w:noWrap/>
          </w:tcPr>
          <w:p w:rsidR="00A56E5C" w:rsidRDefault="002B3FF9">
            <w:pPr>
              <w:rPr>
                <w:rFonts w:ascii="宋体" w:hAnsi="宋体" w:cs="宋体"/>
                <w:bCs/>
                <w:color w:val="000000"/>
              </w:rPr>
            </w:pPr>
            <w:r>
              <w:rPr>
                <w:rFonts w:ascii="宋体" w:hAnsi="宋体" w:cs="宋体" w:hint="eastAsia"/>
                <w:bCs/>
                <w:color w:val="000000"/>
              </w:rPr>
              <w:t>停止位</w:t>
            </w:r>
          </w:p>
        </w:tc>
        <w:tc>
          <w:tcPr>
            <w:tcW w:w="4496" w:type="dxa"/>
            <w:shd w:val="clear" w:color="auto" w:fill="FFFFFF"/>
            <w:noWrap/>
          </w:tcPr>
          <w:p w:rsidR="00A56E5C" w:rsidRDefault="002B3FF9">
            <w:pPr>
              <w:rPr>
                <w:rFonts w:ascii="宋体" w:hAnsi="宋体" w:cs="宋体"/>
                <w:bCs/>
                <w:color w:val="000000"/>
              </w:rPr>
            </w:pPr>
            <w:r>
              <w:rPr>
                <w:rFonts w:ascii="宋体" w:hAnsi="宋体" w:cs="宋体" w:hint="eastAsia"/>
                <w:bCs/>
                <w:color w:val="000000"/>
              </w:rPr>
              <w:t>1位</w:t>
            </w:r>
          </w:p>
        </w:tc>
      </w:tr>
      <w:tr w:rsidR="00A56E5C">
        <w:trPr>
          <w:jc w:val="center"/>
        </w:trPr>
        <w:tc>
          <w:tcPr>
            <w:tcW w:w="1684" w:type="dxa"/>
            <w:tcBorders>
              <w:left w:val="nil"/>
              <w:right w:val="nil"/>
            </w:tcBorders>
            <w:shd w:val="clear" w:color="auto" w:fill="BEBEBE"/>
            <w:noWrap/>
          </w:tcPr>
          <w:p w:rsidR="00A56E5C" w:rsidRDefault="002B3FF9">
            <w:pPr>
              <w:rPr>
                <w:rFonts w:ascii="宋体" w:hAnsi="宋体" w:cs="宋体"/>
                <w:bCs/>
                <w:color w:val="000000"/>
              </w:rPr>
            </w:pPr>
            <w:r>
              <w:rPr>
                <w:rFonts w:ascii="宋体" w:hAnsi="宋体" w:cs="宋体" w:hint="eastAsia"/>
                <w:bCs/>
                <w:color w:val="000000"/>
              </w:rPr>
              <w:t>错误校准</w:t>
            </w:r>
          </w:p>
        </w:tc>
        <w:tc>
          <w:tcPr>
            <w:tcW w:w="4496" w:type="dxa"/>
            <w:tcBorders>
              <w:left w:val="nil"/>
              <w:right w:val="nil"/>
            </w:tcBorders>
            <w:shd w:val="clear" w:color="auto" w:fill="BEBEBE"/>
            <w:noWrap/>
          </w:tcPr>
          <w:p w:rsidR="00A56E5C" w:rsidRDefault="002B3FF9">
            <w:pPr>
              <w:rPr>
                <w:rFonts w:ascii="宋体" w:hAnsi="宋体" w:cs="宋体"/>
                <w:bCs/>
                <w:color w:val="000000"/>
              </w:rPr>
            </w:pPr>
            <w:r>
              <w:rPr>
                <w:rFonts w:ascii="宋体" w:hAnsi="宋体" w:cs="宋体" w:hint="eastAsia"/>
                <w:bCs/>
                <w:color w:val="000000"/>
              </w:rPr>
              <w:t>CRC冗长循环码</w:t>
            </w:r>
          </w:p>
        </w:tc>
      </w:tr>
      <w:tr w:rsidR="00A56E5C">
        <w:trPr>
          <w:jc w:val="center"/>
        </w:trPr>
        <w:tc>
          <w:tcPr>
            <w:tcW w:w="1684" w:type="dxa"/>
            <w:shd w:val="clear" w:color="auto" w:fill="FFFFFF"/>
            <w:noWrap/>
          </w:tcPr>
          <w:p w:rsidR="00A56E5C" w:rsidRDefault="002B3FF9">
            <w:pPr>
              <w:rPr>
                <w:rFonts w:ascii="宋体" w:hAnsi="宋体" w:cs="宋体"/>
                <w:bCs/>
                <w:color w:val="000000"/>
              </w:rPr>
            </w:pPr>
            <w:r>
              <w:rPr>
                <w:rFonts w:ascii="宋体" w:hAnsi="宋体" w:cs="宋体" w:hint="eastAsia"/>
                <w:bCs/>
                <w:color w:val="000000"/>
              </w:rPr>
              <w:t>波特率</w:t>
            </w:r>
          </w:p>
        </w:tc>
        <w:tc>
          <w:tcPr>
            <w:tcW w:w="4496" w:type="dxa"/>
            <w:shd w:val="clear" w:color="auto" w:fill="FFFFFF"/>
            <w:noWrap/>
          </w:tcPr>
          <w:p w:rsidR="00A56E5C" w:rsidRDefault="002B3FF9">
            <w:pPr>
              <w:rPr>
                <w:rFonts w:ascii="宋体" w:hAnsi="宋体" w:cs="宋体"/>
                <w:bCs/>
                <w:color w:val="000000"/>
              </w:rPr>
            </w:pPr>
            <w:r>
              <w:rPr>
                <w:rFonts w:ascii="宋体" w:hAnsi="宋体" w:cs="宋体" w:hint="eastAsia"/>
                <w:bCs/>
                <w:color w:val="000000"/>
              </w:rPr>
              <w:t>2400bps/4800bps/9600 bps 可设,出厂默认为 9600bps</w:t>
            </w:r>
          </w:p>
        </w:tc>
      </w:tr>
      <w:tr w:rsidR="00A56E5C">
        <w:trPr>
          <w:jc w:val="center"/>
        </w:trPr>
        <w:tc>
          <w:tcPr>
            <w:tcW w:w="1684" w:type="dxa"/>
            <w:tcBorders>
              <w:left w:val="nil"/>
              <w:right w:val="nil"/>
            </w:tcBorders>
            <w:shd w:val="clear" w:color="auto" w:fill="BEBEBE"/>
            <w:noWrap/>
          </w:tcPr>
          <w:p w:rsidR="00A56E5C" w:rsidRDefault="002B3FF9">
            <w:pPr>
              <w:rPr>
                <w:rFonts w:ascii="宋体" w:hAnsi="宋体" w:cs="宋体"/>
                <w:bCs/>
                <w:color w:val="000000"/>
              </w:rPr>
            </w:pPr>
            <w:r>
              <w:rPr>
                <w:rFonts w:ascii="宋体" w:hAnsi="宋体" w:cs="宋体" w:hint="eastAsia"/>
                <w:bCs/>
                <w:color w:val="000000"/>
              </w:rPr>
              <w:t>编码</w:t>
            </w:r>
          </w:p>
        </w:tc>
        <w:tc>
          <w:tcPr>
            <w:tcW w:w="4496" w:type="dxa"/>
            <w:tcBorders>
              <w:left w:val="nil"/>
              <w:right w:val="nil"/>
            </w:tcBorders>
            <w:shd w:val="clear" w:color="auto" w:fill="BEBEBE"/>
            <w:noWrap/>
          </w:tcPr>
          <w:p w:rsidR="00A56E5C" w:rsidRDefault="002B3FF9">
            <w:pPr>
              <w:rPr>
                <w:rFonts w:ascii="宋体" w:hAnsi="宋体" w:cs="宋体"/>
                <w:bCs/>
                <w:color w:val="000000"/>
              </w:rPr>
            </w:pPr>
            <w:r>
              <w:rPr>
                <w:rFonts w:ascii="宋体" w:hAnsi="宋体" w:cs="宋体" w:hint="eastAsia"/>
                <w:bCs/>
                <w:color w:val="000000"/>
              </w:rPr>
              <w:t>8 位二进制</w:t>
            </w:r>
          </w:p>
        </w:tc>
      </w:tr>
    </w:tbl>
    <w:p w:rsidR="00A56E5C" w:rsidRDefault="002B3FF9">
      <w:pPr>
        <w:pStyle w:val="2"/>
        <w:spacing w:line="382" w:lineRule="exact"/>
      </w:pPr>
      <w:bookmarkStart w:id="15" w:name="_Toc488485904"/>
      <w:r>
        <w:rPr>
          <w:spacing w:val="-1"/>
        </w:rPr>
        <w:t>数据帧格式定义</w:t>
      </w:r>
      <w:bookmarkEnd w:id="15"/>
    </w:p>
    <w:p w:rsidR="00A56E5C" w:rsidRDefault="002B3FF9">
      <w:pPr>
        <w:pStyle w:val="a1"/>
        <w:spacing w:line="320" w:lineRule="exact"/>
      </w:pPr>
      <w:r>
        <w:rPr>
          <w:rFonts w:hint="eastAsia"/>
        </w:rPr>
        <w:t>采用</w:t>
      </w:r>
      <w:r>
        <w:rPr>
          <w:rFonts w:hint="eastAsia"/>
        </w:rPr>
        <w:t xml:space="preserve"> Modbus-RTU </w:t>
      </w:r>
      <w:r>
        <w:rPr>
          <w:rFonts w:hint="eastAsia"/>
        </w:rPr>
        <w:t>通询规约，格式如下：</w:t>
      </w:r>
    </w:p>
    <w:p w:rsidR="00A56E5C" w:rsidRDefault="002B3FF9">
      <w:pPr>
        <w:pStyle w:val="a1"/>
        <w:spacing w:line="320" w:lineRule="exact"/>
      </w:pPr>
      <w:r>
        <w:rPr>
          <w:rFonts w:hint="eastAsia"/>
        </w:rPr>
        <w:t>初始结构</w:t>
      </w:r>
      <w:r>
        <w:rPr>
          <w:rFonts w:hint="eastAsia"/>
        </w:rPr>
        <w:t>&gt;=4</w:t>
      </w:r>
      <w:r>
        <w:rPr>
          <w:rFonts w:hint="eastAsia"/>
        </w:rPr>
        <w:t>字节的时间</w:t>
      </w:r>
    </w:p>
    <w:p w:rsidR="00A56E5C" w:rsidRDefault="002B3FF9">
      <w:pPr>
        <w:pStyle w:val="a1"/>
        <w:spacing w:line="320" w:lineRule="exact"/>
      </w:pPr>
      <w:r>
        <w:rPr>
          <w:rFonts w:hint="eastAsia"/>
        </w:rPr>
        <w:t>地址码</w:t>
      </w:r>
      <w:r>
        <w:rPr>
          <w:rFonts w:hint="eastAsia"/>
        </w:rPr>
        <w:t>= 1</w:t>
      </w:r>
      <w:r>
        <w:rPr>
          <w:rFonts w:hint="eastAsia"/>
        </w:rPr>
        <w:t>字节</w:t>
      </w:r>
    </w:p>
    <w:p w:rsidR="00A56E5C" w:rsidRDefault="002B3FF9">
      <w:pPr>
        <w:pStyle w:val="a1"/>
        <w:spacing w:line="320" w:lineRule="exact"/>
      </w:pPr>
      <w:r>
        <w:rPr>
          <w:rFonts w:hint="eastAsia"/>
        </w:rPr>
        <w:t>功能码</w:t>
      </w:r>
      <w:r>
        <w:rPr>
          <w:rFonts w:hint="eastAsia"/>
        </w:rPr>
        <w:t>= 1</w:t>
      </w:r>
      <w:r>
        <w:rPr>
          <w:rFonts w:hint="eastAsia"/>
        </w:rPr>
        <w:t>字节</w:t>
      </w:r>
    </w:p>
    <w:p w:rsidR="00A56E5C" w:rsidRDefault="002B3FF9">
      <w:pPr>
        <w:pStyle w:val="a1"/>
        <w:spacing w:line="320" w:lineRule="exact"/>
      </w:pPr>
      <w:r>
        <w:rPr>
          <w:rFonts w:hint="eastAsia"/>
        </w:rPr>
        <w:t>数据区</w:t>
      </w:r>
      <w:r>
        <w:rPr>
          <w:rFonts w:hint="eastAsia"/>
        </w:rPr>
        <w:t>= N</w:t>
      </w:r>
      <w:r>
        <w:rPr>
          <w:rFonts w:hint="eastAsia"/>
        </w:rPr>
        <w:t>字节</w:t>
      </w:r>
    </w:p>
    <w:p w:rsidR="00A56E5C" w:rsidRDefault="002B3FF9">
      <w:pPr>
        <w:pStyle w:val="a1"/>
        <w:spacing w:line="320" w:lineRule="exact"/>
      </w:pPr>
      <w:r>
        <w:rPr>
          <w:rFonts w:hint="eastAsia"/>
        </w:rPr>
        <w:t>错误校验</w:t>
      </w:r>
      <w:r>
        <w:rPr>
          <w:rFonts w:hint="eastAsia"/>
        </w:rPr>
        <w:t>= 16</w:t>
      </w:r>
      <w:r>
        <w:rPr>
          <w:rFonts w:hint="eastAsia"/>
        </w:rPr>
        <w:t>位</w:t>
      </w:r>
      <w:r>
        <w:rPr>
          <w:rFonts w:hint="eastAsia"/>
        </w:rPr>
        <w:t xml:space="preserve"> CRC </w:t>
      </w:r>
      <w:r>
        <w:rPr>
          <w:rFonts w:hint="eastAsia"/>
        </w:rPr>
        <w:t>码</w:t>
      </w:r>
    </w:p>
    <w:p w:rsidR="00A56E5C" w:rsidRDefault="002B3FF9">
      <w:pPr>
        <w:pStyle w:val="a1"/>
        <w:spacing w:line="320" w:lineRule="exact"/>
      </w:pPr>
      <w:r>
        <w:rPr>
          <w:rFonts w:hint="eastAsia"/>
        </w:rPr>
        <w:t>结束结构</w:t>
      </w:r>
      <w:r>
        <w:rPr>
          <w:rFonts w:hint="eastAsia"/>
        </w:rPr>
        <w:t>&gt;=4</w:t>
      </w:r>
      <w:r>
        <w:rPr>
          <w:rFonts w:hint="eastAsia"/>
        </w:rPr>
        <w:t>字节的时间</w:t>
      </w:r>
    </w:p>
    <w:p w:rsidR="00A56E5C" w:rsidRDefault="002B3FF9">
      <w:pPr>
        <w:pStyle w:val="a1"/>
        <w:spacing w:line="320" w:lineRule="exact"/>
      </w:pPr>
      <w:r>
        <w:rPr>
          <w:rFonts w:hint="eastAsia"/>
        </w:rPr>
        <w:lastRenderedPageBreak/>
        <w:t>地址码：为变送器的地址，在通询网络中是唯一的（出厂默认</w:t>
      </w:r>
      <w:r>
        <w:rPr>
          <w:rFonts w:hint="eastAsia"/>
        </w:rPr>
        <w:t>0x01</w:t>
      </w:r>
      <w:r>
        <w:rPr>
          <w:rFonts w:hint="eastAsia"/>
        </w:rPr>
        <w:t>）。</w:t>
      </w:r>
    </w:p>
    <w:p w:rsidR="00A56E5C" w:rsidRDefault="002B3FF9">
      <w:pPr>
        <w:pStyle w:val="a1"/>
        <w:spacing w:line="320" w:lineRule="exact"/>
      </w:pPr>
      <w:r>
        <w:rPr>
          <w:rFonts w:hint="eastAsia"/>
        </w:rPr>
        <w:t>功能码：主机所发指令功能提示，本变送器只用到功能码</w:t>
      </w:r>
      <w:r>
        <w:rPr>
          <w:rFonts w:hint="eastAsia"/>
        </w:rPr>
        <w:t xml:space="preserve"> 0x03</w:t>
      </w:r>
      <w:r>
        <w:rPr>
          <w:rFonts w:hint="eastAsia"/>
        </w:rPr>
        <w:t>（读取存器数据）。</w:t>
      </w:r>
    </w:p>
    <w:p w:rsidR="00A56E5C" w:rsidRDefault="002B3FF9">
      <w:pPr>
        <w:pStyle w:val="a1"/>
        <w:spacing w:line="320" w:lineRule="exact"/>
      </w:pPr>
      <w:r>
        <w:rPr>
          <w:rFonts w:hint="eastAsia"/>
        </w:rPr>
        <w:t>数据区：数据区是具体通询数区，注意</w:t>
      </w:r>
      <w:r>
        <w:rPr>
          <w:rFonts w:hint="eastAsia"/>
        </w:rPr>
        <w:t xml:space="preserve"> 16bits </w:t>
      </w:r>
      <w:r>
        <w:rPr>
          <w:rFonts w:hint="eastAsia"/>
        </w:rPr>
        <w:t>数据高字节在前</w:t>
      </w:r>
    </w:p>
    <w:p w:rsidR="00A56E5C" w:rsidRDefault="002B3FF9">
      <w:pPr>
        <w:pStyle w:val="a1"/>
        <w:spacing w:line="320" w:lineRule="exact"/>
      </w:pPr>
      <w:r>
        <w:rPr>
          <w:rFonts w:hint="eastAsia"/>
        </w:rPr>
        <w:t xml:space="preserve">CRC </w:t>
      </w:r>
      <w:r>
        <w:rPr>
          <w:rFonts w:hint="eastAsia"/>
        </w:rPr>
        <w:t>码：二字节的校验码。</w:t>
      </w:r>
    </w:p>
    <w:p w:rsidR="00A56E5C" w:rsidRDefault="002B3FF9">
      <w:pPr>
        <w:pStyle w:val="a1"/>
        <w:spacing w:line="320" w:lineRule="exact"/>
      </w:pPr>
      <w:r>
        <w:rPr>
          <w:rFonts w:hint="eastAsia"/>
        </w:rPr>
        <w:t>问询帧</w:t>
      </w:r>
    </w:p>
    <w:tbl>
      <w:tblPr>
        <w:tblW w:w="6176" w:type="dxa"/>
        <w:tblInd w:w="3" w:type="dxa"/>
        <w:tblBorders>
          <w:top w:val="single" w:sz="12" w:space="0" w:color="000000"/>
          <w:bottom w:val="single" w:sz="12" w:space="0" w:color="000000"/>
        </w:tblBorders>
        <w:tblLayout w:type="fixed"/>
        <w:tblCellMar>
          <w:left w:w="0" w:type="dxa"/>
          <w:right w:w="0" w:type="dxa"/>
        </w:tblCellMar>
        <w:tblLook w:val="04A0"/>
      </w:tblPr>
      <w:tblGrid>
        <w:gridCol w:w="700"/>
        <w:gridCol w:w="703"/>
        <w:gridCol w:w="984"/>
        <w:gridCol w:w="1124"/>
        <w:gridCol w:w="1124"/>
        <w:gridCol w:w="1541"/>
      </w:tblGrid>
      <w:tr w:rsidR="00A56E5C">
        <w:trPr>
          <w:trHeight w:hRule="exact" w:val="780"/>
        </w:trPr>
        <w:tc>
          <w:tcPr>
            <w:tcW w:w="700" w:type="dxa"/>
            <w:noWrap/>
          </w:tcPr>
          <w:p w:rsidR="00A56E5C" w:rsidRDefault="002B3FF9">
            <w:pPr>
              <w:pStyle w:val="TableParagraph"/>
              <w:spacing w:before="90"/>
              <w:rPr>
                <w:sz w:val="21"/>
                <w:szCs w:val="21"/>
              </w:rPr>
            </w:pPr>
            <w:r>
              <w:rPr>
                <w:sz w:val="21"/>
                <w:szCs w:val="21"/>
              </w:rPr>
              <w:t>地址码</w:t>
            </w:r>
          </w:p>
        </w:tc>
        <w:tc>
          <w:tcPr>
            <w:tcW w:w="703" w:type="dxa"/>
            <w:noWrap/>
          </w:tcPr>
          <w:p w:rsidR="00A56E5C" w:rsidRDefault="002B3FF9">
            <w:pPr>
              <w:pStyle w:val="TableParagraph"/>
              <w:spacing w:before="90"/>
              <w:rPr>
                <w:sz w:val="21"/>
                <w:szCs w:val="21"/>
              </w:rPr>
            </w:pPr>
            <w:r>
              <w:rPr>
                <w:sz w:val="21"/>
                <w:szCs w:val="21"/>
              </w:rPr>
              <w:t>功能码</w:t>
            </w:r>
          </w:p>
        </w:tc>
        <w:tc>
          <w:tcPr>
            <w:tcW w:w="984" w:type="dxa"/>
            <w:noWrap/>
          </w:tcPr>
          <w:p w:rsidR="00A56E5C" w:rsidRDefault="002B3FF9">
            <w:pPr>
              <w:pStyle w:val="TableParagraph"/>
              <w:spacing w:before="90"/>
              <w:rPr>
                <w:sz w:val="21"/>
                <w:szCs w:val="21"/>
              </w:rPr>
            </w:pPr>
            <w:r>
              <w:rPr>
                <w:sz w:val="21"/>
                <w:szCs w:val="21"/>
              </w:rPr>
              <w:t>寄存器起始地址</w:t>
            </w:r>
          </w:p>
        </w:tc>
        <w:tc>
          <w:tcPr>
            <w:tcW w:w="1124" w:type="dxa"/>
            <w:noWrap/>
          </w:tcPr>
          <w:p w:rsidR="00A56E5C" w:rsidRDefault="002B3FF9">
            <w:pPr>
              <w:pStyle w:val="TableParagraph"/>
              <w:spacing w:before="90"/>
              <w:rPr>
                <w:sz w:val="21"/>
                <w:szCs w:val="21"/>
              </w:rPr>
            </w:pPr>
            <w:r>
              <w:rPr>
                <w:sz w:val="21"/>
                <w:szCs w:val="21"/>
              </w:rPr>
              <w:t>寄存器长度</w:t>
            </w:r>
          </w:p>
        </w:tc>
        <w:tc>
          <w:tcPr>
            <w:tcW w:w="1124" w:type="dxa"/>
            <w:noWrap/>
          </w:tcPr>
          <w:p w:rsidR="00A56E5C" w:rsidRDefault="002B3FF9">
            <w:pPr>
              <w:pStyle w:val="TableParagraph"/>
              <w:spacing w:before="90"/>
              <w:rPr>
                <w:sz w:val="21"/>
                <w:szCs w:val="21"/>
              </w:rPr>
            </w:pPr>
            <w:r>
              <w:rPr>
                <w:sz w:val="21"/>
                <w:szCs w:val="21"/>
              </w:rPr>
              <w:t>校验码低位</w:t>
            </w:r>
          </w:p>
        </w:tc>
        <w:tc>
          <w:tcPr>
            <w:tcW w:w="1541" w:type="dxa"/>
            <w:noWrap/>
          </w:tcPr>
          <w:p w:rsidR="00A56E5C" w:rsidRDefault="002B3FF9">
            <w:pPr>
              <w:pStyle w:val="TableParagraph"/>
              <w:spacing w:before="90"/>
              <w:rPr>
                <w:sz w:val="21"/>
                <w:szCs w:val="21"/>
              </w:rPr>
            </w:pPr>
            <w:r>
              <w:rPr>
                <w:sz w:val="21"/>
                <w:szCs w:val="21"/>
              </w:rPr>
              <w:t>校验码高位</w:t>
            </w:r>
          </w:p>
        </w:tc>
      </w:tr>
      <w:tr w:rsidR="00A56E5C">
        <w:trPr>
          <w:trHeight w:hRule="exact" w:val="400"/>
        </w:trPr>
        <w:tc>
          <w:tcPr>
            <w:tcW w:w="700" w:type="dxa"/>
            <w:noWrap/>
          </w:tcPr>
          <w:p w:rsidR="00A56E5C" w:rsidRDefault="002B3FF9">
            <w:pPr>
              <w:pStyle w:val="TableParagraph"/>
              <w:spacing w:before="89"/>
              <w:rPr>
                <w:sz w:val="21"/>
                <w:szCs w:val="21"/>
              </w:rPr>
            </w:pPr>
            <w:r>
              <w:rPr>
                <w:rFonts w:eastAsia="Times New Roman"/>
                <w:sz w:val="21"/>
                <w:szCs w:val="21"/>
              </w:rPr>
              <w:t>1</w:t>
            </w:r>
            <w:r>
              <w:rPr>
                <w:spacing w:val="-1"/>
                <w:sz w:val="21"/>
                <w:szCs w:val="21"/>
              </w:rPr>
              <w:t>字节</w:t>
            </w:r>
          </w:p>
        </w:tc>
        <w:tc>
          <w:tcPr>
            <w:tcW w:w="703" w:type="dxa"/>
            <w:noWrap/>
          </w:tcPr>
          <w:p w:rsidR="00A56E5C" w:rsidRDefault="002B3FF9">
            <w:pPr>
              <w:pStyle w:val="TableParagraph"/>
              <w:spacing w:before="89"/>
              <w:rPr>
                <w:sz w:val="21"/>
                <w:szCs w:val="21"/>
              </w:rPr>
            </w:pPr>
            <w:r>
              <w:rPr>
                <w:rFonts w:eastAsia="Times New Roman"/>
                <w:sz w:val="21"/>
                <w:szCs w:val="21"/>
              </w:rPr>
              <w:t>1</w:t>
            </w:r>
            <w:r>
              <w:rPr>
                <w:spacing w:val="-1"/>
                <w:sz w:val="21"/>
                <w:szCs w:val="21"/>
              </w:rPr>
              <w:t>字节</w:t>
            </w:r>
          </w:p>
        </w:tc>
        <w:tc>
          <w:tcPr>
            <w:tcW w:w="984" w:type="dxa"/>
            <w:noWrap/>
          </w:tcPr>
          <w:p w:rsidR="00A56E5C" w:rsidRDefault="002B3FF9">
            <w:pPr>
              <w:pStyle w:val="TableParagraph"/>
              <w:spacing w:before="89"/>
              <w:rPr>
                <w:sz w:val="21"/>
                <w:szCs w:val="21"/>
              </w:rPr>
            </w:pPr>
            <w:r>
              <w:rPr>
                <w:rFonts w:eastAsia="Times New Roman"/>
                <w:sz w:val="21"/>
                <w:szCs w:val="21"/>
              </w:rPr>
              <w:t>2</w:t>
            </w:r>
            <w:r>
              <w:rPr>
                <w:spacing w:val="-1"/>
                <w:sz w:val="21"/>
                <w:szCs w:val="21"/>
              </w:rPr>
              <w:t>字节</w:t>
            </w:r>
          </w:p>
        </w:tc>
        <w:tc>
          <w:tcPr>
            <w:tcW w:w="1124" w:type="dxa"/>
            <w:noWrap/>
          </w:tcPr>
          <w:p w:rsidR="00A56E5C" w:rsidRDefault="002B3FF9">
            <w:pPr>
              <w:pStyle w:val="TableParagraph"/>
              <w:spacing w:before="89"/>
              <w:rPr>
                <w:sz w:val="21"/>
                <w:szCs w:val="21"/>
              </w:rPr>
            </w:pPr>
            <w:r>
              <w:rPr>
                <w:rFonts w:eastAsia="Times New Roman"/>
                <w:sz w:val="21"/>
                <w:szCs w:val="21"/>
              </w:rPr>
              <w:t>2</w:t>
            </w:r>
            <w:r>
              <w:rPr>
                <w:spacing w:val="-1"/>
                <w:sz w:val="21"/>
                <w:szCs w:val="21"/>
              </w:rPr>
              <w:t>字节</w:t>
            </w:r>
          </w:p>
        </w:tc>
        <w:tc>
          <w:tcPr>
            <w:tcW w:w="1124" w:type="dxa"/>
            <w:noWrap/>
          </w:tcPr>
          <w:p w:rsidR="00A56E5C" w:rsidRDefault="002B3FF9">
            <w:pPr>
              <w:pStyle w:val="TableParagraph"/>
              <w:spacing w:before="89"/>
              <w:rPr>
                <w:sz w:val="21"/>
                <w:szCs w:val="21"/>
              </w:rPr>
            </w:pPr>
            <w:r>
              <w:rPr>
                <w:rFonts w:eastAsia="Times New Roman"/>
                <w:sz w:val="21"/>
                <w:szCs w:val="21"/>
              </w:rPr>
              <w:t>1</w:t>
            </w:r>
            <w:r>
              <w:rPr>
                <w:spacing w:val="-1"/>
                <w:sz w:val="21"/>
                <w:szCs w:val="21"/>
              </w:rPr>
              <w:t>字节</w:t>
            </w:r>
          </w:p>
        </w:tc>
        <w:tc>
          <w:tcPr>
            <w:tcW w:w="1541" w:type="dxa"/>
            <w:noWrap/>
          </w:tcPr>
          <w:p w:rsidR="00A56E5C" w:rsidRDefault="002B3FF9">
            <w:pPr>
              <w:pStyle w:val="TableParagraph"/>
              <w:spacing w:before="89"/>
              <w:rPr>
                <w:sz w:val="21"/>
                <w:szCs w:val="21"/>
              </w:rPr>
            </w:pPr>
            <w:r>
              <w:rPr>
                <w:rFonts w:eastAsia="Times New Roman"/>
                <w:sz w:val="21"/>
                <w:szCs w:val="21"/>
              </w:rPr>
              <w:t>1</w:t>
            </w:r>
            <w:r>
              <w:rPr>
                <w:spacing w:val="-1"/>
                <w:sz w:val="21"/>
                <w:szCs w:val="21"/>
              </w:rPr>
              <w:t>字节</w:t>
            </w:r>
          </w:p>
        </w:tc>
      </w:tr>
    </w:tbl>
    <w:p w:rsidR="00A56E5C" w:rsidRDefault="002B3FF9">
      <w:pPr>
        <w:pStyle w:val="a5"/>
        <w:spacing w:after="0" w:line="320" w:lineRule="exact"/>
        <w:ind w:firstLine="498"/>
        <w:rPr>
          <w:rFonts w:eastAsia="Times New Roman"/>
          <w:sz w:val="21"/>
          <w:szCs w:val="21"/>
        </w:rPr>
      </w:pPr>
      <w:r>
        <w:rPr>
          <w:rFonts w:hint="eastAsia"/>
        </w:rPr>
        <w:t>应答帧</w:t>
      </w:r>
    </w:p>
    <w:tbl>
      <w:tblPr>
        <w:tblW w:w="6192" w:type="dxa"/>
        <w:tblInd w:w="3" w:type="dxa"/>
        <w:tblBorders>
          <w:top w:val="single" w:sz="12" w:space="0" w:color="000000"/>
          <w:bottom w:val="single" w:sz="12" w:space="0" w:color="000000"/>
        </w:tblBorders>
        <w:tblLayout w:type="fixed"/>
        <w:tblCellMar>
          <w:left w:w="0" w:type="dxa"/>
          <w:right w:w="0" w:type="dxa"/>
        </w:tblCellMar>
        <w:tblLook w:val="04A0"/>
      </w:tblPr>
      <w:tblGrid>
        <w:gridCol w:w="678"/>
        <w:gridCol w:w="679"/>
        <w:gridCol w:w="1050"/>
        <w:gridCol w:w="1188"/>
        <w:gridCol w:w="1206"/>
        <w:gridCol w:w="1391"/>
      </w:tblGrid>
      <w:tr w:rsidR="00A56E5C">
        <w:trPr>
          <w:trHeight w:hRule="exact" w:val="490"/>
        </w:trPr>
        <w:tc>
          <w:tcPr>
            <w:tcW w:w="678" w:type="dxa"/>
            <w:noWrap/>
          </w:tcPr>
          <w:p w:rsidR="00A56E5C" w:rsidRDefault="002B3FF9">
            <w:pPr>
              <w:pStyle w:val="TableParagraph"/>
              <w:spacing w:before="98"/>
              <w:rPr>
                <w:rFonts w:eastAsia="Times New Roman"/>
                <w:sz w:val="21"/>
                <w:szCs w:val="21"/>
              </w:rPr>
            </w:pPr>
            <w:r>
              <w:rPr>
                <w:sz w:val="21"/>
                <w:szCs w:val="21"/>
              </w:rPr>
              <w:t>地址码</w:t>
            </w:r>
          </w:p>
        </w:tc>
        <w:tc>
          <w:tcPr>
            <w:tcW w:w="679" w:type="dxa"/>
            <w:noWrap/>
          </w:tcPr>
          <w:p w:rsidR="00A56E5C" w:rsidRDefault="002B3FF9">
            <w:pPr>
              <w:pStyle w:val="TableParagraph"/>
              <w:spacing w:before="98"/>
              <w:rPr>
                <w:rFonts w:eastAsia="Times New Roman"/>
                <w:sz w:val="21"/>
                <w:szCs w:val="21"/>
              </w:rPr>
            </w:pPr>
            <w:r>
              <w:rPr>
                <w:sz w:val="21"/>
                <w:szCs w:val="21"/>
              </w:rPr>
              <w:t>功能码</w:t>
            </w:r>
          </w:p>
        </w:tc>
        <w:tc>
          <w:tcPr>
            <w:tcW w:w="1050" w:type="dxa"/>
            <w:noWrap/>
          </w:tcPr>
          <w:p w:rsidR="00A56E5C" w:rsidRDefault="002B3FF9">
            <w:pPr>
              <w:pStyle w:val="TableParagraph"/>
              <w:spacing w:before="89"/>
              <w:ind w:left="81"/>
              <w:rPr>
                <w:rFonts w:eastAsia="Times New Roman"/>
                <w:sz w:val="21"/>
                <w:szCs w:val="21"/>
              </w:rPr>
            </w:pPr>
            <w:r>
              <w:rPr>
                <w:sz w:val="21"/>
                <w:szCs w:val="21"/>
              </w:rPr>
              <w:t>有效字节数</w:t>
            </w:r>
          </w:p>
        </w:tc>
        <w:tc>
          <w:tcPr>
            <w:tcW w:w="1188" w:type="dxa"/>
            <w:noWrap/>
          </w:tcPr>
          <w:p w:rsidR="00A56E5C" w:rsidRDefault="002B3FF9">
            <w:pPr>
              <w:pStyle w:val="TableParagraph"/>
              <w:spacing w:before="98"/>
              <w:ind w:left="119"/>
              <w:rPr>
                <w:rFonts w:eastAsia="Times New Roman"/>
                <w:sz w:val="21"/>
                <w:szCs w:val="21"/>
              </w:rPr>
            </w:pPr>
            <w:r>
              <w:rPr>
                <w:sz w:val="21"/>
                <w:szCs w:val="21"/>
              </w:rPr>
              <w:t>数据一区</w:t>
            </w:r>
          </w:p>
        </w:tc>
        <w:tc>
          <w:tcPr>
            <w:tcW w:w="1206" w:type="dxa"/>
            <w:noWrap/>
          </w:tcPr>
          <w:p w:rsidR="00A56E5C" w:rsidRDefault="002B3FF9">
            <w:pPr>
              <w:pStyle w:val="TableParagraph"/>
              <w:spacing w:before="89"/>
              <w:rPr>
                <w:rFonts w:eastAsia="Times New Roman"/>
                <w:sz w:val="21"/>
                <w:szCs w:val="21"/>
              </w:rPr>
            </w:pPr>
            <w:r>
              <w:rPr>
                <w:sz w:val="21"/>
                <w:szCs w:val="21"/>
              </w:rPr>
              <w:t>第二数据区</w:t>
            </w:r>
          </w:p>
        </w:tc>
        <w:tc>
          <w:tcPr>
            <w:tcW w:w="1391" w:type="dxa"/>
            <w:noWrap/>
          </w:tcPr>
          <w:p w:rsidR="00A56E5C" w:rsidRDefault="002B3FF9">
            <w:pPr>
              <w:pStyle w:val="TableParagraph"/>
              <w:spacing w:before="89"/>
              <w:ind w:left="23"/>
              <w:rPr>
                <w:rFonts w:eastAsia="Times New Roman"/>
                <w:sz w:val="21"/>
                <w:szCs w:val="21"/>
              </w:rPr>
            </w:pPr>
            <w:r>
              <w:rPr>
                <w:sz w:val="21"/>
                <w:szCs w:val="21"/>
              </w:rPr>
              <w:t>第</w:t>
            </w:r>
            <w:r>
              <w:rPr>
                <w:sz w:val="21"/>
                <w:szCs w:val="21"/>
              </w:rPr>
              <w:t>N</w:t>
            </w:r>
            <w:r>
              <w:rPr>
                <w:sz w:val="21"/>
                <w:szCs w:val="21"/>
              </w:rPr>
              <w:t>数据区</w:t>
            </w:r>
          </w:p>
        </w:tc>
      </w:tr>
      <w:tr w:rsidR="00A56E5C">
        <w:trPr>
          <w:trHeight w:hRule="exact" w:val="490"/>
        </w:trPr>
        <w:tc>
          <w:tcPr>
            <w:tcW w:w="678" w:type="dxa"/>
            <w:noWrap/>
          </w:tcPr>
          <w:p w:rsidR="00A56E5C" w:rsidRDefault="002B3FF9">
            <w:pPr>
              <w:pStyle w:val="TableParagraph"/>
              <w:spacing w:before="90"/>
              <w:rPr>
                <w:rFonts w:eastAsia="Times New Roman"/>
                <w:sz w:val="21"/>
                <w:szCs w:val="21"/>
              </w:rPr>
            </w:pPr>
            <w:r>
              <w:rPr>
                <w:rFonts w:eastAsia="Times New Roman"/>
                <w:sz w:val="21"/>
                <w:szCs w:val="21"/>
              </w:rPr>
              <w:t>1</w:t>
            </w:r>
            <w:r>
              <w:rPr>
                <w:spacing w:val="-7"/>
                <w:sz w:val="21"/>
                <w:szCs w:val="21"/>
              </w:rPr>
              <w:t>字节</w:t>
            </w:r>
          </w:p>
        </w:tc>
        <w:tc>
          <w:tcPr>
            <w:tcW w:w="679" w:type="dxa"/>
            <w:noWrap/>
          </w:tcPr>
          <w:p w:rsidR="00A56E5C" w:rsidRDefault="002B3FF9">
            <w:pPr>
              <w:pStyle w:val="TableParagraph"/>
              <w:spacing w:before="90"/>
              <w:jc w:val="center"/>
              <w:rPr>
                <w:rFonts w:eastAsia="Times New Roman"/>
                <w:sz w:val="21"/>
                <w:szCs w:val="21"/>
              </w:rPr>
            </w:pPr>
            <w:r>
              <w:rPr>
                <w:rFonts w:eastAsia="Times New Roman"/>
                <w:sz w:val="21"/>
                <w:szCs w:val="21"/>
              </w:rPr>
              <w:t>1</w:t>
            </w:r>
            <w:r>
              <w:rPr>
                <w:spacing w:val="-5"/>
                <w:sz w:val="21"/>
                <w:szCs w:val="21"/>
              </w:rPr>
              <w:t>字节</w:t>
            </w:r>
          </w:p>
        </w:tc>
        <w:tc>
          <w:tcPr>
            <w:tcW w:w="1050" w:type="dxa"/>
            <w:noWrap/>
          </w:tcPr>
          <w:p w:rsidR="00A56E5C" w:rsidRDefault="002B3FF9">
            <w:pPr>
              <w:pStyle w:val="TableParagraph"/>
              <w:spacing w:before="90"/>
              <w:rPr>
                <w:rFonts w:eastAsia="Times New Roman"/>
                <w:sz w:val="21"/>
                <w:szCs w:val="21"/>
              </w:rPr>
            </w:pPr>
            <w:r>
              <w:rPr>
                <w:rFonts w:eastAsia="Times New Roman"/>
                <w:sz w:val="21"/>
                <w:szCs w:val="21"/>
              </w:rPr>
              <w:t>1</w:t>
            </w:r>
            <w:r>
              <w:rPr>
                <w:spacing w:val="-5"/>
                <w:sz w:val="21"/>
                <w:szCs w:val="21"/>
              </w:rPr>
              <w:t>字节</w:t>
            </w:r>
          </w:p>
        </w:tc>
        <w:tc>
          <w:tcPr>
            <w:tcW w:w="1188" w:type="dxa"/>
            <w:noWrap/>
          </w:tcPr>
          <w:p w:rsidR="00A56E5C" w:rsidRDefault="002B3FF9">
            <w:pPr>
              <w:pStyle w:val="TableParagraph"/>
              <w:spacing w:before="90"/>
              <w:rPr>
                <w:rFonts w:eastAsia="Times New Roman"/>
                <w:sz w:val="21"/>
                <w:szCs w:val="21"/>
              </w:rPr>
            </w:pPr>
            <w:r>
              <w:rPr>
                <w:rFonts w:eastAsia="Times New Roman"/>
                <w:sz w:val="21"/>
                <w:szCs w:val="21"/>
              </w:rPr>
              <w:t>2</w:t>
            </w:r>
            <w:r>
              <w:rPr>
                <w:spacing w:val="-7"/>
                <w:sz w:val="21"/>
                <w:szCs w:val="21"/>
              </w:rPr>
              <w:t>字节</w:t>
            </w:r>
          </w:p>
        </w:tc>
        <w:tc>
          <w:tcPr>
            <w:tcW w:w="1206" w:type="dxa"/>
            <w:noWrap/>
          </w:tcPr>
          <w:p w:rsidR="00A56E5C" w:rsidRDefault="002B3FF9">
            <w:pPr>
              <w:pStyle w:val="TableParagraph"/>
              <w:spacing w:before="90"/>
              <w:rPr>
                <w:rFonts w:eastAsia="Times New Roman"/>
                <w:sz w:val="21"/>
                <w:szCs w:val="21"/>
              </w:rPr>
            </w:pPr>
            <w:r>
              <w:rPr>
                <w:rFonts w:eastAsia="Times New Roman"/>
                <w:sz w:val="21"/>
                <w:szCs w:val="21"/>
              </w:rPr>
              <w:t>2</w:t>
            </w:r>
            <w:r>
              <w:rPr>
                <w:spacing w:val="-7"/>
                <w:sz w:val="21"/>
                <w:szCs w:val="21"/>
              </w:rPr>
              <w:t>字节</w:t>
            </w:r>
          </w:p>
        </w:tc>
        <w:tc>
          <w:tcPr>
            <w:tcW w:w="1391" w:type="dxa"/>
            <w:noWrap/>
          </w:tcPr>
          <w:p w:rsidR="00A56E5C" w:rsidRDefault="002B3FF9">
            <w:pPr>
              <w:pStyle w:val="TableParagraph"/>
              <w:spacing w:before="90"/>
              <w:rPr>
                <w:rFonts w:eastAsia="Times New Roman"/>
                <w:sz w:val="21"/>
                <w:szCs w:val="21"/>
              </w:rPr>
            </w:pPr>
            <w:r>
              <w:rPr>
                <w:rFonts w:eastAsia="Times New Roman"/>
                <w:sz w:val="21"/>
                <w:szCs w:val="21"/>
              </w:rPr>
              <w:t>2</w:t>
            </w:r>
            <w:r>
              <w:rPr>
                <w:spacing w:val="-7"/>
                <w:sz w:val="21"/>
                <w:szCs w:val="21"/>
              </w:rPr>
              <w:t>字节</w:t>
            </w:r>
          </w:p>
        </w:tc>
      </w:tr>
    </w:tbl>
    <w:p w:rsidR="00A56E5C" w:rsidRDefault="002B3FF9">
      <w:pPr>
        <w:pStyle w:val="2"/>
      </w:pPr>
      <w:r>
        <w:rPr>
          <w:rFonts w:hint="eastAsia"/>
        </w:rPr>
        <w:t>寄存器</w:t>
      </w:r>
      <w:r>
        <w:t>地址</w:t>
      </w:r>
    </w:p>
    <w:tbl>
      <w:tblPr>
        <w:tblW w:w="6237" w:type="dxa"/>
        <w:tblInd w:w="108" w:type="dxa"/>
        <w:tblBorders>
          <w:top w:val="single" w:sz="12" w:space="0" w:color="000000"/>
          <w:bottom w:val="single" w:sz="12" w:space="0" w:color="000000"/>
        </w:tblBorders>
        <w:tblLayout w:type="fixed"/>
        <w:tblLook w:val="04A0"/>
      </w:tblPr>
      <w:tblGrid>
        <w:gridCol w:w="1418"/>
        <w:gridCol w:w="992"/>
        <w:gridCol w:w="2977"/>
        <w:gridCol w:w="850"/>
      </w:tblGrid>
      <w:tr w:rsidR="00A56E5C">
        <w:tc>
          <w:tcPr>
            <w:tcW w:w="1418" w:type="dxa"/>
            <w:noWrap/>
          </w:tcPr>
          <w:p w:rsidR="00A56E5C" w:rsidRDefault="002B3FF9">
            <w:r>
              <w:rPr>
                <w:rFonts w:hint="eastAsia"/>
              </w:rPr>
              <w:t>寄存器地址</w:t>
            </w:r>
          </w:p>
        </w:tc>
        <w:tc>
          <w:tcPr>
            <w:tcW w:w="992" w:type="dxa"/>
            <w:noWrap/>
          </w:tcPr>
          <w:p w:rsidR="00A56E5C" w:rsidRDefault="002B3FF9">
            <w:r>
              <w:rPr>
                <w:rFonts w:hint="eastAsia"/>
              </w:rPr>
              <w:t>PLC</w:t>
            </w:r>
            <w:r>
              <w:rPr>
                <w:rFonts w:hint="eastAsia"/>
              </w:rPr>
              <w:t>组态地址</w:t>
            </w:r>
          </w:p>
        </w:tc>
        <w:tc>
          <w:tcPr>
            <w:tcW w:w="2977" w:type="dxa"/>
            <w:noWrap/>
          </w:tcPr>
          <w:p w:rsidR="00A56E5C" w:rsidRDefault="002B3FF9">
            <w:r>
              <w:rPr>
                <w:rFonts w:hint="eastAsia"/>
              </w:rPr>
              <w:t>内容</w:t>
            </w:r>
          </w:p>
        </w:tc>
        <w:tc>
          <w:tcPr>
            <w:tcW w:w="850" w:type="dxa"/>
            <w:noWrap/>
          </w:tcPr>
          <w:p w:rsidR="00A56E5C" w:rsidRDefault="002B3FF9">
            <w:r>
              <w:rPr>
                <w:rFonts w:hint="eastAsia"/>
              </w:rPr>
              <w:t>操作</w:t>
            </w:r>
          </w:p>
        </w:tc>
      </w:tr>
      <w:tr w:rsidR="00A56E5C">
        <w:tc>
          <w:tcPr>
            <w:tcW w:w="1418" w:type="dxa"/>
            <w:noWrap/>
          </w:tcPr>
          <w:p w:rsidR="00A56E5C" w:rsidRDefault="002B3FF9">
            <w:pPr>
              <w:rPr>
                <w:color w:val="000000" w:themeColor="text1"/>
              </w:rPr>
            </w:pPr>
            <w:r>
              <w:rPr>
                <w:rFonts w:hint="eastAsia"/>
                <w:color w:val="000000" w:themeColor="text1"/>
              </w:rPr>
              <w:t>0001H</w:t>
            </w:r>
          </w:p>
        </w:tc>
        <w:tc>
          <w:tcPr>
            <w:tcW w:w="992" w:type="dxa"/>
            <w:noWrap/>
          </w:tcPr>
          <w:p w:rsidR="00A56E5C" w:rsidRDefault="002B3FF9">
            <w:pPr>
              <w:rPr>
                <w:color w:val="000000" w:themeColor="text1"/>
              </w:rPr>
            </w:pPr>
            <w:r>
              <w:rPr>
                <w:rFonts w:hint="eastAsia"/>
                <w:color w:val="000000" w:themeColor="text1"/>
              </w:rPr>
              <w:t>40001</w:t>
            </w:r>
          </w:p>
        </w:tc>
        <w:tc>
          <w:tcPr>
            <w:tcW w:w="2977" w:type="dxa"/>
            <w:noWrap/>
          </w:tcPr>
          <w:p w:rsidR="00A56E5C" w:rsidRDefault="002B3FF9" w:rsidP="001221ED">
            <w:pPr>
              <w:rPr>
                <w:color w:val="000000" w:themeColor="text1"/>
              </w:rPr>
            </w:pPr>
            <w:r>
              <w:rPr>
                <w:rFonts w:hint="eastAsia"/>
                <w:color w:val="000000" w:themeColor="text1"/>
              </w:rPr>
              <w:t>测量的交流电压</w:t>
            </w:r>
            <w:r w:rsidR="003855E5">
              <w:rPr>
                <w:rFonts w:hint="eastAsia"/>
                <w:color w:val="000000" w:themeColor="text1"/>
              </w:rPr>
              <w:t>（</w:t>
            </w:r>
            <w:r w:rsidR="008B42A3">
              <w:rPr>
                <w:rFonts w:hint="eastAsia"/>
                <w:color w:val="000000" w:themeColor="text1"/>
              </w:rPr>
              <w:t>单位</w:t>
            </w:r>
            <w:r w:rsidR="00D96C42" w:rsidRPr="001221ED">
              <w:rPr>
                <w:rFonts w:asciiTheme="minorEastAsia" w:eastAsiaTheme="minorEastAsia" w:hAnsiTheme="minorEastAsia" w:hint="eastAsia"/>
              </w:rPr>
              <w:t>1V</w:t>
            </w:r>
            <w:r w:rsidR="003855E5" w:rsidRPr="001221ED">
              <w:rPr>
                <w:rFonts w:asciiTheme="minorEastAsia" w:eastAsiaTheme="minorEastAsia" w:hAnsiTheme="minorEastAsia" w:hint="eastAsia"/>
              </w:rPr>
              <w:t>）</w:t>
            </w:r>
          </w:p>
        </w:tc>
        <w:tc>
          <w:tcPr>
            <w:tcW w:w="850" w:type="dxa"/>
            <w:noWrap/>
          </w:tcPr>
          <w:p w:rsidR="00A56E5C" w:rsidRDefault="002B3FF9">
            <w:pPr>
              <w:rPr>
                <w:color w:val="000000" w:themeColor="text1"/>
              </w:rPr>
            </w:pPr>
            <w:r>
              <w:rPr>
                <w:rFonts w:hint="eastAsia"/>
                <w:color w:val="000000" w:themeColor="text1"/>
              </w:rPr>
              <w:t>只读</w:t>
            </w:r>
          </w:p>
        </w:tc>
      </w:tr>
      <w:tr w:rsidR="00A56E5C">
        <w:tc>
          <w:tcPr>
            <w:tcW w:w="1418" w:type="dxa"/>
            <w:noWrap/>
          </w:tcPr>
          <w:p w:rsidR="00A56E5C" w:rsidRDefault="002B3FF9">
            <w:r>
              <w:rPr>
                <w:rFonts w:hint="eastAsia"/>
              </w:rPr>
              <w:t>0100H</w:t>
            </w:r>
          </w:p>
        </w:tc>
        <w:tc>
          <w:tcPr>
            <w:tcW w:w="992" w:type="dxa"/>
            <w:noWrap/>
          </w:tcPr>
          <w:p w:rsidR="00A56E5C" w:rsidRDefault="002B3FF9">
            <w:r>
              <w:rPr>
                <w:rFonts w:hint="eastAsia"/>
              </w:rPr>
              <w:t>40101</w:t>
            </w:r>
          </w:p>
        </w:tc>
        <w:tc>
          <w:tcPr>
            <w:tcW w:w="2977" w:type="dxa"/>
            <w:noWrap/>
          </w:tcPr>
          <w:p w:rsidR="00A56E5C" w:rsidRDefault="002B3FF9">
            <w:r>
              <w:rPr>
                <w:rFonts w:hint="eastAsia"/>
              </w:rPr>
              <w:t>设备地址</w:t>
            </w:r>
            <w:r>
              <w:rPr>
                <w:rFonts w:hint="eastAsia"/>
              </w:rPr>
              <w:t>(0-252)</w:t>
            </w:r>
          </w:p>
        </w:tc>
        <w:tc>
          <w:tcPr>
            <w:tcW w:w="850" w:type="dxa"/>
            <w:noWrap/>
          </w:tcPr>
          <w:p w:rsidR="00A56E5C" w:rsidRDefault="002B3FF9">
            <w:r>
              <w:rPr>
                <w:rFonts w:hint="eastAsia"/>
              </w:rPr>
              <w:t>读写</w:t>
            </w:r>
          </w:p>
        </w:tc>
      </w:tr>
      <w:tr w:rsidR="00A56E5C">
        <w:tc>
          <w:tcPr>
            <w:tcW w:w="1418" w:type="dxa"/>
            <w:noWrap/>
          </w:tcPr>
          <w:p w:rsidR="00A56E5C" w:rsidRDefault="002B3FF9">
            <w:r>
              <w:rPr>
                <w:rFonts w:hint="eastAsia"/>
              </w:rPr>
              <w:t>0101H</w:t>
            </w:r>
          </w:p>
        </w:tc>
        <w:tc>
          <w:tcPr>
            <w:tcW w:w="992" w:type="dxa"/>
            <w:noWrap/>
          </w:tcPr>
          <w:p w:rsidR="00A56E5C" w:rsidRDefault="002B3FF9">
            <w:r>
              <w:rPr>
                <w:rFonts w:hint="eastAsia"/>
              </w:rPr>
              <w:t>40102</w:t>
            </w:r>
          </w:p>
        </w:tc>
        <w:tc>
          <w:tcPr>
            <w:tcW w:w="2977" w:type="dxa"/>
            <w:noWrap/>
          </w:tcPr>
          <w:p w:rsidR="00A56E5C" w:rsidRDefault="002B3FF9">
            <w:r>
              <w:rPr>
                <w:rFonts w:hint="eastAsia"/>
              </w:rPr>
              <w:t>波特率</w:t>
            </w:r>
            <w:r>
              <w:rPr>
                <w:rFonts w:hint="eastAsia"/>
              </w:rPr>
              <w:t>(2400/4800/9600)</w:t>
            </w:r>
          </w:p>
        </w:tc>
        <w:tc>
          <w:tcPr>
            <w:tcW w:w="850" w:type="dxa"/>
            <w:noWrap/>
          </w:tcPr>
          <w:p w:rsidR="00A56E5C" w:rsidRDefault="002B3FF9">
            <w:r>
              <w:rPr>
                <w:rFonts w:hint="eastAsia"/>
              </w:rPr>
              <w:t>读写</w:t>
            </w:r>
          </w:p>
        </w:tc>
      </w:tr>
    </w:tbl>
    <w:p w:rsidR="00A56E5C" w:rsidRDefault="002B3FF9">
      <w:pPr>
        <w:pStyle w:val="2"/>
        <w:spacing w:before="20" w:after="20"/>
      </w:pPr>
      <w:bookmarkStart w:id="16" w:name="_Toc488485906"/>
      <w:r>
        <w:lastRenderedPageBreak/>
        <w:t>通</w:t>
      </w:r>
      <w:r>
        <w:rPr>
          <w:rFonts w:hint="eastAsia"/>
        </w:rPr>
        <w:t>讯</w:t>
      </w:r>
      <w:r>
        <w:t>协议示例以及解释</w:t>
      </w:r>
      <w:bookmarkEnd w:id="16"/>
    </w:p>
    <w:p w:rsidR="00A56E5C" w:rsidRDefault="002B3FF9" w:rsidP="008B42A3">
      <w:pPr>
        <w:pStyle w:val="2"/>
        <w:spacing w:before="20" w:after="20"/>
      </w:pPr>
      <w:bookmarkStart w:id="17" w:name="_Toc3715"/>
      <w:r>
        <w:rPr>
          <w:rFonts w:hint="eastAsia"/>
        </w:rPr>
        <w:tab/>
      </w:r>
      <w:r>
        <w:rPr>
          <w:rFonts w:hint="eastAsia"/>
        </w:rPr>
        <w:t>读取设备地址</w:t>
      </w:r>
      <w:r>
        <w:rPr>
          <w:rFonts w:hint="eastAsia"/>
        </w:rPr>
        <w:t>0x01</w:t>
      </w:r>
      <w:r>
        <w:rPr>
          <w:rFonts w:hint="eastAsia"/>
        </w:rPr>
        <w:t>的电压值</w:t>
      </w:r>
      <w:bookmarkEnd w:id="17"/>
      <w:r w:rsidR="00AD731B">
        <w:rPr>
          <w:rFonts w:hint="eastAsia"/>
        </w:rPr>
        <w:t>（</w:t>
      </w:r>
      <w:r>
        <w:rPr>
          <w:rFonts w:hint="eastAsia"/>
        </w:rPr>
        <w:tab/>
      </w:r>
      <w:r>
        <w:rPr>
          <w:rFonts w:hint="eastAsia"/>
        </w:rPr>
        <w:t>问询帧</w:t>
      </w:r>
    </w:p>
    <w:tbl>
      <w:tblPr>
        <w:tblW w:w="62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8"/>
        <w:gridCol w:w="803"/>
        <w:gridCol w:w="1277"/>
        <w:gridCol w:w="1277"/>
        <w:gridCol w:w="1041"/>
        <w:gridCol w:w="968"/>
      </w:tblGrid>
      <w:tr w:rsidR="00A56E5C">
        <w:tc>
          <w:tcPr>
            <w:tcW w:w="858" w:type="dxa"/>
            <w:noWrap/>
            <w:vAlign w:val="center"/>
          </w:tcPr>
          <w:p w:rsidR="00A56E5C" w:rsidRDefault="002B3FF9">
            <w:r>
              <w:rPr>
                <w:rFonts w:hint="eastAsia"/>
              </w:rPr>
              <w:t>485</w:t>
            </w:r>
            <w:r>
              <w:rPr>
                <w:rFonts w:hint="eastAsia"/>
              </w:rPr>
              <w:t>地址码</w:t>
            </w:r>
          </w:p>
        </w:tc>
        <w:tc>
          <w:tcPr>
            <w:tcW w:w="803" w:type="dxa"/>
            <w:noWrap/>
            <w:vAlign w:val="center"/>
          </w:tcPr>
          <w:p w:rsidR="00A56E5C" w:rsidRDefault="002B3FF9">
            <w:r>
              <w:rPr>
                <w:rFonts w:hint="eastAsia"/>
              </w:rPr>
              <w:t>功能码</w:t>
            </w:r>
          </w:p>
        </w:tc>
        <w:tc>
          <w:tcPr>
            <w:tcW w:w="1277" w:type="dxa"/>
            <w:noWrap/>
            <w:vAlign w:val="center"/>
          </w:tcPr>
          <w:p w:rsidR="00A56E5C" w:rsidRDefault="002B3FF9">
            <w:r>
              <w:rPr>
                <w:rFonts w:hint="eastAsia"/>
              </w:rPr>
              <w:t>起始地址</w:t>
            </w:r>
          </w:p>
        </w:tc>
        <w:tc>
          <w:tcPr>
            <w:tcW w:w="1277" w:type="dxa"/>
            <w:noWrap/>
            <w:vAlign w:val="center"/>
          </w:tcPr>
          <w:p w:rsidR="00A56E5C" w:rsidRDefault="002B3FF9">
            <w:r>
              <w:rPr>
                <w:rFonts w:hint="eastAsia"/>
              </w:rPr>
              <w:t>数据长度</w:t>
            </w:r>
          </w:p>
        </w:tc>
        <w:tc>
          <w:tcPr>
            <w:tcW w:w="1041" w:type="dxa"/>
            <w:noWrap/>
            <w:vAlign w:val="center"/>
          </w:tcPr>
          <w:p w:rsidR="00A56E5C" w:rsidRDefault="002B3FF9">
            <w:r>
              <w:rPr>
                <w:rFonts w:hint="eastAsia"/>
              </w:rPr>
              <w:t>校验码低位</w:t>
            </w:r>
          </w:p>
        </w:tc>
        <w:tc>
          <w:tcPr>
            <w:tcW w:w="968" w:type="dxa"/>
            <w:noWrap/>
            <w:vAlign w:val="center"/>
          </w:tcPr>
          <w:p w:rsidR="00A56E5C" w:rsidRDefault="002B3FF9">
            <w:r>
              <w:rPr>
                <w:rFonts w:hint="eastAsia"/>
              </w:rPr>
              <w:t>校验码高位</w:t>
            </w:r>
          </w:p>
        </w:tc>
      </w:tr>
      <w:tr w:rsidR="00A56E5C">
        <w:tc>
          <w:tcPr>
            <w:tcW w:w="858" w:type="dxa"/>
            <w:noWrap/>
            <w:vAlign w:val="center"/>
          </w:tcPr>
          <w:p w:rsidR="00A56E5C" w:rsidRDefault="002B3FF9">
            <w:r>
              <w:rPr>
                <w:rFonts w:hint="eastAsia"/>
              </w:rPr>
              <w:t>0x01</w:t>
            </w:r>
          </w:p>
        </w:tc>
        <w:tc>
          <w:tcPr>
            <w:tcW w:w="803" w:type="dxa"/>
            <w:noWrap/>
            <w:vAlign w:val="center"/>
          </w:tcPr>
          <w:p w:rsidR="00A56E5C" w:rsidRDefault="002B3FF9">
            <w:r>
              <w:rPr>
                <w:rFonts w:hint="eastAsia"/>
              </w:rPr>
              <w:t>0x03</w:t>
            </w:r>
          </w:p>
        </w:tc>
        <w:tc>
          <w:tcPr>
            <w:tcW w:w="1277" w:type="dxa"/>
            <w:noWrap/>
            <w:vAlign w:val="center"/>
          </w:tcPr>
          <w:p w:rsidR="00A56E5C" w:rsidRDefault="008B42A3" w:rsidP="008B42A3">
            <w:r>
              <w:rPr>
                <w:rFonts w:hint="eastAsia"/>
              </w:rPr>
              <w:t>0x00,</w:t>
            </w:r>
            <w:r w:rsidR="002B3FF9">
              <w:rPr>
                <w:rFonts w:hint="eastAsia"/>
              </w:rPr>
              <w:t>0x01</w:t>
            </w:r>
          </w:p>
        </w:tc>
        <w:tc>
          <w:tcPr>
            <w:tcW w:w="1277" w:type="dxa"/>
            <w:noWrap/>
            <w:vAlign w:val="center"/>
          </w:tcPr>
          <w:p w:rsidR="00A56E5C" w:rsidRDefault="008B42A3" w:rsidP="008B42A3">
            <w:r>
              <w:rPr>
                <w:rFonts w:hint="eastAsia"/>
              </w:rPr>
              <w:t>0x00,</w:t>
            </w:r>
            <w:r w:rsidR="002B3FF9">
              <w:rPr>
                <w:rFonts w:hint="eastAsia"/>
              </w:rPr>
              <w:t>0x01</w:t>
            </w:r>
          </w:p>
        </w:tc>
        <w:tc>
          <w:tcPr>
            <w:tcW w:w="1041" w:type="dxa"/>
            <w:noWrap/>
            <w:vAlign w:val="center"/>
          </w:tcPr>
          <w:p w:rsidR="00A56E5C" w:rsidRDefault="002B3FF9">
            <w:r>
              <w:rPr>
                <w:rFonts w:hint="eastAsia"/>
              </w:rPr>
              <w:t>0xD5</w:t>
            </w:r>
          </w:p>
        </w:tc>
        <w:tc>
          <w:tcPr>
            <w:tcW w:w="968" w:type="dxa"/>
            <w:noWrap/>
            <w:vAlign w:val="center"/>
          </w:tcPr>
          <w:p w:rsidR="00A56E5C" w:rsidRDefault="002B3FF9">
            <w:r>
              <w:rPr>
                <w:rFonts w:hint="eastAsia"/>
              </w:rPr>
              <w:t>0xCA</w:t>
            </w:r>
          </w:p>
        </w:tc>
      </w:tr>
    </w:tbl>
    <w:p w:rsidR="00A56E5C" w:rsidRDefault="002B3FF9">
      <w:pPr>
        <w:pStyle w:val="a1"/>
        <w:ind w:firstLineChars="0" w:firstLine="420"/>
      </w:pPr>
      <w:r>
        <w:rPr>
          <w:rFonts w:hint="eastAsia"/>
        </w:rPr>
        <w:t>应答帧</w:t>
      </w:r>
      <w:r>
        <w:rPr>
          <w:rFonts w:hint="eastAsia"/>
        </w:rPr>
        <w:t>(</w:t>
      </w:r>
      <w:r>
        <w:rPr>
          <w:rFonts w:hint="eastAsia"/>
        </w:rPr>
        <w:t>例如读到电压值为</w:t>
      </w:r>
      <w:r>
        <w:rPr>
          <w:rFonts w:hint="eastAsia"/>
        </w:rPr>
        <w:t>220v)</w:t>
      </w:r>
    </w:p>
    <w:tbl>
      <w:tblPr>
        <w:tblW w:w="62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1"/>
        <w:gridCol w:w="1057"/>
        <w:gridCol w:w="1059"/>
        <w:gridCol w:w="1324"/>
        <w:gridCol w:w="926"/>
        <w:gridCol w:w="927"/>
      </w:tblGrid>
      <w:tr w:rsidR="00A56E5C">
        <w:tc>
          <w:tcPr>
            <w:tcW w:w="931" w:type="dxa"/>
            <w:noWrap/>
            <w:vAlign w:val="center"/>
          </w:tcPr>
          <w:p w:rsidR="00A56E5C" w:rsidRDefault="002B3FF9">
            <w:r>
              <w:rPr>
                <w:rFonts w:hint="eastAsia"/>
              </w:rPr>
              <w:t>地址码</w:t>
            </w:r>
          </w:p>
        </w:tc>
        <w:tc>
          <w:tcPr>
            <w:tcW w:w="1057" w:type="dxa"/>
            <w:noWrap/>
            <w:vAlign w:val="center"/>
          </w:tcPr>
          <w:p w:rsidR="00A56E5C" w:rsidRDefault="002B3FF9">
            <w:r>
              <w:rPr>
                <w:rFonts w:hint="eastAsia"/>
              </w:rPr>
              <w:t>功能码</w:t>
            </w:r>
          </w:p>
        </w:tc>
        <w:tc>
          <w:tcPr>
            <w:tcW w:w="1059" w:type="dxa"/>
            <w:noWrap/>
            <w:vAlign w:val="center"/>
          </w:tcPr>
          <w:p w:rsidR="00A56E5C" w:rsidRDefault="002B3FF9">
            <w:r>
              <w:rPr>
                <w:rFonts w:hint="eastAsia"/>
              </w:rPr>
              <w:t>有效字节数</w:t>
            </w:r>
          </w:p>
        </w:tc>
        <w:tc>
          <w:tcPr>
            <w:tcW w:w="1324" w:type="dxa"/>
            <w:noWrap/>
            <w:vAlign w:val="center"/>
          </w:tcPr>
          <w:p w:rsidR="00A56E5C" w:rsidRDefault="002B3FF9">
            <w:pPr>
              <w:ind w:left="1" w:hanging="1"/>
            </w:pPr>
            <w:r>
              <w:rPr>
                <w:rFonts w:hint="eastAsia"/>
              </w:rPr>
              <w:t>电压值</w:t>
            </w:r>
          </w:p>
        </w:tc>
        <w:tc>
          <w:tcPr>
            <w:tcW w:w="926" w:type="dxa"/>
            <w:noWrap/>
            <w:vAlign w:val="center"/>
          </w:tcPr>
          <w:p w:rsidR="00A56E5C" w:rsidRDefault="002B3FF9">
            <w:r>
              <w:rPr>
                <w:rFonts w:hint="eastAsia"/>
              </w:rPr>
              <w:t>校验码</w:t>
            </w:r>
          </w:p>
          <w:p w:rsidR="00A56E5C" w:rsidRDefault="002B3FF9">
            <w:r>
              <w:rPr>
                <w:rFonts w:hint="eastAsia"/>
              </w:rPr>
              <w:t>低位</w:t>
            </w:r>
          </w:p>
        </w:tc>
        <w:tc>
          <w:tcPr>
            <w:tcW w:w="927" w:type="dxa"/>
            <w:noWrap/>
            <w:vAlign w:val="center"/>
          </w:tcPr>
          <w:p w:rsidR="00A56E5C" w:rsidRDefault="002B3FF9">
            <w:r>
              <w:rPr>
                <w:rFonts w:hint="eastAsia"/>
              </w:rPr>
              <w:t>校验码</w:t>
            </w:r>
          </w:p>
          <w:p w:rsidR="00A56E5C" w:rsidRDefault="002B3FF9">
            <w:r>
              <w:rPr>
                <w:rFonts w:hint="eastAsia"/>
              </w:rPr>
              <w:t>高位</w:t>
            </w:r>
          </w:p>
        </w:tc>
      </w:tr>
      <w:tr w:rsidR="00A56E5C">
        <w:tc>
          <w:tcPr>
            <w:tcW w:w="931" w:type="dxa"/>
            <w:noWrap/>
          </w:tcPr>
          <w:p w:rsidR="00A56E5C" w:rsidRDefault="002B3FF9">
            <w:r>
              <w:rPr>
                <w:rFonts w:hint="eastAsia"/>
              </w:rPr>
              <w:t>0x01</w:t>
            </w:r>
          </w:p>
        </w:tc>
        <w:tc>
          <w:tcPr>
            <w:tcW w:w="1057" w:type="dxa"/>
            <w:noWrap/>
          </w:tcPr>
          <w:p w:rsidR="00A56E5C" w:rsidRDefault="002B3FF9">
            <w:r>
              <w:rPr>
                <w:rFonts w:hint="eastAsia"/>
              </w:rPr>
              <w:t>0x03</w:t>
            </w:r>
          </w:p>
        </w:tc>
        <w:tc>
          <w:tcPr>
            <w:tcW w:w="1059" w:type="dxa"/>
            <w:noWrap/>
          </w:tcPr>
          <w:p w:rsidR="00A56E5C" w:rsidRDefault="002B3FF9">
            <w:r>
              <w:rPr>
                <w:rFonts w:hint="eastAsia"/>
              </w:rPr>
              <w:t>0x02</w:t>
            </w:r>
          </w:p>
        </w:tc>
        <w:tc>
          <w:tcPr>
            <w:tcW w:w="1324" w:type="dxa"/>
            <w:noWrap/>
          </w:tcPr>
          <w:p w:rsidR="00A56E5C" w:rsidRDefault="008B42A3">
            <w:r>
              <w:rPr>
                <w:rFonts w:hint="eastAsia"/>
              </w:rPr>
              <w:t>0x00,</w:t>
            </w:r>
            <w:r w:rsidR="002B3FF9">
              <w:rPr>
                <w:rFonts w:hint="eastAsia"/>
              </w:rPr>
              <w:t>0xBD</w:t>
            </w:r>
          </w:p>
        </w:tc>
        <w:tc>
          <w:tcPr>
            <w:tcW w:w="926" w:type="dxa"/>
            <w:noWrap/>
          </w:tcPr>
          <w:p w:rsidR="00A56E5C" w:rsidRDefault="002B3FF9">
            <w:r>
              <w:rPr>
                <w:rFonts w:hint="eastAsia"/>
              </w:rPr>
              <w:t>0x78</w:t>
            </w:r>
          </w:p>
        </w:tc>
        <w:tc>
          <w:tcPr>
            <w:tcW w:w="927" w:type="dxa"/>
            <w:noWrap/>
          </w:tcPr>
          <w:p w:rsidR="00A56E5C" w:rsidRDefault="002B3FF9">
            <w:r>
              <w:rPr>
                <w:rFonts w:hint="eastAsia"/>
              </w:rPr>
              <w:t>0x35</w:t>
            </w:r>
          </w:p>
        </w:tc>
      </w:tr>
    </w:tbl>
    <w:p w:rsidR="00A56E5C" w:rsidRDefault="002B3FF9">
      <w:pPr>
        <w:pStyle w:val="a1"/>
        <w:spacing w:line="320" w:lineRule="exact"/>
      </w:pPr>
      <w:r>
        <w:rPr>
          <w:rFonts w:hint="eastAsia"/>
        </w:rPr>
        <w:t>电压：</w:t>
      </w:r>
      <w:r>
        <w:rPr>
          <w:rFonts w:hint="eastAsia"/>
        </w:rPr>
        <w:t xml:space="preserve"> </w:t>
      </w:r>
    </w:p>
    <w:p w:rsidR="00A56E5C" w:rsidRDefault="002B3FF9" w:rsidP="008B42A3">
      <w:pPr>
        <w:pStyle w:val="a1"/>
        <w:spacing w:line="320" w:lineRule="exact"/>
      </w:pPr>
      <w:r>
        <w:rPr>
          <w:rFonts w:hint="eastAsia"/>
        </w:rPr>
        <w:t>00BD H(</w:t>
      </w:r>
      <w:r>
        <w:rPr>
          <w:rFonts w:hint="eastAsia"/>
        </w:rPr>
        <w:t>十六进制</w:t>
      </w:r>
      <w:r>
        <w:rPr>
          <w:rFonts w:hint="eastAsia"/>
        </w:rPr>
        <w:t>)=220=&gt;</w:t>
      </w:r>
      <w:r>
        <w:rPr>
          <w:rFonts w:hint="eastAsia"/>
        </w:rPr>
        <w:t>电压</w:t>
      </w:r>
      <w:r>
        <w:rPr>
          <w:rFonts w:hint="eastAsia"/>
        </w:rPr>
        <w:t>=220V</w:t>
      </w:r>
    </w:p>
    <w:p w:rsidR="00A56E5C" w:rsidRDefault="002B3FF9">
      <w:pPr>
        <w:pStyle w:val="1"/>
        <w:jc w:val="left"/>
      </w:pPr>
      <w:r>
        <w:rPr>
          <w:rFonts w:hint="eastAsia"/>
        </w:rPr>
        <w:t>附录</w:t>
      </w:r>
    </w:p>
    <w:p w:rsidR="00A56E5C" w:rsidRDefault="002B3FF9">
      <w:pPr>
        <w:pStyle w:val="2"/>
      </w:pPr>
      <w:r>
        <w:rPr>
          <w:rFonts w:hint="eastAsia"/>
        </w:rPr>
        <w:t>注意事项</w:t>
      </w:r>
    </w:p>
    <w:p w:rsidR="00A56E5C" w:rsidRDefault="002B3FF9" w:rsidP="00763FCD">
      <w:pPr>
        <w:spacing w:line="320" w:lineRule="exact"/>
        <w:ind w:firstLineChars="98" w:firstLine="244"/>
        <w:rPr>
          <w:szCs w:val="22"/>
        </w:rPr>
      </w:pPr>
      <w:r>
        <w:rPr>
          <w:rFonts w:hint="eastAsia"/>
          <w:szCs w:val="22"/>
        </w:rPr>
        <w:t>（</w:t>
      </w:r>
      <w:r>
        <w:rPr>
          <w:rFonts w:hint="eastAsia"/>
          <w:szCs w:val="22"/>
        </w:rPr>
        <w:t>1</w:t>
      </w:r>
      <w:r>
        <w:rPr>
          <w:rFonts w:hint="eastAsia"/>
          <w:szCs w:val="22"/>
        </w:rPr>
        <w:t>）</w:t>
      </w:r>
      <w:r>
        <w:rPr>
          <w:szCs w:val="22"/>
        </w:rPr>
        <w:t>注意产品标签上的辅助电源信息，其辅助电源等级和极性不可差错，否则将损坏传感器。</w:t>
      </w:r>
    </w:p>
    <w:p w:rsidR="00A56E5C" w:rsidRDefault="002B3FF9" w:rsidP="00763FCD">
      <w:pPr>
        <w:spacing w:line="320" w:lineRule="exact"/>
        <w:ind w:firstLineChars="98" w:firstLine="244"/>
        <w:rPr>
          <w:szCs w:val="22"/>
        </w:rPr>
      </w:pPr>
      <w:r>
        <w:rPr>
          <w:rFonts w:hint="eastAsia"/>
          <w:szCs w:val="22"/>
        </w:rPr>
        <w:t>（</w:t>
      </w:r>
      <w:r>
        <w:rPr>
          <w:rFonts w:hint="eastAsia"/>
          <w:szCs w:val="22"/>
        </w:rPr>
        <w:t>2</w:t>
      </w:r>
      <w:r>
        <w:rPr>
          <w:rFonts w:hint="eastAsia"/>
          <w:szCs w:val="22"/>
        </w:rPr>
        <w:t>）</w:t>
      </w:r>
      <w:r>
        <w:rPr>
          <w:szCs w:val="22"/>
        </w:rPr>
        <w:t>传感器为一体化结构，不可可拆卸，并且应避免碰撞和跌落。</w:t>
      </w:r>
    </w:p>
    <w:p w:rsidR="00A56E5C" w:rsidRDefault="002B3FF9" w:rsidP="00763FCD">
      <w:pPr>
        <w:spacing w:line="320" w:lineRule="exact"/>
        <w:ind w:firstLineChars="98" w:firstLine="244"/>
        <w:rPr>
          <w:szCs w:val="22"/>
        </w:rPr>
      </w:pPr>
      <w:r>
        <w:rPr>
          <w:rFonts w:hint="eastAsia"/>
          <w:szCs w:val="22"/>
        </w:rPr>
        <w:lastRenderedPageBreak/>
        <w:t>（</w:t>
      </w:r>
      <w:r>
        <w:rPr>
          <w:rFonts w:hint="eastAsia"/>
          <w:szCs w:val="22"/>
        </w:rPr>
        <w:t>3</w:t>
      </w:r>
      <w:r>
        <w:rPr>
          <w:rFonts w:hint="eastAsia"/>
          <w:szCs w:val="22"/>
        </w:rPr>
        <w:t>）</w:t>
      </w:r>
      <w:r>
        <w:rPr>
          <w:szCs w:val="22"/>
        </w:rPr>
        <w:t>传感器在强磁场干扰环境中使用时，应注意输入线的屏蔽，输出信号线应选用屏蔽线且尽可能短。集中安装时，相邻传感器间隔大于</w:t>
      </w:r>
      <w:r>
        <w:rPr>
          <w:szCs w:val="22"/>
        </w:rPr>
        <w:t>10mm.</w:t>
      </w:r>
    </w:p>
    <w:p w:rsidR="00A56E5C" w:rsidRDefault="002B3FF9" w:rsidP="00763FCD">
      <w:pPr>
        <w:spacing w:line="320" w:lineRule="exact"/>
        <w:ind w:firstLineChars="98" w:firstLine="244"/>
        <w:rPr>
          <w:szCs w:val="22"/>
        </w:rPr>
      </w:pPr>
      <w:r>
        <w:rPr>
          <w:rFonts w:hint="eastAsia"/>
          <w:szCs w:val="22"/>
        </w:rPr>
        <w:t>（</w:t>
      </w:r>
      <w:r>
        <w:rPr>
          <w:rFonts w:hint="eastAsia"/>
          <w:szCs w:val="22"/>
        </w:rPr>
        <w:t>4</w:t>
      </w:r>
      <w:r>
        <w:rPr>
          <w:rFonts w:hint="eastAsia"/>
          <w:szCs w:val="22"/>
        </w:rPr>
        <w:t>）</w:t>
      </w:r>
      <w:r>
        <w:rPr>
          <w:szCs w:val="22"/>
        </w:rPr>
        <w:t>只能使用传感器定义的有效段子，其它端子可能与传感器内部其他电路连接，不可图作它用。</w:t>
      </w:r>
    </w:p>
    <w:p w:rsidR="00A56E5C" w:rsidRDefault="002B3FF9" w:rsidP="00763FCD">
      <w:pPr>
        <w:spacing w:line="320" w:lineRule="exact"/>
        <w:ind w:firstLineChars="98" w:firstLine="244"/>
        <w:rPr>
          <w:szCs w:val="22"/>
        </w:rPr>
      </w:pPr>
      <w:r>
        <w:rPr>
          <w:rFonts w:hint="eastAsia"/>
          <w:szCs w:val="22"/>
        </w:rPr>
        <w:t>（</w:t>
      </w:r>
      <w:r>
        <w:rPr>
          <w:rFonts w:hint="eastAsia"/>
          <w:szCs w:val="22"/>
        </w:rPr>
        <w:t>5</w:t>
      </w:r>
      <w:r>
        <w:rPr>
          <w:rFonts w:hint="eastAsia"/>
          <w:szCs w:val="22"/>
        </w:rPr>
        <w:t>）</w:t>
      </w:r>
      <w:r>
        <w:rPr>
          <w:szCs w:val="22"/>
        </w:rPr>
        <w:t>本系列传感器内部未设防雷击功能，当传感器输入，输出馈线暴露于室外恶劣气候环境中时，应采取防雷措施。</w:t>
      </w:r>
    </w:p>
    <w:p w:rsidR="00A56E5C" w:rsidRDefault="002B3FF9" w:rsidP="00763FCD">
      <w:pPr>
        <w:spacing w:line="320" w:lineRule="exact"/>
        <w:ind w:firstLineChars="98" w:firstLine="244"/>
        <w:rPr>
          <w:szCs w:val="22"/>
        </w:rPr>
      </w:pPr>
      <w:r>
        <w:rPr>
          <w:rFonts w:hint="eastAsia"/>
          <w:szCs w:val="22"/>
        </w:rPr>
        <w:t>（</w:t>
      </w:r>
      <w:r>
        <w:rPr>
          <w:rFonts w:hint="eastAsia"/>
          <w:szCs w:val="22"/>
        </w:rPr>
        <w:t>6</w:t>
      </w:r>
      <w:r>
        <w:rPr>
          <w:rFonts w:hint="eastAsia"/>
          <w:szCs w:val="22"/>
        </w:rPr>
        <w:t>）</w:t>
      </w:r>
      <w:r>
        <w:rPr>
          <w:szCs w:val="22"/>
        </w:rPr>
        <w:t>当传感器输入量超过其额定输入值时，传感器的输出值也会超过其额定输出值，如果使用时不希望这种情况发生，应在传感器输出端外加限幅保护电路，</w:t>
      </w:r>
    </w:p>
    <w:p w:rsidR="00A56E5C" w:rsidRDefault="002B3FF9" w:rsidP="00763FCD">
      <w:pPr>
        <w:spacing w:line="320" w:lineRule="exact"/>
        <w:ind w:firstLineChars="98" w:firstLine="244"/>
        <w:rPr>
          <w:szCs w:val="22"/>
        </w:rPr>
      </w:pPr>
      <w:r>
        <w:rPr>
          <w:rFonts w:hint="eastAsia"/>
          <w:szCs w:val="22"/>
        </w:rPr>
        <w:t>（</w:t>
      </w:r>
      <w:r>
        <w:rPr>
          <w:rFonts w:hint="eastAsia"/>
          <w:szCs w:val="22"/>
        </w:rPr>
        <w:t>7</w:t>
      </w:r>
      <w:r>
        <w:rPr>
          <w:rFonts w:hint="eastAsia"/>
          <w:szCs w:val="22"/>
        </w:rPr>
        <w:t>）</w:t>
      </w:r>
      <w:r>
        <w:rPr>
          <w:szCs w:val="22"/>
        </w:rPr>
        <w:t>该产品位塑料外壳，其极限耐受温度</w:t>
      </w:r>
      <w:r>
        <w:rPr>
          <w:szCs w:val="22"/>
        </w:rPr>
        <w:t>85℃</w:t>
      </w:r>
      <w:r>
        <w:rPr>
          <w:szCs w:val="22"/>
        </w:rPr>
        <w:t>，其受到高温烘烤时会发生变形，影响产品性能。因此请忽将传感器放在热源附近使用或保存。</w:t>
      </w:r>
    </w:p>
    <w:p w:rsidR="00A56E5C" w:rsidRDefault="002B3FF9" w:rsidP="00763FCD">
      <w:pPr>
        <w:spacing w:line="320" w:lineRule="exact"/>
        <w:ind w:firstLineChars="98" w:firstLine="244"/>
        <w:rPr>
          <w:szCs w:val="22"/>
        </w:rPr>
      </w:pPr>
      <w:r>
        <w:rPr>
          <w:rFonts w:hint="eastAsia"/>
          <w:szCs w:val="22"/>
        </w:rPr>
        <w:t>（</w:t>
      </w:r>
      <w:r>
        <w:rPr>
          <w:rFonts w:hint="eastAsia"/>
          <w:szCs w:val="22"/>
        </w:rPr>
        <w:t>8</w:t>
      </w:r>
      <w:r>
        <w:rPr>
          <w:rFonts w:hint="eastAsia"/>
          <w:szCs w:val="22"/>
        </w:rPr>
        <w:t>）</w:t>
      </w:r>
      <w:r>
        <w:rPr>
          <w:szCs w:val="22"/>
        </w:rPr>
        <w:t>请忽损坏或修改产品标签标示，请忽拆卸或改装传感器，否则将影响我司对传感器的售后服务。</w:t>
      </w:r>
    </w:p>
    <w:p w:rsidR="00A56E5C" w:rsidRDefault="002B3FF9">
      <w:pPr>
        <w:pStyle w:val="2"/>
      </w:pPr>
      <w:r>
        <w:rPr>
          <w:rFonts w:hint="eastAsia"/>
        </w:rPr>
        <w:t>质保</w:t>
      </w:r>
      <w:r>
        <w:t>与售后</w:t>
      </w:r>
    </w:p>
    <w:p w:rsidR="00A56E5C" w:rsidRDefault="002B3FF9">
      <w:pPr>
        <w:spacing w:line="320" w:lineRule="exact"/>
        <w:ind w:firstLineChars="200" w:firstLine="498"/>
      </w:pPr>
      <w:r>
        <w:rPr>
          <w:rFonts w:hint="eastAsia"/>
        </w:rPr>
        <w:t>质保条款遵循威海精讯畅通电子科技有限公司传感器售后条款，对于传感器主机电路部分质保两年，气敏类探头质保一年，配件（外壳</w:t>
      </w:r>
      <w:r>
        <w:rPr>
          <w:rFonts w:hint="eastAsia"/>
        </w:rPr>
        <w:t>/</w:t>
      </w:r>
      <w:r>
        <w:rPr>
          <w:rFonts w:hint="eastAsia"/>
        </w:rPr>
        <w:t>插头</w:t>
      </w:r>
      <w:r>
        <w:rPr>
          <w:rFonts w:hint="eastAsia"/>
        </w:rPr>
        <w:t>/</w:t>
      </w:r>
      <w:r>
        <w:rPr>
          <w:rFonts w:hint="eastAsia"/>
        </w:rPr>
        <w:t>线缆等）质保三个月。</w:t>
      </w:r>
    </w:p>
    <w:p w:rsidR="00A56E5C" w:rsidRDefault="00A56E5C"/>
    <w:sectPr w:rsidR="00A56E5C" w:rsidSect="00A56E5C">
      <w:headerReference w:type="even" r:id="rId14"/>
      <w:headerReference w:type="default" r:id="rId15"/>
      <w:footerReference w:type="even" r:id="rId16"/>
      <w:footerReference w:type="default" r:id="rId17"/>
      <w:endnotePr>
        <w:numFmt w:val="decimal"/>
      </w:endnotePr>
      <w:pgSz w:w="7938" w:h="11510"/>
      <w:pgMar w:top="720" w:right="720" w:bottom="720" w:left="720" w:header="851" w:footer="851" w:gutter="284"/>
      <w:pgNumType w:start="0"/>
      <w:cols w:space="720"/>
      <w:titlePg/>
      <w:docGrid w:type="linesAndChars" w:linePitch="360" w:charSpace="186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10E8" w:rsidRDefault="004B10E8" w:rsidP="00A56E5C">
      <w:r>
        <w:separator/>
      </w:r>
    </w:p>
  </w:endnote>
  <w:endnote w:type="continuationSeparator" w:id="1">
    <w:p w:rsidR="004B10E8" w:rsidRDefault="004B10E8" w:rsidP="00A56E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等线">
    <w:altName w:val="Arial Unicode MS"/>
    <w:charset w:val="86"/>
    <w:family w:val="auto"/>
    <w:pitch w:val="default"/>
    <w:sig w:usb0="00000000"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E5C" w:rsidRDefault="005733EF">
    <w:pPr>
      <w:pStyle w:val="a7"/>
      <w:wordWrap w:val="0"/>
      <w:jc w:val="right"/>
      <w:rPr>
        <w:rFonts w:ascii="微软雅黑" w:eastAsia="微软雅黑" w:hAnsi="微软雅黑"/>
        <w:b/>
        <w:sz w:val="20"/>
      </w:rPr>
    </w:pPr>
    <w:r w:rsidRPr="005733EF">
      <w:rPr>
        <w:rFonts w:ascii="微软雅黑" w:eastAsia="微软雅黑" w:hAnsi="微软雅黑"/>
        <w:b/>
        <w:color w:val="00B0F0"/>
        <w:sz w:val="20"/>
      </w:rPr>
      <w:pict>
        <v:rect id="_x0000_s3075" style="position:absolute;left:0;text-align:left;margin-left:10pt;margin-top:-.05pt;width:42pt;height:14.4pt;z-index:-251656192;mso-position-horizontal:right;mso-position-horizontal-relative:margin;v-text-anchor:middle" o:gfxdata="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A9kHJ3TAAAABAEAAA8A&#10;AAAAAAAAAQAgAAAAIgAAAGRycy9kb3ducmV2LnhtbFBLAQIUABQAAAAIAIdO4kDcJIsuVQIAAIwE&#10;AAAOAAAAAAAAAAEAIAAAACIBAABkcnMvZTJvRG9jLnhtbFBLBQYAAAAABgAGAFkBAADpBQAAAAA=&#10;" fillcolor="#00b0f0" stroked="f" strokeweight="1pt">
          <w10:wrap anchorx="margin"/>
        </v:rect>
      </w:pict>
    </w:r>
    <w:r>
      <w:rPr>
        <w:rFonts w:ascii="微软雅黑" w:eastAsia="微软雅黑" w:hAnsi="微软雅黑"/>
        <w:b/>
        <w:color w:val="00B0F0"/>
        <w:sz w:val="20"/>
      </w:rPr>
      <w:fldChar w:fldCharType="begin"/>
    </w:r>
    <w:r w:rsidR="002B3FF9">
      <w:rPr>
        <w:rFonts w:ascii="微软雅黑" w:eastAsia="微软雅黑" w:hAnsi="微软雅黑"/>
        <w:b/>
        <w:color w:val="00B0F0"/>
        <w:sz w:val="20"/>
      </w:rPr>
      <w:instrText>PAGE   \* MERGEFORMAT</w:instrText>
    </w:r>
    <w:r>
      <w:rPr>
        <w:rFonts w:ascii="微软雅黑" w:eastAsia="微软雅黑" w:hAnsi="微软雅黑"/>
        <w:b/>
        <w:color w:val="00B0F0"/>
        <w:sz w:val="20"/>
      </w:rPr>
      <w:fldChar w:fldCharType="separate"/>
    </w:r>
    <w:r w:rsidR="002B3FF9">
      <w:rPr>
        <w:rFonts w:ascii="微软雅黑" w:eastAsia="微软雅黑" w:hAnsi="微软雅黑"/>
        <w:b/>
        <w:color w:val="00B0F0"/>
        <w:sz w:val="20"/>
        <w:lang w:val="zh-CN"/>
      </w:rPr>
      <w:t>8</w:t>
    </w:r>
    <w:r>
      <w:rPr>
        <w:rFonts w:ascii="微软雅黑" w:eastAsia="微软雅黑" w:hAnsi="微软雅黑"/>
        <w:b/>
        <w:color w:val="00B0F0"/>
        <w:sz w:val="20"/>
      </w:rPr>
      <w:fldChar w:fldCharType="end"/>
    </w:r>
    <w:r w:rsidR="002B3FF9">
      <w:rPr>
        <w:rFonts w:ascii="微软雅黑" w:eastAsia="微软雅黑" w:hAnsi="微软雅黑"/>
        <w:b/>
        <w:color w:val="00B0F0"/>
        <w:sz w:val="20"/>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E5C" w:rsidRDefault="005733EF">
    <w:pPr>
      <w:pStyle w:val="a7"/>
      <w:ind w:firstLineChars="500" w:firstLine="1000"/>
      <w:rPr>
        <w:rFonts w:ascii="微软雅黑" w:eastAsia="微软雅黑" w:hAnsi="微软雅黑"/>
        <w:b/>
        <w:color w:val="00B0F0"/>
        <w:sz w:val="20"/>
      </w:rPr>
    </w:pPr>
    <w:r>
      <w:rPr>
        <w:rFonts w:ascii="微软雅黑" w:eastAsia="微软雅黑" w:hAnsi="微软雅黑"/>
        <w:b/>
        <w:color w:val="00B0F0"/>
        <w:sz w:val="20"/>
      </w:rPr>
      <w:pict>
        <v:rect id="_x0000_s3073" style="position:absolute;left:0;text-align:left;margin-left:0;margin-top:.15pt;width:42pt;height:14.4pt;z-index:-251657216;mso-position-horizontal-relative:margin;v-text-anchor:middle" o:gfxdata="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BwM1+i0gAAAAMBAAAPAAAA&#10;AAAAAAEAIAAAACIAAABkcnMvZG93bnJldi54bWxQSwECFAAUAAAACACHTuJAn+8qDFQCAACMBAAA&#10;DgAAAAAAAAABACAAAAAhAQAAZHJzL2Uyb0RvYy54bWxQSwUGAAAAAAYABgBZAQAA5wUAAAAA&#10;" fillcolor="#00b0f0" stroked="f" strokeweight="1pt">
          <w10:wrap anchorx="margin"/>
        </v:rect>
      </w:pict>
    </w:r>
    <w:r>
      <w:rPr>
        <w:rFonts w:ascii="微软雅黑" w:eastAsia="微软雅黑" w:hAnsi="微软雅黑"/>
        <w:b/>
        <w:color w:val="00B0F0"/>
        <w:sz w:val="20"/>
      </w:rPr>
      <w:fldChar w:fldCharType="begin"/>
    </w:r>
    <w:r w:rsidR="002B3FF9">
      <w:rPr>
        <w:rFonts w:ascii="微软雅黑" w:eastAsia="微软雅黑" w:hAnsi="微软雅黑"/>
        <w:b/>
        <w:color w:val="00B0F0"/>
        <w:sz w:val="20"/>
      </w:rPr>
      <w:instrText>PAGE   \* MERGEFORMAT</w:instrText>
    </w:r>
    <w:r>
      <w:rPr>
        <w:rFonts w:ascii="微软雅黑" w:eastAsia="微软雅黑" w:hAnsi="微软雅黑"/>
        <w:b/>
        <w:color w:val="00B0F0"/>
        <w:sz w:val="20"/>
      </w:rPr>
      <w:fldChar w:fldCharType="separate"/>
    </w:r>
    <w:r w:rsidR="001221ED" w:rsidRPr="001221ED">
      <w:rPr>
        <w:rFonts w:ascii="微软雅黑" w:eastAsia="微软雅黑" w:hAnsi="微软雅黑"/>
        <w:b/>
        <w:noProof/>
        <w:color w:val="00B0F0"/>
        <w:sz w:val="20"/>
        <w:lang w:val="zh-CN"/>
      </w:rPr>
      <w:t>11</w:t>
    </w:r>
    <w:r>
      <w:rPr>
        <w:rFonts w:ascii="微软雅黑" w:eastAsia="微软雅黑" w:hAnsi="微软雅黑"/>
        <w:b/>
        <w:color w:val="00B0F0"/>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10E8" w:rsidRDefault="004B10E8" w:rsidP="00A56E5C">
      <w:r>
        <w:separator/>
      </w:r>
    </w:p>
  </w:footnote>
  <w:footnote w:type="continuationSeparator" w:id="1">
    <w:p w:rsidR="004B10E8" w:rsidRDefault="004B10E8" w:rsidP="00A56E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E5C" w:rsidRDefault="005733EF">
    <w:pPr>
      <w:jc w:val="right"/>
      <w:rPr>
        <w:rFonts w:ascii="微软雅黑" w:eastAsia="微软雅黑" w:hAnsi="微软雅黑"/>
        <w:color w:val="00B0F0"/>
      </w:rPr>
    </w:pPr>
    <w:r w:rsidRPr="005733EF">
      <w:rPr>
        <w:rFonts w:ascii="微软雅黑" w:eastAsia="微软雅黑" w:hAnsi="微软雅黑"/>
        <w:color w:val="00B0F0"/>
        <w:lang w:val="zh-CN"/>
      </w:rPr>
      <w:pict>
        <v:line id="_x0000_s3074" style="position:absolute;left:0;text-align:left;z-index:251661312" from="170.55pt,18.1pt" to="325.3pt,18.1pt" o:gfxdata="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4Is/L1QAAAAkBAAAPAAAAAAAAAAEAIAAAACIA&#10;AABkcnMvZG93bnJldi54bWxQSwECFAAUAAAACACHTuJAT8rWHdMBAABzAwAADgAAAAAAAAABACAA&#10;AAAkAQAAZHJzL2Uyb0RvYy54bWxQSwUGAAAAAAYABgBZAQAAaQUAAAAA&#10;" strokecolor="#00b0f0" strokeweight=".5pt">
          <v:stroke joinstyle="miter"/>
        </v:line>
      </w:pict>
    </w:r>
    <w:r w:rsidR="002B3FF9">
      <w:rPr>
        <w:rFonts w:ascii="微软雅黑" w:eastAsia="微软雅黑" w:hAnsi="微软雅黑" w:hint="eastAsia"/>
        <w:color w:val="00B0F0"/>
      </w:rPr>
      <w:t>一站式物联网供应平台</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E5C" w:rsidRDefault="002B3FF9">
    <w:pPr>
      <w:pStyle w:val="a8"/>
      <w:pBdr>
        <w:bottom w:val="single" w:sz="6" w:space="12" w:color="auto"/>
      </w:pBdr>
      <w:jc w:val="both"/>
    </w:pPr>
    <w:r>
      <w:rPr>
        <w:noProof/>
      </w:rPr>
      <w:drawing>
        <wp:anchor distT="0" distB="0" distL="114300" distR="114300" simplePos="0" relativeHeight="251658240" behindDoc="1" locked="0" layoutInCell="1" allowOverlap="1">
          <wp:simplePos x="0" y="0"/>
          <wp:positionH relativeFrom="page">
            <wp:posOffset>581025</wp:posOffset>
          </wp:positionH>
          <wp:positionV relativeFrom="page">
            <wp:posOffset>552450</wp:posOffset>
          </wp:positionV>
          <wp:extent cx="2343150" cy="266065"/>
          <wp:effectExtent l="0" t="0" r="0" b="635"/>
          <wp:wrapNone/>
          <wp:docPr id="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6"/>
                  <pic:cNvPicPr>
                    <a:picLocks noChangeAspect="1"/>
                  </pic:cNvPicPr>
                </pic:nvPicPr>
                <pic:blipFill>
                  <a:blip r:embed="rId1"/>
                  <a:stretch>
                    <a:fillRect/>
                  </a:stretch>
                </pic:blipFill>
                <pic:spPr>
                  <a:xfrm>
                    <a:off x="0" y="0"/>
                    <a:ext cx="2343150" cy="266065"/>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D7852E5"/>
    <w:multiLevelType w:val="singleLevel"/>
    <w:tmpl w:val="DD7852E5"/>
    <w:lvl w:ilvl="0">
      <w:start w:val="1"/>
      <w:numFmt w:val="decimal"/>
      <w:suff w:val="nothing"/>
      <w:lvlText w:val="（%1）"/>
      <w:lvlJc w:val="left"/>
    </w:lvl>
  </w:abstractNum>
  <w:abstractNum w:abstractNumId="1">
    <w:nsid w:val="5F5F0623"/>
    <w:multiLevelType w:val="multilevel"/>
    <w:tmpl w:val="5F5F0623"/>
    <w:lvl w:ilvl="0">
      <w:start w:val="1"/>
      <w:numFmt w:val="decimal"/>
      <w:pStyle w:val="1"/>
      <w:suff w:val="space"/>
      <w:lvlText w:val="第%1章"/>
      <w:lvlJc w:val="left"/>
      <w:pPr>
        <w:ind w:left="3976" w:hanging="432"/>
      </w:pPr>
    </w:lvl>
    <w:lvl w:ilvl="1">
      <w:start w:val="1"/>
      <w:numFmt w:val="decimal"/>
      <w:pStyle w:val="2"/>
      <w:suff w:val="space"/>
      <w:lvlText w:val="%1.%2"/>
      <w:lvlJc w:val="left"/>
      <w:pPr>
        <w:ind w:left="576" w:hanging="576"/>
      </w:pPr>
      <w:rPr>
        <w:rFonts w:ascii="Times New Roman" w:eastAsia="黑体" w:hAnsi="Times New Roman" w:hint="eastAsia"/>
        <w:b w:val="0"/>
        <w:bCs w:val="0"/>
        <w:i w:val="0"/>
        <w:iCs w:val="0"/>
        <w:caps w:val="0"/>
        <w:smallCaps w:val="0"/>
        <w:strike w:val="0"/>
        <w:dstrike w:val="0"/>
        <w:color w:val="auto"/>
        <w:spacing w:val="0"/>
        <w:w w:val="100"/>
        <w:kern w:val="0"/>
        <w:position w:val="0"/>
        <w:sz w:val="30"/>
        <w:u w:val="none"/>
        <w:shd w:val="clear" w:color="auto" w:fill="auto"/>
      </w:rPr>
    </w:lvl>
    <w:lvl w:ilvl="2">
      <w:start w:val="1"/>
      <w:numFmt w:val="decimal"/>
      <w:pStyle w:val="3"/>
      <w:suff w:val="space"/>
      <w:lvlText w:val="%1.%2.%3"/>
      <w:lvlJc w:val="left"/>
      <w:pPr>
        <w:ind w:left="720" w:hanging="720"/>
      </w:pPr>
      <w:rPr>
        <w:rFonts w:hint="eastAsia"/>
      </w:rPr>
    </w:lvl>
    <w:lvl w:ilvl="3">
      <w:start w:val="1"/>
      <w:numFmt w:val="decimal"/>
      <w:suff w:val="space"/>
      <w:lvlText w:val="%1.%2.%3.%4"/>
      <w:lvlJc w:val="left"/>
      <w:pPr>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3314" fillcolor="white">
      <v:fill color="white"/>
    </o:shapedefaults>
    <o:shapelayout v:ext="edit">
      <o:idmap v:ext="edit" data="3"/>
    </o:shapelayout>
  </w:hdrShapeDefaults>
  <w:footnotePr>
    <w:footnote w:id="0"/>
    <w:footnote w:id="1"/>
  </w:footnotePr>
  <w:endnotePr>
    <w:numFmt w:val="decimal"/>
    <w:endnote w:id="0"/>
    <w:endnote w:id="1"/>
  </w:endnotePr>
  <w:compat>
    <w:spaceForUL/>
    <w:balanceSingleByteDoubleByteWidth/>
    <w:doNotLeaveBackslashAlone/>
    <w:ulTrailSpace/>
    <w:doNotExpandShiftReturn/>
    <w:adjustLineHeightInTable/>
    <w:useFELayout/>
  </w:compat>
  <w:rsids>
    <w:rsidRoot w:val="62AC1EB4"/>
    <w:rsid w:val="000E7A7A"/>
    <w:rsid w:val="000F29AA"/>
    <w:rsid w:val="00115107"/>
    <w:rsid w:val="001221ED"/>
    <w:rsid w:val="00131CB7"/>
    <w:rsid w:val="001461E1"/>
    <w:rsid w:val="001B1EC2"/>
    <w:rsid w:val="001B374A"/>
    <w:rsid w:val="00215DDB"/>
    <w:rsid w:val="00217090"/>
    <w:rsid w:val="002B153D"/>
    <w:rsid w:val="002B3FF9"/>
    <w:rsid w:val="003855E5"/>
    <w:rsid w:val="004A077F"/>
    <w:rsid w:val="004B10E8"/>
    <w:rsid w:val="004B3EBB"/>
    <w:rsid w:val="00560256"/>
    <w:rsid w:val="005733EF"/>
    <w:rsid w:val="005D5200"/>
    <w:rsid w:val="005F7A20"/>
    <w:rsid w:val="00617BF8"/>
    <w:rsid w:val="00651C10"/>
    <w:rsid w:val="007554DD"/>
    <w:rsid w:val="00763FCD"/>
    <w:rsid w:val="008605BE"/>
    <w:rsid w:val="008B42A3"/>
    <w:rsid w:val="008F7597"/>
    <w:rsid w:val="009A76F6"/>
    <w:rsid w:val="009E623C"/>
    <w:rsid w:val="009F7453"/>
    <w:rsid w:val="00A56E5C"/>
    <w:rsid w:val="00A76404"/>
    <w:rsid w:val="00A9536D"/>
    <w:rsid w:val="00AD7260"/>
    <w:rsid w:val="00AD731B"/>
    <w:rsid w:val="00B50B73"/>
    <w:rsid w:val="00C16D4F"/>
    <w:rsid w:val="00C54C86"/>
    <w:rsid w:val="00C561D7"/>
    <w:rsid w:val="00CF4A61"/>
    <w:rsid w:val="00D96C42"/>
    <w:rsid w:val="00DD531C"/>
    <w:rsid w:val="00E738B4"/>
    <w:rsid w:val="00EB498A"/>
    <w:rsid w:val="00EC6CE1"/>
    <w:rsid w:val="00F40DD4"/>
    <w:rsid w:val="00FF0BE6"/>
    <w:rsid w:val="02BF17BA"/>
    <w:rsid w:val="040A2D6D"/>
    <w:rsid w:val="04841BDC"/>
    <w:rsid w:val="096F67A0"/>
    <w:rsid w:val="09F9111F"/>
    <w:rsid w:val="18C925BD"/>
    <w:rsid w:val="190B47AF"/>
    <w:rsid w:val="198561B2"/>
    <w:rsid w:val="19967065"/>
    <w:rsid w:val="247232AE"/>
    <w:rsid w:val="261B3752"/>
    <w:rsid w:val="277A4ADE"/>
    <w:rsid w:val="2916425A"/>
    <w:rsid w:val="2AA0770C"/>
    <w:rsid w:val="3D833026"/>
    <w:rsid w:val="40AC04B0"/>
    <w:rsid w:val="4CD47D64"/>
    <w:rsid w:val="51705C50"/>
    <w:rsid w:val="62AC1EB4"/>
    <w:rsid w:val="69CA7EA8"/>
    <w:rsid w:val="6F924CF9"/>
    <w:rsid w:val="70A934AE"/>
    <w:rsid w:val="7606559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lsdException w:name="Body Text" w:qFormat="1"/>
    <w:lsdException w:name="Subtitle" w:qFormat="1"/>
    <w:lsdException w:name="Body Text First Indent"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56E5C"/>
    <w:pPr>
      <w:widowControl w:val="0"/>
      <w:jc w:val="both"/>
    </w:pPr>
    <w:rPr>
      <w:rFonts w:ascii="Times New Roman" w:eastAsia="宋体" w:hAnsi="Times New Roman" w:cs="Times New Roman"/>
      <w:kern w:val="2"/>
      <w:sz w:val="24"/>
    </w:rPr>
  </w:style>
  <w:style w:type="paragraph" w:styleId="1">
    <w:name w:val="heading 1"/>
    <w:basedOn w:val="a0"/>
    <w:next w:val="a1"/>
    <w:qFormat/>
    <w:rsid w:val="00A56E5C"/>
    <w:pPr>
      <w:keepNext/>
      <w:pageBreakBefore w:val="0"/>
      <w:numPr>
        <w:numId w:val="1"/>
      </w:numPr>
      <w:spacing w:before="120" w:after="40"/>
      <w:ind w:left="0" w:firstLine="0"/>
    </w:pPr>
  </w:style>
  <w:style w:type="paragraph" w:styleId="2">
    <w:name w:val="heading 2"/>
    <w:basedOn w:val="a"/>
    <w:next w:val="a"/>
    <w:qFormat/>
    <w:rsid w:val="00A56E5C"/>
    <w:pPr>
      <w:keepNext/>
      <w:keepLines/>
      <w:numPr>
        <w:ilvl w:val="1"/>
        <w:numId w:val="1"/>
      </w:numPr>
      <w:spacing w:before="120" w:after="120"/>
      <w:outlineLvl w:val="1"/>
    </w:pPr>
    <w:rPr>
      <w:rFonts w:eastAsia="黑体"/>
      <w:sz w:val="30"/>
    </w:rPr>
  </w:style>
  <w:style w:type="paragraph" w:styleId="3">
    <w:name w:val="heading 3"/>
    <w:basedOn w:val="a"/>
    <w:next w:val="a"/>
    <w:qFormat/>
    <w:rsid w:val="00A56E5C"/>
    <w:pPr>
      <w:keepNext/>
      <w:keepLines/>
      <w:numPr>
        <w:ilvl w:val="2"/>
        <w:numId w:val="1"/>
      </w:numPr>
      <w:spacing w:before="120"/>
      <w:outlineLvl w:val="2"/>
    </w:pPr>
    <w:rPr>
      <w:rFonts w:eastAsia="黑体"/>
      <w:sz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Title"/>
    <w:next w:val="a1"/>
    <w:qFormat/>
    <w:rsid w:val="00A56E5C"/>
    <w:pPr>
      <w:keepLines/>
      <w:pageBreakBefore/>
      <w:widowControl w:val="0"/>
      <w:spacing w:before="240" w:after="120"/>
      <w:jc w:val="center"/>
      <w:outlineLvl w:val="0"/>
    </w:pPr>
    <w:rPr>
      <w:rFonts w:ascii="Times New Roman" w:eastAsia="黑体" w:hAnsi="Times New Roman" w:cs="Times New Roman"/>
      <w:kern w:val="2"/>
      <w:sz w:val="36"/>
    </w:rPr>
  </w:style>
  <w:style w:type="paragraph" w:styleId="a1">
    <w:name w:val="Body Text First Indent"/>
    <w:basedOn w:val="a"/>
    <w:qFormat/>
    <w:rsid w:val="00A56E5C"/>
    <w:pPr>
      <w:ind w:firstLineChars="200" w:firstLine="498"/>
    </w:pPr>
  </w:style>
  <w:style w:type="paragraph" w:styleId="a5">
    <w:name w:val="Body Text"/>
    <w:basedOn w:val="a"/>
    <w:qFormat/>
    <w:rsid w:val="00A56E5C"/>
    <w:pPr>
      <w:widowControl/>
      <w:overflowPunct w:val="0"/>
      <w:autoSpaceDE w:val="0"/>
      <w:autoSpaceDN w:val="0"/>
      <w:adjustRightInd w:val="0"/>
      <w:spacing w:after="120" w:line="300" w:lineRule="auto"/>
      <w:ind w:firstLineChars="200" w:firstLine="200"/>
      <w:textAlignment w:val="baseline"/>
    </w:pPr>
    <w:rPr>
      <w:kern w:val="0"/>
    </w:rPr>
  </w:style>
  <w:style w:type="paragraph" w:styleId="a6">
    <w:name w:val="Balloon Text"/>
    <w:basedOn w:val="a"/>
    <w:link w:val="Char"/>
    <w:qFormat/>
    <w:rsid w:val="00A56E5C"/>
    <w:rPr>
      <w:sz w:val="18"/>
      <w:szCs w:val="18"/>
    </w:rPr>
  </w:style>
  <w:style w:type="paragraph" w:styleId="a7">
    <w:name w:val="footer"/>
    <w:basedOn w:val="a"/>
    <w:uiPriority w:val="99"/>
    <w:qFormat/>
    <w:rsid w:val="00A56E5C"/>
    <w:pPr>
      <w:tabs>
        <w:tab w:val="center" w:pos="4153"/>
        <w:tab w:val="right" w:pos="8306"/>
      </w:tabs>
      <w:snapToGrid w:val="0"/>
      <w:jc w:val="left"/>
    </w:pPr>
    <w:rPr>
      <w:sz w:val="18"/>
    </w:rPr>
  </w:style>
  <w:style w:type="paragraph" w:styleId="a8">
    <w:name w:val="header"/>
    <w:basedOn w:val="a"/>
    <w:qFormat/>
    <w:rsid w:val="00A56E5C"/>
    <w:pPr>
      <w:pBdr>
        <w:bottom w:val="single" w:sz="6" w:space="1" w:color="auto"/>
      </w:pBdr>
      <w:tabs>
        <w:tab w:val="center" w:pos="4153"/>
        <w:tab w:val="right" w:pos="8306"/>
      </w:tabs>
      <w:snapToGrid w:val="0"/>
      <w:jc w:val="center"/>
    </w:pPr>
    <w:rPr>
      <w:sz w:val="18"/>
    </w:rPr>
  </w:style>
  <w:style w:type="paragraph" w:customStyle="1" w:styleId="TableParagraph">
    <w:name w:val="Table Paragraph"/>
    <w:basedOn w:val="a"/>
    <w:uiPriority w:val="1"/>
    <w:qFormat/>
    <w:rsid w:val="00A56E5C"/>
  </w:style>
  <w:style w:type="character" w:customStyle="1" w:styleId="Char">
    <w:name w:val="批注框文本 Char"/>
    <w:basedOn w:val="a2"/>
    <w:link w:val="a6"/>
    <w:qFormat/>
    <w:rsid w:val="00A56E5C"/>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3074"/>
    <customShpInfo spid="_x0000_s3073"/>
    <customShpInfo spid="_x0000_s3075"/>
    <customShpInfo spid="_x0000_s207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490</Words>
  <Characters>2795</Characters>
  <Application>Microsoft Office Word</Application>
  <DocSecurity>0</DocSecurity>
  <Lines>23</Lines>
  <Paragraphs>6</Paragraphs>
  <ScaleCrop>false</ScaleCrop>
  <Company/>
  <LinksUpToDate>false</LinksUpToDate>
  <CharactersWithSpaces>3279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折戟沉沙</dc:creator>
  <cp:lastModifiedBy>wxhome</cp:lastModifiedBy>
  <cp:revision>25</cp:revision>
  <dcterms:created xsi:type="dcterms:W3CDTF">2020-03-10T02:33:00Z</dcterms:created>
  <dcterms:modified xsi:type="dcterms:W3CDTF">2020-04-27T08:41:00Z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