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8C4C1" w14:textId="77777777" w:rsidR="00697752" w:rsidRDefault="004F20B7">
      <w:pPr>
        <w:jc w:val="center"/>
        <w:rPr>
          <w:b/>
          <w:bCs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C065946" wp14:editId="3A9BA527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66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663"/>
      </w:tblGrid>
      <w:tr w:rsidR="00697752" w14:paraId="79FF58DC" w14:textId="77777777">
        <w:tc>
          <w:tcPr>
            <w:tcW w:w="6663" w:type="dxa"/>
          </w:tcPr>
          <w:p w14:paraId="4620F90E" w14:textId="77777777" w:rsidR="00697752" w:rsidRDefault="004F20B7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</w:rPr>
              <w:t>温湿度</w:t>
            </w:r>
            <w:r>
              <w:rPr>
                <w:rFonts w:ascii="宋体" w:hAnsi="宋体" w:hint="eastAsia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 w:rsidR="00697752" w14:paraId="6ECA5257" w14:textId="77777777">
        <w:tc>
          <w:tcPr>
            <w:tcW w:w="6663" w:type="dxa"/>
          </w:tcPr>
          <w:p w14:paraId="5400FAC3" w14:textId="77777777" w:rsidR="00697752" w:rsidRDefault="004F20B7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 w14:paraId="44A0FB02" w14:textId="77777777" w:rsidR="00697752" w:rsidRDefault="004F20B7">
            <w:pPr>
              <w:jc w:val="right"/>
              <w:rPr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 w:rsidR="00697752" w14:paraId="5A38FF7F" w14:textId="77777777">
        <w:tc>
          <w:tcPr>
            <w:tcW w:w="6663" w:type="dxa"/>
          </w:tcPr>
          <w:p w14:paraId="62C5D2E8" w14:textId="77777777" w:rsidR="00697752" w:rsidRDefault="004F20B7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 w14:paraId="57AE9695" w14:textId="77777777" w:rsidR="00697752" w:rsidRDefault="00697752">
      <w:pPr>
        <w:jc w:val="center"/>
        <w:rPr>
          <w:b/>
          <w:bCs/>
          <w:sz w:val="72"/>
          <w:szCs w:val="72"/>
        </w:rPr>
      </w:pPr>
    </w:p>
    <w:p w14:paraId="5FD3BE19" w14:textId="77777777" w:rsidR="00697752" w:rsidRDefault="00697752">
      <w:pPr>
        <w:jc w:val="center"/>
        <w:rPr>
          <w:b/>
          <w:bCs/>
          <w:sz w:val="72"/>
          <w:szCs w:val="72"/>
        </w:rPr>
      </w:pPr>
    </w:p>
    <w:p w14:paraId="5930BB78" w14:textId="77777777" w:rsidR="00697752" w:rsidRDefault="00697752">
      <w:pPr>
        <w:jc w:val="center"/>
        <w:rPr>
          <w:b/>
          <w:bCs/>
          <w:sz w:val="72"/>
          <w:szCs w:val="72"/>
        </w:rPr>
      </w:pPr>
    </w:p>
    <w:p w14:paraId="3D94C422" w14:textId="77777777" w:rsidR="00697752" w:rsidRDefault="00697752">
      <w:pPr>
        <w:jc w:val="center"/>
        <w:rPr>
          <w:b/>
          <w:bCs/>
          <w:sz w:val="72"/>
          <w:szCs w:val="72"/>
        </w:rPr>
      </w:pPr>
    </w:p>
    <w:p w14:paraId="0F352884" w14:textId="77777777" w:rsidR="00697752" w:rsidRDefault="00697752">
      <w:pPr>
        <w:jc w:val="center"/>
        <w:rPr>
          <w:b/>
          <w:bCs/>
          <w:sz w:val="30"/>
          <w:szCs w:val="30"/>
        </w:rPr>
        <w:sectPr w:rsidR="00697752">
          <w:headerReference w:type="even" r:id="rId9"/>
          <w:headerReference w:type="default" r:id="rId10"/>
          <w:footerReference w:type="even" r:id="rId11"/>
          <w:footerReference w:type="default" r:id="rId12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/>
          <w:titlePg/>
          <w:docGrid w:type="linesAndChars" w:linePitch="360" w:charSpace="1861"/>
        </w:sectPr>
      </w:pPr>
    </w:p>
    <w:p w14:paraId="05601378" w14:textId="77777777" w:rsidR="00697752" w:rsidRDefault="00697752">
      <w:pPr>
        <w:pStyle w:val="a0"/>
        <w:ind w:firstLineChars="0" w:firstLine="0"/>
      </w:pPr>
    </w:p>
    <w:p w14:paraId="51D788F5" w14:textId="77777777" w:rsidR="00697752" w:rsidRDefault="004F20B7">
      <w:pPr>
        <w:pStyle w:val="1"/>
        <w:spacing w:after="120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产品简介</w:t>
      </w:r>
    </w:p>
    <w:p w14:paraId="54ADF8D8" w14:textId="77777777" w:rsidR="00697752" w:rsidRDefault="004F20B7">
      <w:pPr>
        <w:pStyle w:val="2"/>
      </w:pPr>
      <w:r>
        <w:rPr>
          <w:rFonts w:hint="eastAsia"/>
        </w:rPr>
        <w:t>产品概述</w:t>
      </w:r>
    </w:p>
    <w:p w14:paraId="31304824" w14:textId="77777777" w:rsidR="00697752" w:rsidRDefault="004F20B7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无线型</w:t>
      </w:r>
      <w:r>
        <w:rPr>
          <w:rFonts w:ascii="宋体" w:hAnsi="宋体" w:cs="宋体" w:hint="eastAsia"/>
        </w:rPr>
        <w:t>温湿度</w:t>
      </w:r>
      <w:r>
        <w:rPr>
          <w:rFonts w:ascii="宋体" w:hAnsi="宋体" w:cs="宋体" w:hint="eastAsia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 w14:paraId="244C6678" w14:textId="77777777" w:rsidR="00697752" w:rsidRDefault="004F20B7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本设备支持多种无线工作方式，包括传统的</w:t>
      </w:r>
      <w:r>
        <w:rPr>
          <w:rFonts w:ascii="宋体" w:hAnsi="宋体" w:cs="宋体" w:hint="eastAsia"/>
        </w:rPr>
        <w:t>GPRS</w:t>
      </w:r>
      <w:r>
        <w:rPr>
          <w:rFonts w:ascii="宋体" w:hAnsi="宋体" w:cs="宋体" w:hint="eastAsia"/>
        </w:rPr>
        <w:t>、以太网、</w:t>
      </w:r>
      <w:r>
        <w:rPr>
          <w:rFonts w:ascii="宋体" w:hAnsi="宋体" w:cs="宋体" w:hint="eastAsia"/>
        </w:rPr>
        <w:t>WIFI</w:t>
      </w:r>
      <w:r>
        <w:rPr>
          <w:rFonts w:ascii="宋体" w:hAnsi="宋体" w:cs="宋体" w:hint="eastAsia"/>
        </w:rPr>
        <w:t>和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方式，也包括新的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NB-IOT</w:t>
      </w:r>
      <w:r>
        <w:rPr>
          <w:rFonts w:ascii="宋体" w:hAnsi="宋体" w:cs="宋体" w:hint="eastAsia"/>
        </w:rPr>
        <w:t>方式等低功耗方式。支持市电直流供电，同时针对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与</w:t>
      </w:r>
      <w:r>
        <w:rPr>
          <w:rFonts w:ascii="宋体" w:hAnsi="宋体" w:cs="宋体" w:hint="eastAsia"/>
        </w:rPr>
        <w:t>NB</w:t>
      </w:r>
      <w:r>
        <w:rPr>
          <w:rFonts w:ascii="宋体" w:hAnsi="宋体" w:cs="宋体" w:hint="eastAsia"/>
        </w:rPr>
        <w:t>的连接方式也支持电池供电。</w:t>
      </w:r>
    </w:p>
    <w:p w14:paraId="2203D7D2" w14:textId="77777777" w:rsidR="00697752" w:rsidRDefault="004F20B7">
      <w:pPr>
        <w:pStyle w:val="a0"/>
        <w:spacing w:line="320" w:lineRule="exact"/>
      </w:pPr>
      <w:r>
        <w:rPr>
          <w:rFonts w:ascii="宋体" w:hAnsi="宋体" w:cs="宋体" w:hint="eastAsia"/>
        </w:rPr>
        <w:t>本设备实时测量</w:t>
      </w:r>
      <w:r>
        <w:rPr>
          <w:rFonts w:ascii="宋体" w:hAnsi="宋体" w:cs="宋体" w:hint="eastAsia"/>
        </w:rPr>
        <w:t>温湿度数据</w:t>
      </w:r>
      <w:r>
        <w:rPr>
          <w:rFonts w:ascii="宋体" w:hAnsi="宋体" w:cs="宋体" w:hint="eastAsia"/>
        </w:rPr>
        <w:t>，并使用无线网络进行传输。本产品网络传输采用稳定可靠的运营商网络、技术成熟传输稳定，信号强且覆盖范围广。同时设备支持定时采集数据并主动</w:t>
      </w:r>
      <w:r>
        <w:rPr>
          <w:rFonts w:ascii="宋体" w:hAnsi="宋体" w:cs="宋体" w:hint="eastAsia"/>
        </w:rPr>
        <w:t>上传服务器平台。</w:t>
      </w:r>
    </w:p>
    <w:p w14:paraId="087B5F0C" w14:textId="77777777" w:rsidR="00697752" w:rsidRDefault="004F20B7">
      <w:pPr>
        <w:pStyle w:val="2"/>
      </w:pPr>
      <w:r>
        <w:rPr>
          <w:rFonts w:hint="eastAsia"/>
        </w:rPr>
        <w:t>传感器参数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93"/>
        <w:gridCol w:w="4240"/>
      </w:tblGrid>
      <w:tr w:rsidR="00697752" w14:paraId="00003F34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7FF9F4F8" w14:textId="77777777" w:rsidR="00697752" w:rsidRDefault="004F20B7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3337D557" w14:textId="77777777" w:rsidR="00697752" w:rsidRDefault="004F20B7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技术指标</w:t>
            </w:r>
          </w:p>
        </w:tc>
      </w:tr>
      <w:tr w:rsidR="00697752" w14:paraId="66BFC16B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24856424" w14:textId="77777777" w:rsidR="00697752" w:rsidRDefault="004F20B7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温度</w:t>
            </w:r>
            <w:r>
              <w:rPr>
                <w:rFonts w:ascii="宋体" w:hAnsi="宋体" w:cs="宋体" w:hint="eastAsia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</w:tcPr>
          <w:p w14:paraId="2C5F800A" w14:textId="77777777" w:rsidR="00697752" w:rsidRDefault="004F20B7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-40~80</w:t>
            </w:r>
            <w:r>
              <w:rPr>
                <w:rFonts w:ascii="宋体" w:hAnsi="宋体" w:cs="宋体" w:hint="eastAsia"/>
                <w:bCs/>
                <w:color w:val="000000"/>
              </w:rPr>
              <w:t>℃</w:t>
            </w:r>
          </w:p>
        </w:tc>
      </w:tr>
      <w:tr w:rsidR="00697752" w14:paraId="01DD71E1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656C1224" w14:textId="77777777" w:rsidR="00697752" w:rsidRDefault="004F20B7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测量分辨率</w:t>
            </w:r>
          </w:p>
        </w:tc>
        <w:tc>
          <w:tcPr>
            <w:tcW w:w="4240" w:type="dxa"/>
            <w:shd w:val="clear" w:color="auto" w:fill="auto"/>
          </w:tcPr>
          <w:p w14:paraId="7E00DAF9" w14:textId="77777777" w:rsidR="00697752" w:rsidRDefault="004F20B7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0.1</w:t>
            </w:r>
            <w:r>
              <w:rPr>
                <w:rFonts w:ascii="宋体" w:hAnsi="宋体" w:cs="宋体" w:hint="eastAsia"/>
                <w:bCs/>
                <w:color w:val="000000"/>
              </w:rPr>
              <w:t>℃</w:t>
            </w:r>
          </w:p>
        </w:tc>
      </w:tr>
      <w:tr w:rsidR="00697752" w14:paraId="16602461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27667C1D" w14:textId="77777777" w:rsidR="00697752" w:rsidRDefault="004F20B7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温度长期稳定性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21B420EF" w14:textId="77777777" w:rsidR="00697752" w:rsidRDefault="004F20B7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≤</w:t>
            </w:r>
            <w:r>
              <w:rPr>
                <w:rFonts w:ascii="宋体" w:hAnsi="宋体" w:cs="宋体" w:hint="eastAsia"/>
                <w:bCs/>
                <w:color w:val="000000"/>
              </w:rPr>
              <w:t>0.1</w:t>
            </w:r>
            <w:r>
              <w:rPr>
                <w:rFonts w:ascii="宋体" w:hAnsi="宋体" w:cs="宋体" w:hint="eastAsia"/>
                <w:bCs/>
                <w:color w:val="000000"/>
              </w:rPr>
              <w:t>℃</w:t>
            </w:r>
            <w:r>
              <w:rPr>
                <w:rFonts w:ascii="宋体" w:hAnsi="宋体" w:cs="宋体" w:hint="eastAsia"/>
                <w:bCs/>
                <w:color w:val="000000"/>
              </w:rPr>
              <w:t>/</w:t>
            </w:r>
            <w:r>
              <w:rPr>
                <w:rFonts w:ascii="宋体" w:hAnsi="宋体" w:cs="宋体" w:hint="eastAsia"/>
                <w:bCs/>
                <w:color w:val="000000"/>
              </w:rPr>
              <w:t>年</w:t>
            </w:r>
          </w:p>
        </w:tc>
      </w:tr>
      <w:tr w:rsidR="00697752" w14:paraId="6D2D694E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01604F85" w14:textId="77777777" w:rsidR="00697752" w:rsidRDefault="004F20B7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湿度测量范围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66D75038" w14:textId="77777777" w:rsidR="00697752" w:rsidRDefault="004F20B7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0~100%</w:t>
            </w:r>
          </w:p>
        </w:tc>
      </w:tr>
      <w:tr w:rsidR="00697752" w14:paraId="13E30D11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022DCF66" w14:textId="77777777" w:rsidR="00697752" w:rsidRDefault="004F20B7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测量分辨率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327A2B7C" w14:textId="77777777" w:rsidR="00697752" w:rsidRDefault="004F20B7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0.1%</w:t>
            </w:r>
          </w:p>
        </w:tc>
      </w:tr>
      <w:tr w:rsidR="00697752" w14:paraId="4CB8633D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08790791" w14:textId="77777777" w:rsidR="00697752" w:rsidRDefault="004F20B7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湿度长期稳定性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2623F69B" w14:textId="77777777" w:rsidR="00697752" w:rsidRDefault="004F20B7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≤</w:t>
            </w:r>
            <w:r>
              <w:rPr>
                <w:rFonts w:ascii="宋体" w:hAnsi="宋体" w:cs="宋体" w:hint="eastAsia"/>
                <w:bCs/>
                <w:color w:val="000000"/>
              </w:rPr>
              <w:t>1%/</w:t>
            </w:r>
            <w:r>
              <w:rPr>
                <w:rFonts w:ascii="宋体" w:hAnsi="宋体" w:cs="宋体" w:hint="eastAsia"/>
                <w:bCs/>
                <w:color w:val="000000"/>
              </w:rPr>
              <w:t>年</w:t>
            </w:r>
          </w:p>
        </w:tc>
      </w:tr>
    </w:tbl>
    <w:p w14:paraId="58C3E736" w14:textId="77777777" w:rsidR="00697752" w:rsidRDefault="004F20B7">
      <w:pPr>
        <w:pStyle w:val="2"/>
        <w:spacing w:before="120" w:after="40"/>
      </w:pPr>
      <w:bookmarkStart w:id="0" w:name="_Toc30075"/>
      <w:r>
        <w:rPr>
          <w:rFonts w:hint="eastAsia"/>
        </w:rPr>
        <w:lastRenderedPageBreak/>
        <w:t>设备与通信参数</w:t>
      </w:r>
      <w:bookmarkEnd w:id="0"/>
    </w:p>
    <w:p w14:paraId="6E89EA77" w14:textId="77777777" w:rsidR="00697752" w:rsidRDefault="004F20B7">
      <w:pPr>
        <w:pStyle w:val="3"/>
      </w:pPr>
      <w:r>
        <w:rPr>
          <w:rFonts w:hint="eastAsia"/>
        </w:rPr>
        <w:t>GRPS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697752" w14:paraId="4C4A67AC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BF4CDFE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98F5F5E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697752" w14:paraId="2DFAD3ED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5D78191C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63682907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697752" w14:paraId="5CB97BA1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0AA0F189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5B5EBE5A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697752" w14:paraId="7FB8166C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52C8AFC5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80C0210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GPRS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697752" w14:paraId="09362B7D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54411BC1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60D291F4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697752" w14:paraId="558C6F24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7E2F18D2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FD83C41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信号</w:t>
            </w:r>
            <w:r>
              <w:rPr>
                <w:rFonts w:ascii="宋体" w:hAnsi="宋体" w:cs="宋体" w:hint="eastAsia"/>
                <w:color w:val="000000"/>
              </w:rPr>
              <w:t xml:space="preserve"> </w:t>
            </w:r>
          </w:p>
        </w:tc>
      </w:tr>
    </w:tbl>
    <w:p w14:paraId="079096B7" w14:textId="77777777" w:rsidR="00697752" w:rsidRDefault="004F20B7">
      <w:pPr>
        <w:pStyle w:val="3"/>
        <w:rPr>
          <w:rFonts w:ascii="黑体" w:hAnsi="黑体" w:cs="黑体"/>
        </w:rPr>
      </w:pPr>
      <w:r>
        <w:rPr>
          <w:rFonts w:ascii="黑体" w:hAnsi="黑体" w:cs="黑体" w:hint="eastAsia"/>
        </w:rPr>
        <w:t>4G</w:t>
      </w:r>
      <w:r>
        <w:rPr>
          <w:rFonts w:ascii="黑体" w:hAnsi="黑体" w:cs="黑体" w:hint="eastAsia"/>
        </w:rPr>
        <w:t>版本产品参数</w:t>
      </w:r>
      <w:r>
        <w:rPr>
          <w:rFonts w:ascii="黑体" w:hAnsi="黑体" w:cs="黑体" w:hint="eastAsia"/>
        </w:rP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697752" w14:paraId="09C4BA2C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0F2ADC4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9011664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697752" w14:paraId="37C74215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5B26D42B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BA65992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697752" w14:paraId="23EBA4BE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723EE5D5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72042425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697752" w14:paraId="3E0AF981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221BC5E5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1E83B6DD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697752" w14:paraId="062DFCC6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46128CB3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50AC89C4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FDD-LTE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TDD-LTD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TD-SCDMA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UMTS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EV-DO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697752" w14:paraId="128B765F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2D46DFDE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3071A5F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中国移动、中国联通、中国电信的</w:t>
            </w: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3G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全网通</w:t>
            </w:r>
          </w:p>
        </w:tc>
      </w:tr>
    </w:tbl>
    <w:p w14:paraId="0B48D569" w14:textId="77777777" w:rsidR="00697752" w:rsidRDefault="00697752">
      <w:pPr>
        <w:pStyle w:val="a0"/>
        <w:ind w:firstLineChars="0" w:firstLine="0"/>
      </w:pPr>
    </w:p>
    <w:p w14:paraId="042FC7C8" w14:textId="77777777" w:rsidR="00697752" w:rsidRDefault="004F20B7">
      <w:pPr>
        <w:pStyle w:val="3"/>
      </w:pPr>
      <w:bookmarkStart w:id="1" w:name="_Toc14822"/>
      <w:r>
        <w:rPr>
          <w:rFonts w:hint="eastAsia"/>
        </w:rPr>
        <w:t>NB-Iot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697752" w14:paraId="27F88EC8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81004B2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990ED9D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697752" w14:paraId="490A058C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058A53F8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26C4053F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697752" w14:paraId="6B1A5A36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2083A686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75983446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697752" w14:paraId="53FD8FA3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6D03C253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4442DBF8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</w:t>
            </w:r>
            <w:r>
              <w:rPr>
                <w:rFonts w:ascii="宋体" w:hAnsi="宋体" w:cs="宋体" w:hint="eastAsia"/>
                <w:color w:val="000000"/>
              </w:rPr>
              <w:t>接口</w:t>
            </w:r>
          </w:p>
        </w:tc>
      </w:tr>
      <w:tr w:rsidR="00697752" w14:paraId="52CB0958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417C3230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549E2A56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NB-Iot/2G</w:t>
            </w:r>
          </w:p>
        </w:tc>
      </w:tr>
      <w:tr w:rsidR="00697752" w14:paraId="09928ACB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52326895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72E30061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</w:t>
            </w:r>
            <w:r>
              <w:rPr>
                <w:rFonts w:ascii="宋体" w:hAnsi="宋体" w:cs="宋体" w:hint="eastAsia"/>
                <w:color w:val="000000"/>
              </w:rPr>
              <w:t>NB-Iot</w:t>
            </w:r>
          </w:p>
        </w:tc>
      </w:tr>
    </w:tbl>
    <w:p w14:paraId="55E34378" w14:textId="77777777" w:rsidR="00697752" w:rsidRDefault="004F20B7">
      <w:pPr>
        <w:pStyle w:val="3"/>
      </w:pPr>
      <w:r>
        <w:rPr>
          <w:rFonts w:hint="eastAsia"/>
        </w:rPr>
        <w:lastRenderedPageBreak/>
        <w:t>Lora</w:t>
      </w:r>
      <w:r>
        <w:rPr>
          <w:rFonts w:hint="eastAsia"/>
        </w:rPr>
        <w:t>版本产品参数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697752" w14:paraId="5F7E6FCB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AA03581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F314059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697752" w14:paraId="6F0E3B71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1093BA4E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0E5F09F9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697752" w14:paraId="29C9BB83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100B61C7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1FB2CF5C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697752" w14:paraId="7A4FEA85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3B2B682E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0B489384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</w:t>
            </w:r>
            <w:r>
              <w:rPr>
                <w:rFonts w:ascii="宋体" w:hAnsi="宋体" w:cs="宋体"/>
                <w:color w:val="000000"/>
              </w:rPr>
              <w:t>频段</w:t>
            </w:r>
          </w:p>
        </w:tc>
      </w:tr>
      <w:tr w:rsidR="00697752" w14:paraId="4F842D63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66E4D9AA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747F3794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800</w:t>
            </w:r>
            <w:r>
              <w:rPr>
                <w:rFonts w:ascii="宋体" w:hAnsi="宋体" w:cs="宋体" w:hint="eastAsia"/>
                <w:color w:val="000000"/>
              </w:rPr>
              <w:t>米（默认）</w:t>
            </w:r>
            <w:r>
              <w:rPr>
                <w:rFonts w:ascii="宋体" w:hAnsi="宋体" w:cs="宋体" w:hint="eastAsia"/>
                <w:color w:val="000000"/>
              </w:rPr>
              <w:t>~4500</w:t>
            </w:r>
            <w:r>
              <w:rPr>
                <w:rFonts w:ascii="宋体" w:hAnsi="宋体" w:cs="宋体" w:hint="eastAsia"/>
                <w:color w:val="000000"/>
              </w:rPr>
              <w:t>米（理论极限）</w:t>
            </w:r>
          </w:p>
        </w:tc>
      </w:tr>
      <w:tr w:rsidR="00697752" w14:paraId="274F1831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CCE1C4A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2A1FF6E2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Lora-Wan</w:t>
            </w:r>
            <w:r>
              <w:rPr>
                <w:rFonts w:ascii="宋体" w:hAnsi="宋体" w:cs="宋体" w:hint="eastAsia"/>
                <w:color w:val="000000"/>
              </w:rPr>
              <w:t>或私有协议</w:t>
            </w:r>
          </w:p>
        </w:tc>
      </w:tr>
    </w:tbl>
    <w:p w14:paraId="205FCC58" w14:textId="77777777" w:rsidR="00697752" w:rsidRDefault="004F20B7">
      <w:pPr>
        <w:pStyle w:val="3"/>
      </w:pPr>
      <w:r>
        <w:rPr>
          <w:rFonts w:hint="eastAsia"/>
        </w:rPr>
        <w:t>WIFI</w:t>
      </w:r>
      <w:r>
        <w:rPr>
          <w:rFonts w:hint="eastAsia"/>
        </w:rPr>
        <w:t>版本产品参数</w:t>
      </w:r>
    </w:p>
    <w:tbl>
      <w:tblPr>
        <w:tblW w:w="661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2"/>
        <w:gridCol w:w="3099"/>
      </w:tblGrid>
      <w:tr w:rsidR="00697752" w14:paraId="1F326C86" w14:textId="77777777">
        <w:trPr>
          <w:jc w:val="center"/>
        </w:trPr>
        <w:tc>
          <w:tcPr>
            <w:tcW w:w="35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62F1CD2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30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8715764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697752" w14:paraId="58889CF1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6C7A184F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2303816B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12V-24V DC</w:t>
            </w:r>
          </w:p>
        </w:tc>
      </w:tr>
      <w:tr w:rsidR="00697752" w14:paraId="774FCC11" w14:textId="77777777">
        <w:trPr>
          <w:jc w:val="center"/>
        </w:trPr>
        <w:tc>
          <w:tcPr>
            <w:tcW w:w="3512" w:type="dxa"/>
            <w:shd w:val="clear" w:color="auto" w:fill="FFFFFF"/>
          </w:tcPr>
          <w:p w14:paraId="0BF9B6CD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最大功耗</w:t>
            </w:r>
          </w:p>
        </w:tc>
        <w:tc>
          <w:tcPr>
            <w:tcW w:w="3099" w:type="dxa"/>
            <w:shd w:val="clear" w:color="auto" w:fill="FFFFFF"/>
          </w:tcPr>
          <w:p w14:paraId="05E68382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0.6W</w:t>
            </w:r>
          </w:p>
        </w:tc>
      </w:tr>
      <w:tr w:rsidR="00697752" w14:paraId="78E63938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4B54B112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0B19D3FD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  <w:color w:val="000000"/>
              </w:rPr>
              <w:t>型</w:t>
            </w:r>
          </w:p>
        </w:tc>
      </w:tr>
      <w:tr w:rsidR="00697752" w14:paraId="2E4B1B32" w14:textId="77777777"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</w:tcPr>
          <w:p w14:paraId="332E0EE8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</w:rPr>
              <w:t>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</w:tcPr>
          <w:p w14:paraId="08FEB3F9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2.4G</w:t>
            </w:r>
          </w:p>
        </w:tc>
      </w:tr>
      <w:tr w:rsidR="00697752" w14:paraId="60DC2644" w14:textId="77777777"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</w:tcPr>
          <w:p w14:paraId="125F086F" w14:textId="77777777" w:rsidR="00697752" w:rsidRDefault="004F20B7">
            <w:pPr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DNS</w:t>
            </w:r>
            <w:r>
              <w:rPr>
                <w:rFonts w:ascii="宋体" w:hAnsi="宋体" w:cs="宋体" w:hint="eastAsia"/>
              </w:rPr>
              <w:t>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</w:tcPr>
          <w:p w14:paraId="62D357CC" w14:textId="77777777" w:rsidR="00697752" w:rsidRDefault="004F20B7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支持</w:t>
            </w:r>
          </w:p>
        </w:tc>
      </w:tr>
    </w:tbl>
    <w:p w14:paraId="78B4F3E3" w14:textId="77777777" w:rsidR="00697752" w:rsidRDefault="004F20B7">
      <w:pPr>
        <w:pStyle w:val="3"/>
      </w:pPr>
      <w:r>
        <w:rPr>
          <w:rFonts w:hint="eastAsia"/>
        </w:rPr>
        <w:t>以太网</w:t>
      </w:r>
      <w:r>
        <w:rPr>
          <w:rFonts w:hint="eastAsia"/>
        </w:rPr>
        <w:t>版本产品参数</w:t>
      </w:r>
    </w:p>
    <w:tbl>
      <w:tblPr>
        <w:tblW w:w="672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33"/>
        <w:gridCol w:w="3788"/>
      </w:tblGrid>
      <w:tr w:rsidR="00697752" w14:paraId="2D444832" w14:textId="77777777">
        <w:trPr>
          <w:jc w:val="center"/>
        </w:trPr>
        <w:tc>
          <w:tcPr>
            <w:tcW w:w="29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0FD4EF7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参数名称</w:t>
            </w:r>
          </w:p>
        </w:tc>
        <w:tc>
          <w:tcPr>
            <w:tcW w:w="37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0CB2B2E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参数内容</w:t>
            </w:r>
          </w:p>
        </w:tc>
      </w:tr>
      <w:tr w:rsidR="00697752" w14:paraId="2CDAED91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2F9280C1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226236BE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12V-24V DC</w:t>
            </w:r>
          </w:p>
        </w:tc>
      </w:tr>
      <w:tr w:rsidR="00697752" w14:paraId="13A9CEFF" w14:textId="77777777">
        <w:trPr>
          <w:jc w:val="center"/>
        </w:trPr>
        <w:tc>
          <w:tcPr>
            <w:tcW w:w="2933" w:type="dxa"/>
            <w:shd w:val="clear" w:color="auto" w:fill="FFFFFF"/>
          </w:tcPr>
          <w:p w14:paraId="65D8A5A5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</w:t>
            </w:r>
          </w:p>
        </w:tc>
        <w:tc>
          <w:tcPr>
            <w:tcW w:w="3788" w:type="dxa"/>
            <w:shd w:val="clear" w:color="auto" w:fill="FFFFFF"/>
          </w:tcPr>
          <w:p w14:paraId="4357A034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48V</w:t>
            </w:r>
            <w:r>
              <w:rPr>
                <w:rFonts w:hint="eastAsia"/>
                <w:color w:val="000000"/>
              </w:rPr>
              <w:t>标准</w:t>
            </w: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供电（选配）</w:t>
            </w:r>
          </w:p>
        </w:tc>
      </w:tr>
      <w:tr w:rsidR="00697752" w14:paraId="0828172F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7476D9E3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0E91BDB9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RJ45 10M/100M</w:t>
            </w:r>
            <w:r>
              <w:rPr>
                <w:rFonts w:hint="eastAsia"/>
                <w:color w:val="000000"/>
              </w:rPr>
              <w:t>自适应</w:t>
            </w:r>
          </w:p>
        </w:tc>
      </w:tr>
      <w:tr w:rsidR="00697752" w14:paraId="2519A413" w14:textId="77777777"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</w:tcPr>
          <w:p w14:paraId="050E29AA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</w:tcPr>
          <w:p w14:paraId="0B610C18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</w:t>
            </w:r>
            <w:r>
              <w:rPr>
                <w:rFonts w:hint="eastAsia"/>
                <w:color w:val="000000"/>
              </w:rPr>
              <w:t>/TCP modbus</w:t>
            </w:r>
          </w:p>
        </w:tc>
      </w:tr>
      <w:tr w:rsidR="00697752" w14:paraId="5EE5596C" w14:textId="77777777">
        <w:trPr>
          <w:jc w:val="center"/>
        </w:trPr>
        <w:tc>
          <w:tcPr>
            <w:tcW w:w="2933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3B83EF2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DNS</w:t>
            </w:r>
            <w:r>
              <w:rPr>
                <w:rFonts w:hint="eastAsia"/>
                <w:color w:val="000000"/>
              </w:rPr>
              <w:t>动态解析</w:t>
            </w:r>
          </w:p>
        </w:tc>
        <w:tc>
          <w:tcPr>
            <w:tcW w:w="378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2E53C626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支持</w:t>
            </w:r>
          </w:p>
        </w:tc>
      </w:tr>
    </w:tbl>
    <w:p w14:paraId="1FA4783A" w14:textId="77777777" w:rsidR="00697752" w:rsidRDefault="00697752">
      <w:pPr>
        <w:pStyle w:val="a0"/>
        <w:ind w:firstLineChars="0" w:firstLine="0"/>
      </w:pPr>
    </w:p>
    <w:p w14:paraId="03A50372" w14:textId="77777777" w:rsidR="00697752" w:rsidRDefault="004F20B7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硬件连接</w:t>
      </w:r>
      <w:bookmarkEnd w:id="1"/>
    </w:p>
    <w:p w14:paraId="6C81CCA1" w14:textId="77777777" w:rsidR="00697752" w:rsidRDefault="004F20B7">
      <w:pPr>
        <w:pStyle w:val="2"/>
      </w:pPr>
      <w:bookmarkStart w:id="2" w:name="_Toc14785"/>
      <w:r>
        <w:rPr>
          <w:rFonts w:hint="eastAsia"/>
        </w:rPr>
        <w:t>设备安装前检查</w:t>
      </w:r>
      <w:bookmarkEnd w:id="2"/>
    </w:p>
    <w:p w14:paraId="4A9440BD" w14:textId="729531A9" w:rsidR="00697752" w:rsidRDefault="004F20B7">
      <w:pPr>
        <w:spacing w:line="320" w:lineRule="exact"/>
        <w:ind w:firstLineChars="200" w:firstLine="498"/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W w:w="6500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4"/>
        <w:gridCol w:w="3086"/>
      </w:tblGrid>
      <w:tr w:rsidR="00697752" w14:paraId="0CBF07E7" w14:textId="77777777">
        <w:trPr>
          <w:trHeight w:val="322"/>
          <w:jc w:val="center"/>
        </w:trPr>
        <w:tc>
          <w:tcPr>
            <w:tcW w:w="34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34845D11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54F316D0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数量</w:t>
            </w:r>
          </w:p>
        </w:tc>
      </w:tr>
      <w:tr w:rsidR="00697752" w14:paraId="385890C7" w14:textId="77777777">
        <w:trPr>
          <w:trHeight w:val="322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</w:tcPr>
          <w:p w14:paraId="179ED055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</w:tcPr>
          <w:p w14:paraId="42AB152F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</w:t>
            </w:r>
          </w:p>
        </w:tc>
      </w:tr>
      <w:tr w:rsidR="00697752" w14:paraId="4E9E1692" w14:textId="77777777">
        <w:trPr>
          <w:trHeight w:val="286"/>
          <w:jc w:val="center"/>
        </w:trPr>
        <w:tc>
          <w:tcPr>
            <w:tcW w:w="3414" w:type="dxa"/>
            <w:vMerge w:val="restart"/>
            <w:shd w:val="clear" w:color="auto" w:fill="auto"/>
          </w:tcPr>
          <w:p w14:paraId="38B700EE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5FAB6DBF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4G/NB/LoRa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内置</w:t>
            </w:r>
          </w:p>
        </w:tc>
      </w:tr>
      <w:tr w:rsidR="00697752" w14:paraId="5A99127E" w14:textId="77777777">
        <w:trPr>
          <w:trHeight w:val="286"/>
          <w:jc w:val="center"/>
        </w:trPr>
        <w:tc>
          <w:tcPr>
            <w:tcW w:w="3414" w:type="dxa"/>
            <w:vMerge/>
            <w:tcBorders>
              <w:bottom w:val="nil"/>
            </w:tcBorders>
            <w:shd w:val="clear" w:color="auto" w:fill="auto"/>
          </w:tcPr>
          <w:p w14:paraId="21D4C53E" w14:textId="77777777" w:rsidR="00697752" w:rsidRDefault="00697752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7A9FAC11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GPRS/WIFI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）外置</w:t>
            </w:r>
          </w:p>
        </w:tc>
      </w:tr>
      <w:tr w:rsidR="00697752" w14:paraId="37744CA6" w14:textId="77777777">
        <w:trPr>
          <w:trHeight w:val="286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</w:tcPr>
          <w:p w14:paraId="3D67519A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3FB25504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块（内置）</w:t>
            </w:r>
          </w:p>
        </w:tc>
      </w:tr>
      <w:tr w:rsidR="00697752" w14:paraId="7AB68461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03AD601D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12V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防水电源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2D4CE9EA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697752" w14:paraId="1F6183B0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47017D4A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SIM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1F306A0F" w14:textId="0BC4CDB8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张（选配）</w:t>
            </w:r>
          </w:p>
        </w:tc>
      </w:tr>
      <w:tr w:rsidR="00697752" w14:paraId="1B7E6454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7B05C04A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26AED06B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697752" w14:paraId="44098239" w14:textId="77777777">
        <w:trPr>
          <w:trHeight w:val="303"/>
          <w:jc w:val="center"/>
        </w:trPr>
        <w:tc>
          <w:tcPr>
            <w:tcW w:w="341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ADB9A9E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保修卡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/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合格证</w:t>
            </w:r>
          </w:p>
        </w:tc>
        <w:tc>
          <w:tcPr>
            <w:tcW w:w="308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5C790C4" w14:textId="4BEF95EA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份</w:t>
            </w:r>
          </w:p>
        </w:tc>
      </w:tr>
    </w:tbl>
    <w:p w14:paraId="3BD5A870" w14:textId="79C4EC92" w:rsidR="00697752" w:rsidRDefault="004F20B7">
      <w:pPr>
        <w:pStyle w:val="2"/>
        <w:rPr>
          <w:rFonts w:ascii="黑体" w:hAnsi="黑体" w:cs="黑体"/>
        </w:rPr>
      </w:pPr>
      <w:bookmarkStart w:id="3" w:name="_Toc139"/>
      <w:r>
        <w:rPr>
          <w:rFonts w:hint="eastAsia"/>
        </w:rPr>
        <w:t>产品外观</w:t>
      </w:r>
      <w:r>
        <w:rPr>
          <w:rFonts w:hint="eastAsia"/>
        </w:rPr>
        <w:t>尺寸</w:t>
      </w:r>
    </w:p>
    <w:p w14:paraId="0EABA177" w14:textId="26514ECB" w:rsidR="00697752" w:rsidRDefault="004F20B7">
      <w:pPr>
        <w:ind w:firstLineChars="200" w:firstLine="498"/>
      </w:pPr>
      <w:r>
        <w:rPr>
          <w:rFonts w:hint="eastAsia"/>
        </w:rPr>
        <w:t>以下是传感器的外观尺寸图，可根据尺寸和结构合理进行传感器的安装，如图所示：</w:t>
      </w:r>
    </w:p>
    <w:p w14:paraId="695DFE5C" w14:textId="4C38D55D" w:rsidR="00697752" w:rsidRDefault="004F20B7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NB-IOT/LoRa</w:t>
      </w:r>
      <w:r>
        <w:rPr>
          <w:rFonts w:hint="eastAsia"/>
        </w:rPr>
        <w:t>电池供电版本</w:t>
      </w:r>
    </w:p>
    <w:p w14:paraId="382CF49A" w14:textId="73E4D0A4" w:rsidR="0056101C" w:rsidRDefault="0056101C">
      <w:pPr>
        <w:ind w:firstLineChars="200" w:firstLine="498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1106496" wp14:editId="39CD2BAE">
            <wp:simplePos x="0" y="0"/>
            <wp:positionH relativeFrom="column">
              <wp:posOffset>5715</wp:posOffset>
            </wp:positionH>
            <wp:positionV relativeFrom="paragraph">
              <wp:posOffset>73411</wp:posOffset>
            </wp:positionV>
            <wp:extent cx="4233545" cy="2174875"/>
            <wp:effectExtent l="0" t="0" r="0" b="0"/>
            <wp:wrapNone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BLoRa电池供电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17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A20B88" w14:textId="77777777" w:rsidR="0056101C" w:rsidRDefault="0056101C">
      <w:pPr>
        <w:ind w:firstLineChars="200" w:firstLine="498"/>
        <w:jc w:val="center"/>
      </w:pPr>
    </w:p>
    <w:p w14:paraId="6A4A96D4" w14:textId="77777777" w:rsidR="0056101C" w:rsidRDefault="0056101C">
      <w:pPr>
        <w:ind w:firstLineChars="200" w:firstLine="498"/>
        <w:jc w:val="center"/>
      </w:pPr>
    </w:p>
    <w:p w14:paraId="0BC2911A" w14:textId="77777777" w:rsidR="0056101C" w:rsidRDefault="0056101C">
      <w:pPr>
        <w:ind w:firstLineChars="200" w:firstLine="498"/>
        <w:jc w:val="center"/>
      </w:pPr>
    </w:p>
    <w:p w14:paraId="765BE31E" w14:textId="77777777" w:rsidR="0056101C" w:rsidRDefault="0056101C">
      <w:pPr>
        <w:ind w:firstLineChars="200" w:firstLine="498"/>
        <w:jc w:val="center"/>
      </w:pPr>
    </w:p>
    <w:p w14:paraId="2C6964F4" w14:textId="77777777" w:rsidR="0056101C" w:rsidRDefault="0056101C">
      <w:pPr>
        <w:ind w:firstLineChars="200" w:firstLine="498"/>
        <w:jc w:val="center"/>
      </w:pPr>
    </w:p>
    <w:p w14:paraId="18DB8375" w14:textId="77777777" w:rsidR="0056101C" w:rsidRDefault="0056101C">
      <w:pPr>
        <w:ind w:firstLineChars="200" w:firstLine="498"/>
        <w:jc w:val="center"/>
      </w:pPr>
    </w:p>
    <w:p w14:paraId="55F40F19" w14:textId="16A5DB90" w:rsidR="00697752" w:rsidRDefault="00697752">
      <w:pPr>
        <w:ind w:firstLineChars="200" w:firstLine="498"/>
        <w:jc w:val="center"/>
      </w:pPr>
    </w:p>
    <w:p w14:paraId="46710C44" w14:textId="77777777" w:rsidR="00697752" w:rsidRDefault="004F20B7">
      <w:pPr>
        <w:ind w:firstLineChars="200" w:firstLine="498"/>
      </w:pPr>
      <w:r>
        <w:rPr>
          <w:rFonts w:hint="eastAsia"/>
        </w:rPr>
        <w:lastRenderedPageBreak/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4G</w:t>
      </w:r>
      <w:r>
        <w:rPr>
          <w:rFonts w:hint="eastAsia"/>
        </w:rPr>
        <w:t>版本</w:t>
      </w:r>
    </w:p>
    <w:p w14:paraId="79F0584D" w14:textId="07394BD1" w:rsidR="00697752" w:rsidRDefault="0056101C">
      <w:pPr>
        <w:ind w:firstLineChars="200" w:firstLine="498"/>
      </w:pPr>
      <w:r>
        <w:rPr>
          <w:noProof/>
        </w:rPr>
        <w:drawing>
          <wp:inline distT="0" distB="0" distL="0" distR="0" wp14:anchorId="3C1E3DCF" wp14:editId="3ADE77D8">
            <wp:extent cx="4233545" cy="234950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4G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C17C8" w14:textId="77777777" w:rsidR="00697752" w:rsidRDefault="004F20B7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GPRS</w:t>
      </w:r>
      <w:r>
        <w:rPr>
          <w:rFonts w:hint="eastAsia"/>
        </w:rPr>
        <w:t>版本</w:t>
      </w:r>
    </w:p>
    <w:p w14:paraId="1DE94DCB" w14:textId="7408A8E9" w:rsidR="00697752" w:rsidRDefault="0056101C">
      <w:pPr>
        <w:jc w:val="center"/>
      </w:pPr>
      <w:r>
        <w:rPr>
          <w:noProof/>
        </w:rPr>
        <w:drawing>
          <wp:inline distT="0" distB="0" distL="0" distR="0" wp14:anchorId="0B44F925" wp14:editId="446B3CE9">
            <wp:extent cx="4233545" cy="250317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PRS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50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30F36" w14:textId="77777777" w:rsidR="00697752" w:rsidRDefault="004F20B7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以太网电源供电版本</w:t>
      </w:r>
    </w:p>
    <w:p w14:paraId="74FB3240" w14:textId="24D9C1A0" w:rsidR="00697752" w:rsidRDefault="0056101C">
      <w:pPr>
        <w:jc w:val="center"/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 wp14:anchorId="50E5E02E" wp14:editId="5BBABB01">
            <wp:extent cx="4233545" cy="227012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以太网电源供电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2AAFE" w14:textId="77777777" w:rsidR="00697752" w:rsidRDefault="004F20B7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</w:t>
      </w:r>
      <w:r>
        <w:rPr>
          <w:rFonts w:hint="eastAsia"/>
        </w:rPr>
        <w:t>POE</w:t>
      </w:r>
      <w:r>
        <w:rPr>
          <w:rFonts w:hint="eastAsia"/>
        </w:rPr>
        <w:t>供电版本</w:t>
      </w:r>
    </w:p>
    <w:p w14:paraId="2C46B209" w14:textId="383B1DC5" w:rsidR="00697752" w:rsidRDefault="0056101C">
      <w:pPr>
        <w:jc w:val="center"/>
      </w:pPr>
      <w:r>
        <w:rPr>
          <w:noProof/>
        </w:rPr>
        <w:drawing>
          <wp:inline distT="0" distB="0" distL="0" distR="0" wp14:anchorId="4EF1DBE4" wp14:editId="166864FC">
            <wp:extent cx="4233545" cy="2265045"/>
            <wp:effectExtent l="0" t="0" r="0" b="190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以太网POE供电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26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90030" w14:textId="77777777" w:rsidR="00697752" w:rsidRDefault="004F20B7">
      <w:pPr>
        <w:pStyle w:val="2"/>
        <w:rPr>
          <w:rFonts w:ascii="黑体" w:hAnsi="黑体" w:cs="黑体"/>
        </w:rPr>
      </w:pPr>
      <w:bookmarkStart w:id="4" w:name="_GoBack"/>
      <w:bookmarkEnd w:id="4"/>
      <w:r>
        <w:rPr>
          <w:rFonts w:ascii="黑体" w:hAnsi="黑体" w:cs="黑体" w:hint="eastAsia"/>
        </w:rPr>
        <w:t>SIM</w:t>
      </w:r>
      <w:r>
        <w:rPr>
          <w:rFonts w:ascii="黑体" w:hAnsi="黑体" w:cs="黑体" w:hint="eastAsia"/>
        </w:rPr>
        <w:t>卡的安装</w:t>
      </w:r>
    </w:p>
    <w:p w14:paraId="0B08F387" w14:textId="77777777" w:rsidR="00697752" w:rsidRDefault="004F20B7">
      <w:pPr>
        <w:pStyle w:val="a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</w:rPr>
        <w:t>设备出厂默认不配有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卡，用户需要自行安装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卡设备才可使用，</w:t>
      </w:r>
      <w:r>
        <w:rPr>
          <w:rFonts w:ascii="宋体" w:hAnsi="宋体" w:cs="宋体" w:hint="eastAsia"/>
          <w:color w:val="000000"/>
        </w:rPr>
        <w:t>客户在安装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卡时请将设备四角的螺丝拧开，看到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卡槽，按照指定的方向将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卡推入卡槽即可。</w:t>
      </w:r>
      <w:r>
        <w:rPr>
          <w:rFonts w:ascii="宋体" w:hAnsi="宋体" w:cs="宋体" w:hint="eastAsia"/>
          <w:color w:val="000000"/>
        </w:rPr>
        <w:lastRenderedPageBreak/>
        <w:t>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卡后将盖上前盖并将螺丝拧紧即可。</w:t>
      </w:r>
    </w:p>
    <w:p w14:paraId="71733D75" w14:textId="77777777" w:rsidR="00697752" w:rsidRDefault="004F20B7">
      <w:pPr>
        <w:ind w:left="498"/>
      </w:pPr>
      <w:r>
        <w:rPr>
          <w:rFonts w:ascii="宋体" w:hAnsi="宋体" w:cs="宋体" w:hint="eastAsia"/>
        </w:rPr>
        <w:t>注：</w:t>
      </w:r>
      <w:r>
        <w:rPr>
          <w:rFonts w:ascii="宋体" w:hAnsi="宋体" w:cs="宋体" w:hint="eastAsia"/>
        </w:rPr>
        <w:t>2G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NBIot</w:t>
      </w:r>
      <w:r>
        <w:rPr>
          <w:rFonts w:ascii="宋体" w:hAnsi="宋体" w:cs="宋体" w:hint="eastAsia"/>
        </w:rPr>
        <w:t>设备</w:t>
      </w:r>
      <w:r>
        <w:rPr>
          <w:rFonts w:ascii="宋体" w:hAnsi="宋体" w:cs="宋体" w:hint="eastAsia"/>
        </w:rPr>
        <w:t>以及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贯桥云盒</w:t>
      </w:r>
      <w:r>
        <w:rPr>
          <w:rFonts w:ascii="宋体" w:hAnsi="宋体" w:cs="宋体" w:hint="eastAsia"/>
        </w:rPr>
        <w:t>需要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卡。</w:t>
      </w:r>
    </w:p>
    <w:p w14:paraId="6D09B347" w14:textId="77777777" w:rsidR="00697752" w:rsidRDefault="004F20B7">
      <w:pPr>
        <w:pStyle w:val="2"/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 w14:paraId="282F9BB6" w14:textId="77777777" w:rsidR="00697752" w:rsidRDefault="004F20B7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 w14:paraId="457564C4" w14:textId="77777777" w:rsidR="00697752" w:rsidRDefault="004F20B7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当设备是直流供电时，设备外延一条</w:t>
      </w:r>
      <w:r>
        <w:rPr>
          <w:rFonts w:ascii="宋体" w:hAnsi="宋体" w:cs="宋体" w:hint="eastAsia"/>
        </w:rPr>
        <w:t>10cm</w:t>
      </w:r>
      <w:r>
        <w:rPr>
          <w:rFonts w:ascii="宋体" w:hAnsi="宋体" w:cs="宋体" w:hint="eastAsia"/>
        </w:rPr>
        <w:t>的电源线，使用的圆口电源接口，如下图所示。如果设备是电池供电，则不会有电源线。</w:t>
      </w:r>
    </w:p>
    <w:p w14:paraId="43A79044" w14:textId="77777777" w:rsidR="00697752" w:rsidRDefault="00697752"/>
    <w:p w14:paraId="0E564B1C" w14:textId="77777777" w:rsidR="00697752" w:rsidRDefault="004F20B7">
      <w:pPr>
        <w:spacing w:line="320" w:lineRule="exact"/>
        <w:ind w:firstLineChars="200" w:firstLine="498"/>
      </w:pPr>
      <w:r>
        <w:rPr>
          <w:rFonts w:hint="eastAsia"/>
        </w:rPr>
        <w:t>联网型传感器采用壁挂式安装，安装孔位于设备两侧中部位置，安装孔径小于</w:t>
      </w:r>
      <w:r>
        <w:rPr>
          <w:rFonts w:hint="eastAsia"/>
        </w:rPr>
        <w:t>4mm</w:t>
      </w:r>
      <w:r>
        <w:rPr>
          <w:rFonts w:hint="eastAsia"/>
        </w:rPr>
        <w:t>，孔距</w:t>
      </w:r>
      <w:r>
        <w:rPr>
          <w:rFonts w:hint="eastAsia"/>
        </w:rPr>
        <w:t>105mm</w:t>
      </w:r>
      <w:r>
        <w:rPr>
          <w:rFonts w:hint="eastAsia"/>
        </w:rPr>
        <w:t>，可使用</w:t>
      </w:r>
      <w:r>
        <w:rPr>
          <w:rFonts w:hint="eastAsia"/>
        </w:rPr>
        <w:t>3mm</w:t>
      </w:r>
      <w:r>
        <w:rPr>
          <w:rFonts w:hint="eastAsia"/>
        </w:rPr>
        <w:t>的自攻螺丝安装，如下图所示。</w:t>
      </w:r>
    </w:p>
    <w:p w14:paraId="1F8C32D0" w14:textId="77777777" w:rsidR="00697752" w:rsidRDefault="004F20B7">
      <w:r>
        <w:rPr>
          <w:noProof/>
        </w:rPr>
        <w:drawing>
          <wp:anchor distT="0" distB="0" distL="114300" distR="114300" simplePos="0" relativeHeight="251659264" behindDoc="0" locked="0" layoutInCell="1" allowOverlap="1" wp14:anchorId="683A18A1" wp14:editId="17CFCEF4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0860D88" w14:textId="77777777" w:rsidR="00697752" w:rsidRDefault="004F20B7">
      <w:pPr>
        <w:pStyle w:val="2"/>
      </w:pPr>
      <w:bookmarkStart w:id="5" w:name="_Toc13435"/>
      <w:r>
        <w:rPr>
          <w:rFonts w:hint="eastAsia"/>
        </w:rPr>
        <w:t>安装事宜</w:t>
      </w:r>
      <w:bookmarkEnd w:id="5"/>
    </w:p>
    <w:p w14:paraId="11C20E8C" w14:textId="77777777" w:rsidR="00697752" w:rsidRDefault="004F20B7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安装位置需要注意以下事项：</w:t>
      </w:r>
    </w:p>
    <w:p w14:paraId="5CB4D92A" w14:textId="77777777" w:rsidR="00697752" w:rsidRDefault="004F20B7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lastRenderedPageBreak/>
        <w:t>1</w:t>
      </w:r>
      <w:r>
        <w:rPr>
          <w:rFonts w:ascii="宋体" w:hAnsi="宋体" w:cs="宋体" w:hint="eastAsia"/>
        </w:rPr>
        <w:t>、变送器应尽量垂直放置，保证安装墙面时，传感器在变送器的下方（变送器上的字体为正方向）；</w:t>
      </w:r>
    </w:p>
    <w:p w14:paraId="20FC04F7" w14:textId="77777777" w:rsidR="00697752" w:rsidRDefault="004F20B7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、安装高度为人体坐高或主要要求测量的环境区域。</w:t>
      </w:r>
    </w:p>
    <w:p w14:paraId="7F573000" w14:textId="77777777" w:rsidR="00697752" w:rsidRDefault="004F20B7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ab/>
      </w:r>
      <w:r>
        <w:rPr>
          <w:rFonts w:ascii="宋体" w:hAnsi="宋体" w:cs="宋体" w:hint="eastAsia"/>
        </w:rPr>
        <w:t>同时请注意以下防范事项：</w:t>
      </w:r>
    </w:p>
    <w:p w14:paraId="4ED959A6" w14:textId="77777777" w:rsidR="00697752" w:rsidRDefault="004F20B7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、避免在易于传热且会直接造成与待测区域产生</w:t>
      </w:r>
      <w:r>
        <w:rPr>
          <w:rFonts w:ascii="宋体" w:hAnsi="宋体" w:cs="宋体" w:hint="eastAsia"/>
        </w:rPr>
        <w:t>温差的地带安装，否则会造成温湿度测量不准确。</w:t>
      </w:r>
    </w:p>
    <w:p w14:paraId="035113A5" w14:textId="77777777" w:rsidR="00697752" w:rsidRDefault="004F20B7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、安装在环境稳定的区域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避免直接</w:t>
      </w:r>
      <w:r>
        <w:rPr>
          <w:rFonts w:ascii="宋体" w:hAnsi="宋体" w:cs="宋体" w:hint="eastAsia"/>
        </w:rPr>
        <w:t>温湿度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远离窗口及空调、暖气等设备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避免直对窗口、房门。</w:t>
      </w:r>
    </w:p>
    <w:p w14:paraId="586B485A" w14:textId="77777777" w:rsidR="00697752" w:rsidRDefault="004F20B7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3</w:t>
      </w:r>
      <w:r>
        <w:rPr>
          <w:rFonts w:ascii="宋体" w:hAnsi="宋体" w:cs="宋体" w:hint="eastAsia"/>
        </w:rPr>
        <w:t>、尽量远离大功率干扰设备，以免造成信号影响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如变频器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电机等。</w:t>
      </w:r>
    </w:p>
    <w:p w14:paraId="26C3935E" w14:textId="77777777" w:rsidR="00697752" w:rsidRDefault="004F20B7">
      <w:pPr>
        <w:pStyle w:val="1"/>
        <w:rPr>
          <w:sz w:val="32"/>
          <w:szCs w:val="32"/>
        </w:rPr>
      </w:pPr>
      <w:r>
        <w:rPr>
          <w:rFonts w:ascii="黑体" w:hAnsi="黑体" w:cs="黑体" w:hint="eastAsia"/>
          <w:sz w:val="36"/>
        </w:rPr>
        <w:t>WIFI</w:t>
      </w:r>
      <w:r>
        <w:rPr>
          <w:rFonts w:ascii="黑体" w:hAnsi="黑体" w:cs="黑体" w:hint="eastAsia"/>
          <w:sz w:val="36"/>
        </w:rPr>
        <w:t>版本</w:t>
      </w:r>
      <w:r>
        <w:rPr>
          <w:rFonts w:ascii="黑体" w:hAnsi="黑体" w:cs="黑体" w:hint="eastAsia"/>
          <w:sz w:val="36"/>
        </w:rPr>
        <w:t>配置工具</w:t>
      </w:r>
    </w:p>
    <w:p w14:paraId="37F9527E" w14:textId="77777777" w:rsidR="00697752" w:rsidRDefault="004F20B7">
      <w:pPr>
        <w:pStyle w:val="a0"/>
      </w:pPr>
      <w:r>
        <w:rPr>
          <w:rFonts w:ascii="宋体" w:hAnsi="宋体" w:cs="宋体" w:hint="eastAsia"/>
        </w:rPr>
        <w:t>在</w:t>
      </w:r>
      <w:r>
        <w:rPr>
          <w:rFonts w:ascii="宋体" w:hAnsi="宋体" w:cs="宋体" w:hint="eastAsia"/>
        </w:rPr>
        <w:t>wifi</w:t>
      </w:r>
      <w:r>
        <w:rPr>
          <w:rFonts w:ascii="宋体" w:hAnsi="宋体" w:cs="宋体" w:hint="eastAsia"/>
        </w:rPr>
        <w:t>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 w14:paraId="72DE8157" w14:textId="77777777" w:rsidR="00697752" w:rsidRDefault="004F20B7">
      <w:pPr>
        <w:pStyle w:val="2"/>
        <w:numPr>
          <w:ilvl w:val="0"/>
          <w:numId w:val="0"/>
        </w:numPr>
      </w:pPr>
      <w:r>
        <w:rPr>
          <w:rFonts w:hint="eastAsia"/>
        </w:rPr>
        <w:t>3.1</w:t>
      </w:r>
      <w:r>
        <w:rPr>
          <w:rFonts w:hint="eastAsia"/>
        </w:rPr>
        <w:t>配置工具的基本使用</w:t>
      </w:r>
    </w:p>
    <w:p w14:paraId="5D14D114" w14:textId="77777777" w:rsidR="00697752" w:rsidRDefault="004F20B7">
      <w:pPr>
        <w:ind w:firstLine="498"/>
      </w:pPr>
      <w:r>
        <w:rPr>
          <w:rFonts w:ascii="宋体" w:hAnsi="宋体" w:cs="宋体" w:hint="eastAsia"/>
        </w:rPr>
        <w:t>首先您需要将我们的传感器解压到单独文件夹中，不要漏掉文件，请确保您电脑的</w:t>
      </w:r>
      <w:r>
        <w:rPr>
          <w:rFonts w:ascii="宋体" w:hAnsi="宋体" w:cs="宋体" w:hint="eastAsia"/>
        </w:rPr>
        <w:t>.Net</w:t>
      </w:r>
      <w:r>
        <w:rPr>
          <w:rFonts w:ascii="宋体" w:hAnsi="宋体" w:cs="宋体" w:hint="eastAsia"/>
        </w:rPr>
        <w:t>版本是</w:t>
      </w:r>
      <w:r>
        <w:rPr>
          <w:rFonts w:ascii="宋体" w:hAnsi="宋体" w:cs="宋体" w:hint="eastAsia"/>
        </w:rPr>
        <w:t>2.0</w:t>
      </w:r>
      <w:r>
        <w:rPr>
          <w:rFonts w:ascii="宋体" w:hAnsi="宋体" w:cs="宋体" w:hint="eastAsia"/>
        </w:rPr>
        <w:t>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 w14:paraId="02A5CA74" w14:textId="77777777" w:rsidR="00697752" w:rsidRDefault="004F20B7">
      <w:pPr>
        <w:pStyle w:val="a0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 w14:paraId="2D5483FB" w14:textId="77777777" w:rsidR="00697752" w:rsidRDefault="004F20B7">
      <w:pPr>
        <w:pStyle w:val="a0"/>
        <w:spacing w:line="320" w:lineRule="exact"/>
      </w:pPr>
      <w:r>
        <w:rPr>
          <w:rFonts w:hint="eastAsia"/>
        </w:rPr>
        <w:t>使用时点击搜索设备，此时会在设备列表中显示全部在线的设备，然后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</w:t>
      </w:r>
      <w:r>
        <w:rPr>
          <w:rFonts w:hint="eastAsia"/>
        </w:rPr>
        <w:t>。</w:t>
      </w:r>
    </w:p>
    <w:p w14:paraId="1E5804BC" w14:textId="77777777" w:rsidR="00697752" w:rsidRDefault="00697752">
      <w:pPr>
        <w:pStyle w:val="a0"/>
        <w:ind w:firstLineChars="0" w:firstLine="0"/>
      </w:pPr>
    </w:p>
    <w:p w14:paraId="31BA74E4" w14:textId="77777777" w:rsidR="00697752" w:rsidRDefault="004F20B7">
      <w:pPr>
        <w:pStyle w:val="a0"/>
        <w:jc w:val="center"/>
      </w:pPr>
      <w:r>
        <w:rPr>
          <w:noProof/>
        </w:rPr>
        <w:lastRenderedPageBreak/>
        <w:drawing>
          <wp:inline distT="0" distB="0" distL="114300" distR="114300" wp14:anchorId="1A4320CA" wp14:editId="1C4D9710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32B70" w14:textId="77777777" w:rsidR="00697752" w:rsidRDefault="004F20B7">
      <w:pPr>
        <w:pStyle w:val="2"/>
        <w:numPr>
          <w:ilvl w:val="0"/>
          <w:numId w:val="0"/>
        </w:numPr>
        <w:ind w:left="578" w:hanging="578"/>
      </w:pPr>
      <w:r>
        <w:rPr>
          <w:rFonts w:hint="eastAsia"/>
        </w:rPr>
        <w:t>3.2</w:t>
      </w:r>
      <w:r>
        <w:rPr>
          <w:rFonts w:hint="eastAsia"/>
        </w:rPr>
        <w:t>传感器的网络配置</w:t>
      </w:r>
    </w:p>
    <w:p w14:paraId="35465502" w14:textId="77777777" w:rsidR="00697752" w:rsidRDefault="004F20B7">
      <w:pPr>
        <w:pStyle w:val="a0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215"/>
      </w:tblGrid>
      <w:tr w:rsidR="00697752" w14:paraId="0E9B3672" w14:textId="77777777"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380817" w14:textId="77777777" w:rsidR="00697752" w:rsidRDefault="004F20B7">
            <w:pPr>
              <w:pStyle w:val="a0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主动上报设置</w:t>
            </w:r>
          </w:p>
        </w:tc>
      </w:tr>
      <w:tr w:rsidR="00697752" w14:paraId="15262676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73846FF4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3AC7DADA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可以选择上传到指定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或者指定域名。</w:t>
            </w:r>
          </w:p>
          <w:p w14:paraId="2023B6BD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形式或者域名形式二选一。</w:t>
            </w:r>
          </w:p>
        </w:tc>
      </w:tr>
      <w:tr w:rsidR="00697752" w14:paraId="5F3DFE91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9E4060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</w:t>
            </w:r>
            <w:r>
              <w:rPr>
                <w:rFonts w:ascii="宋体" w:hAnsi="宋体" w:cs="宋体" w:hint="eastAsia"/>
                <w:color w:val="000000"/>
              </w:rPr>
              <w:t>IP/</w:t>
            </w:r>
            <w:r>
              <w:rPr>
                <w:rFonts w:ascii="宋体" w:hAnsi="宋体" w:cs="宋体" w:hint="eastAsia"/>
                <w:color w:val="000000"/>
              </w:rPr>
              <w:t>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1895F8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或者域名。域名长度不能超过</w:t>
            </w:r>
            <w:r>
              <w:rPr>
                <w:rFonts w:ascii="宋体" w:hAnsi="宋体" w:cs="宋体" w:hint="eastAsia"/>
                <w:color w:val="000000"/>
              </w:rPr>
              <w:t>32</w:t>
            </w:r>
            <w:r>
              <w:rPr>
                <w:rFonts w:ascii="宋体" w:hAnsi="宋体" w:cs="宋体" w:hint="eastAsia"/>
                <w:color w:val="000000"/>
              </w:rPr>
              <w:t>个英文。</w:t>
            </w:r>
          </w:p>
        </w:tc>
      </w:tr>
      <w:tr w:rsidR="00697752" w14:paraId="4B9B4474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685BF8B5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2B613782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需要上传到的指定端口。</w:t>
            </w:r>
          </w:p>
        </w:tc>
      </w:tr>
      <w:tr w:rsidR="00697752" w14:paraId="71918480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E9DE1E5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9EFDA2C" w14:textId="77777777" w:rsidR="00697752" w:rsidRDefault="004F20B7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主动上传使用的</w:t>
            </w:r>
            <w:r>
              <w:rPr>
                <w:rFonts w:ascii="宋体" w:hAnsi="宋体" w:cs="宋体" w:hint="eastAsia"/>
                <w:color w:val="000000"/>
              </w:rPr>
              <w:t>TCP</w:t>
            </w:r>
            <w:r>
              <w:rPr>
                <w:rFonts w:ascii="宋体" w:hAnsi="宋体" w:cs="宋体" w:hint="eastAsia"/>
                <w:color w:val="000000"/>
              </w:rPr>
              <w:t>协议或者</w:t>
            </w:r>
            <w:r>
              <w:rPr>
                <w:rFonts w:ascii="宋体" w:hAnsi="宋体" w:cs="宋体" w:hint="eastAsia"/>
                <w:color w:val="000000"/>
              </w:rPr>
              <w:t>UDP</w:t>
            </w:r>
            <w:r>
              <w:rPr>
                <w:rFonts w:ascii="宋体" w:hAnsi="宋体" w:cs="宋体" w:hint="eastAsia"/>
                <w:color w:val="000000"/>
              </w:rPr>
              <w:t>协议。</w:t>
            </w:r>
          </w:p>
        </w:tc>
      </w:tr>
    </w:tbl>
    <w:p w14:paraId="76951D61" w14:textId="77777777" w:rsidR="00697752" w:rsidRDefault="00697752">
      <w:pPr>
        <w:pStyle w:val="a0"/>
      </w:pPr>
    </w:p>
    <w:p w14:paraId="51950E3E" w14:textId="77777777" w:rsidR="00697752" w:rsidRDefault="004F20B7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t>以太网版本配置工具</w:t>
      </w:r>
    </w:p>
    <w:p w14:paraId="5E50520A" w14:textId="77777777" w:rsidR="00697752" w:rsidRDefault="004F20B7">
      <w:pPr>
        <w:pStyle w:val="a0"/>
      </w:pPr>
      <w:r>
        <w:rPr>
          <w:rFonts w:hint="eastAsia"/>
        </w:rPr>
        <w:t>我司提供配套的“以太网软件配置调试工具”，可以方便的使用电脑对以太网传感器进行设置，修改网路信息，读</w:t>
      </w:r>
      <w:r>
        <w:rPr>
          <w:rFonts w:hint="eastAsia"/>
        </w:rPr>
        <w:lastRenderedPageBreak/>
        <w:t>取传感器数值等。</w:t>
      </w:r>
    </w:p>
    <w:p w14:paraId="4A682A97" w14:textId="77777777" w:rsidR="00697752" w:rsidRDefault="004F20B7">
      <w:pPr>
        <w:pStyle w:val="2"/>
      </w:pPr>
      <w:r>
        <w:rPr>
          <w:rFonts w:hint="eastAsia"/>
        </w:rPr>
        <w:t>软件基本使用与设备搜索</w:t>
      </w:r>
    </w:p>
    <w:p w14:paraId="1936BE58" w14:textId="77777777" w:rsidR="00697752" w:rsidRDefault="004F20B7">
      <w:pPr>
        <w:pStyle w:val="a0"/>
      </w:pPr>
      <w:r>
        <w:rPr>
          <w:rFonts w:hint="eastAsia"/>
        </w:rPr>
        <w:t>首先您需要将我们的传感器解压到单独文件夹中，不要漏掉文件，请确保您电脑的</w:t>
      </w:r>
      <w:r>
        <w:rPr>
          <w:rFonts w:hint="eastAsia"/>
        </w:rPr>
        <w:t>.Net</w:t>
      </w:r>
      <w:r>
        <w:rPr>
          <w:rFonts w:hint="eastAsia"/>
        </w:rPr>
        <w:t>版本是</w:t>
      </w:r>
      <w:r>
        <w:rPr>
          <w:rFonts w:hint="eastAsia"/>
        </w:rPr>
        <w:t>2.0</w:t>
      </w:r>
      <w:r>
        <w:rPr>
          <w:rFonts w:hint="eastAsia"/>
        </w:rPr>
        <w:t>及以上，</w:t>
      </w:r>
      <w:r>
        <w:rPr>
          <w:rFonts w:hint="eastAsia"/>
        </w:rPr>
        <w:t>Win7SP1</w:t>
      </w:r>
      <w:r>
        <w:rPr>
          <w:rFonts w:hint="eastAsia"/>
        </w:rPr>
        <w:t>版本以上的都已经预装了</w:t>
      </w:r>
      <w:r>
        <w:rPr>
          <w:rFonts w:hint="eastAsia"/>
        </w:rPr>
        <w:t>.Net2.0</w:t>
      </w:r>
      <w:r>
        <w:rPr>
          <w:rFonts w:hint="eastAsia"/>
        </w:rPr>
        <w:t>版本，</w:t>
      </w:r>
      <w:r>
        <w:rPr>
          <w:rFonts w:hint="eastAsia"/>
        </w:rPr>
        <w:t>XP</w:t>
      </w:r>
      <w:r>
        <w:rPr>
          <w:rFonts w:hint="eastAsia"/>
        </w:rPr>
        <w:t>或者早期的</w:t>
      </w:r>
      <w:r>
        <w:rPr>
          <w:rFonts w:hint="eastAsia"/>
        </w:rPr>
        <w:t>Win7</w:t>
      </w:r>
      <w:r>
        <w:rPr>
          <w:rFonts w:hint="eastAsia"/>
        </w:rPr>
        <w:t>请安装</w:t>
      </w:r>
      <w:r>
        <w:rPr>
          <w:rFonts w:hint="eastAsia"/>
        </w:rPr>
        <w:t>.Net2.0</w:t>
      </w:r>
      <w:r>
        <w:rPr>
          <w:rFonts w:hint="eastAsia"/>
        </w:rPr>
        <w:t>。</w:t>
      </w:r>
    </w:p>
    <w:p w14:paraId="6431077D" w14:textId="77777777" w:rsidR="00697752" w:rsidRDefault="004F20B7">
      <w:pPr>
        <w:pStyle w:val="a0"/>
        <w:jc w:val="center"/>
        <w:rPr>
          <w:rFonts w:ascii="宋体" w:hAnsi="宋体" w:cs="宋体"/>
        </w:rPr>
      </w:pPr>
      <w:r>
        <w:rPr>
          <w:rFonts w:ascii="宋体" w:hAnsi="宋体" w:cs="宋体" w:hint="eastAsia"/>
          <w:noProof/>
        </w:rPr>
        <w:drawing>
          <wp:inline distT="0" distB="0" distL="114300" distR="114300" wp14:anchorId="67A904B2" wp14:editId="5A26103B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noProof/>
        </w:rPr>
        <w:drawing>
          <wp:inline distT="0" distB="0" distL="114300" distR="114300" wp14:anchorId="01499309" wp14:editId="7E9A6D73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9383A" w14:textId="77777777" w:rsidR="00697752" w:rsidRDefault="004F20B7">
      <w:pPr>
        <w:pStyle w:val="a0"/>
      </w:pPr>
      <w:r>
        <w:rPr>
          <w:rFonts w:hint="eastAsia"/>
        </w:rPr>
        <w:lastRenderedPageBreak/>
        <w:t>软件界面分为如下几部分，如图，左边为设备搜索和操作信息显示区域，中间为配置区域，可以进行设备的基本配置，传感器的调试与固件升级。</w:t>
      </w:r>
    </w:p>
    <w:p w14:paraId="3EEEDF8A" w14:textId="77777777" w:rsidR="00697752" w:rsidRDefault="004F20B7">
      <w:pPr>
        <w:pStyle w:val="a0"/>
      </w:pPr>
      <w:r>
        <w:rPr>
          <w:rFonts w:hint="eastAsia"/>
        </w:rPr>
        <w:t>请注意，使用时首先选择正确的网卡</w:t>
      </w:r>
      <w:r>
        <w:rPr>
          <w:rFonts w:hint="eastAsia"/>
        </w:rPr>
        <w:t>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 w14:paraId="6D027C22" w14:textId="77777777" w:rsidR="00697752" w:rsidRDefault="004F20B7">
      <w:pPr>
        <w:pStyle w:val="a0"/>
        <w:jc w:val="center"/>
      </w:pPr>
      <w:r>
        <w:rPr>
          <w:rFonts w:hint="eastAsia"/>
          <w:noProof/>
        </w:rPr>
        <w:drawing>
          <wp:inline distT="0" distB="0" distL="114300" distR="114300" wp14:anchorId="0565C2ED" wp14:editId="2BF3BD90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11DBD" w14:textId="77777777" w:rsidR="00697752" w:rsidRDefault="004F20B7">
      <w:pPr>
        <w:pStyle w:val="a0"/>
      </w:pPr>
      <w:r>
        <w:rPr>
          <w:rFonts w:hint="eastAsia"/>
        </w:rPr>
        <w:t>您可以修改指定的参数，修改过参数后点击</w:t>
      </w:r>
    </w:p>
    <w:p w14:paraId="0FBE9908" w14:textId="77777777" w:rsidR="00697752" w:rsidRDefault="004F20B7">
      <w:pPr>
        <w:pStyle w:val="2"/>
      </w:pPr>
      <w:r>
        <w:rPr>
          <w:rFonts w:hint="eastAsia"/>
        </w:rPr>
        <w:t>传感器的网络配置</w:t>
      </w:r>
    </w:p>
    <w:p w14:paraId="1E017251" w14:textId="77777777" w:rsidR="00697752" w:rsidRDefault="004F20B7">
      <w:pPr>
        <w:pStyle w:val="a0"/>
      </w:pPr>
      <w:r>
        <w:rPr>
          <w:rFonts w:hint="eastAsia"/>
        </w:rPr>
        <w:t>设备的基本设置主要包括以下几个方面：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697752" w14:paraId="55EBBA0C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88B5FEC" w14:textId="77777777" w:rsidR="00697752" w:rsidRDefault="004F20B7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基础网络设置</w:t>
            </w:r>
          </w:p>
        </w:tc>
      </w:tr>
      <w:tr w:rsidR="00697752" w14:paraId="419D870D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4F4D4BFB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6368AC0E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客户用来标示自己的设备名称，自行修改，长度不大于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个汉字或者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697752" w14:paraId="4C3D6F85" w14:textId="77777777">
        <w:tc>
          <w:tcPr>
            <w:tcW w:w="1701" w:type="dxa"/>
            <w:shd w:val="clear" w:color="auto" w:fill="BEBEBE"/>
          </w:tcPr>
          <w:p w14:paraId="5352E220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</w:t>
            </w:r>
            <w:r>
              <w:rPr>
                <w:rFonts w:hint="eastAsia"/>
                <w:color w:val="000000"/>
              </w:rPr>
              <w:t>IP</w:t>
            </w:r>
          </w:p>
        </w:tc>
        <w:tc>
          <w:tcPr>
            <w:tcW w:w="4962" w:type="dxa"/>
            <w:shd w:val="clear" w:color="auto" w:fill="BEBEBE"/>
          </w:tcPr>
          <w:p w14:paraId="2DB9CEC0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697752" w14:paraId="4B8E1F20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6BEC1E00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5C47DA4A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以太网传感器自身的网关，在没有勾选</w:t>
            </w:r>
            <w:r>
              <w:rPr>
                <w:rFonts w:hint="eastAsia"/>
                <w:color w:val="000000"/>
              </w:rPr>
              <w:lastRenderedPageBreak/>
              <w:t>DHCP</w:t>
            </w:r>
            <w:r>
              <w:rPr>
                <w:rFonts w:hint="eastAsia"/>
                <w:color w:val="000000"/>
              </w:rPr>
              <w:t>时使用本网关。</w:t>
            </w:r>
          </w:p>
        </w:tc>
      </w:tr>
      <w:tr w:rsidR="00697752" w14:paraId="0740677C" w14:textId="77777777">
        <w:tc>
          <w:tcPr>
            <w:tcW w:w="1701" w:type="dxa"/>
            <w:shd w:val="clear" w:color="auto" w:fill="BEBEBE"/>
          </w:tcPr>
          <w:p w14:paraId="264CEB17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子网掩码</w:t>
            </w:r>
          </w:p>
        </w:tc>
        <w:tc>
          <w:tcPr>
            <w:tcW w:w="4962" w:type="dxa"/>
            <w:shd w:val="clear" w:color="auto" w:fill="BEBEBE"/>
          </w:tcPr>
          <w:p w14:paraId="6FE38A60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以太网传感器自身的子网掩码，在没有勾选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时使用本子网掩码。</w:t>
            </w:r>
          </w:p>
        </w:tc>
      </w:tr>
      <w:tr w:rsidR="00697752" w14:paraId="53DFB146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4CCEB505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31036AC4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自动搜寻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，会根据您网络中的路由器自动获取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，网关，子网掩码。</w:t>
            </w:r>
          </w:p>
          <w:p w14:paraId="6B23B4E5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如果路由器中没有开启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，则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分钟后会使用静态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697752" w14:paraId="779FCA2F" w14:textId="77777777">
        <w:tc>
          <w:tcPr>
            <w:tcW w:w="6663" w:type="dxa"/>
            <w:gridSpan w:val="2"/>
            <w:shd w:val="clear" w:color="auto" w:fill="FFFFFF"/>
          </w:tcPr>
          <w:p w14:paraId="47A09C7A" w14:textId="77777777" w:rsidR="00697752" w:rsidRDefault="004F20B7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设置</w:t>
            </w:r>
          </w:p>
        </w:tc>
      </w:tr>
      <w:tr w:rsidR="00697752" w14:paraId="5657F081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481C736C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启动</w:t>
            </w:r>
          </w:p>
          <w:p w14:paraId="0684C3F0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2E5D8F87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勾选本选项后设备以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从机方式工作。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和主动上传只能二选一</w:t>
            </w:r>
          </w:p>
        </w:tc>
      </w:tr>
      <w:tr w:rsidR="00697752" w14:paraId="12983115" w14:textId="77777777">
        <w:tc>
          <w:tcPr>
            <w:tcW w:w="1701" w:type="dxa"/>
            <w:shd w:val="clear" w:color="auto" w:fill="FFFFFF"/>
          </w:tcPr>
          <w:p w14:paraId="06B26320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本地</w:t>
            </w:r>
            <w:r>
              <w:rPr>
                <w:rFonts w:hint="eastAsia"/>
                <w:color w:val="000000"/>
              </w:rPr>
              <w:t>TCP</w:t>
            </w:r>
          </w:p>
          <w:p w14:paraId="04918970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modbus</w:t>
            </w:r>
            <w:r>
              <w:rPr>
                <w:rFonts w:hint="eastAsia"/>
                <w:color w:val="000000"/>
              </w:rPr>
              <w:t>端口</w:t>
            </w:r>
          </w:p>
        </w:tc>
        <w:tc>
          <w:tcPr>
            <w:tcW w:w="4962" w:type="dxa"/>
            <w:shd w:val="clear" w:color="auto" w:fill="FFFFFF"/>
          </w:tcPr>
          <w:p w14:paraId="5E5233C0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监听的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端口号。</w:t>
            </w:r>
          </w:p>
        </w:tc>
      </w:tr>
      <w:tr w:rsidR="00697752" w14:paraId="4FF33D20" w14:textId="77777777"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</w:tcPr>
          <w:p w14:paraId="739FAE6B" w14:textId="77777777" w:rsidR="00697752" w:rsidRDefault="004F20B7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主动上报设置</w:t>
            </w:r>
          </w:p>
        </w:tc>
      </w:tr>
      <w:tr w:rsidR="00697752" w14:paraId="4F21E2E5" w14:textId="77777777">
        <w:tc>
          <w:tcPr>
            <w:tcW w:w="1701" w:type="dxa"/>
            <w:shd w:val="clear" w:color="auto" w:fill="FFFFFF"/>
          </w:tcPr>
          <w:p w14:paraId="417CD103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</w:tcPr>
          <w:p w14:paraId="6C6B3881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可以选择上传到指定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或者指定域名。</w:t>
            </w:r>
          </w:p>
          <w:p w14:paraId="68639396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形式或者域名形式二选一。</w:t>
            </w:r>
          </w:p>
        </w:tc>
      </w:tr>
      <w:tr w:rsidR="00697752" w14:paraId="6CA4B752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620A3944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</w:t>
            </w:r>
            <w:r>
              <w:rPr>
                <w:rFonts w:hint="eastAsia"/>
                <w:color w:val="000000"/>
              </w:rPr>
              <w:t>IP/</w:t>
            </w:r>
            <w:r>
              <w:rPr>
                <w:rFonts w:hint="eastAsia"/>
                <w:color w:val="000000"/>
              </w:rPr>
              <w:t>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3D43C9E2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或者域名。域名长度不能超过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697752" w14:paraId="384B94F9" w14:textId="77777777">
        <w:tc>
          <w:tcPr>
            <w:tcW w:w="1701" w:type="dxa"/>
            <w:shd w:val="clear" w:color="auto" w:fill="FFFFFF"/>
          </w:tcPr>
          <w:p w14:paraId="0619A4ED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目标端口</w:t>
            </w:r>
          </w:p>
        </w:tc>
        <w:tc>
          <w:tcPr>
            <w:tcW w:w="4962" w:type="dxa"/>
            <w:shd w:val="clear" w:color="auto" w:fill="FFFFFF"/>
          </w:tcPr>
          <w:p w14:paraId="20D8CD60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需要上传到的指定端口。</w:t>
            </w:r>
          </w:p>
        </w:tc>
      </w:tr>
      <w:tr w:rsidR="00697752" w14:paraId="4E2ED791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469ED7AB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56C49256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主动上传使用的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协议或者</w:t>
            </w:r>
            <w:r>
              <w:rPr>
                <w:rFonts w:hint="eastAsia"/>
                <w:color w:val="000000"/>
              </w:rPr>
              <w:t>UDP</w:t>
            </w:r>
            <w:r>
              <w:rPr>
                <w:rFonts w:hint="eastAsia"/>
                <w:color w:val="000000"/>
              </w:rPr>
              <w:t>协议。</w:t>
            </w:r>
          </w:p>
        </w:tc>
      </w:tr>
    </w:tbl>
    <w:p w14:paraId="7610A5D9" w14:textId="77777777" w:rsidR="00697752" w:rsidRDefault="004F20B7">
      <w:pPr>
        <w:pStyle w:val="2"/>
      </w:pPr>
      <w:r>
        <w:rPr>
          <w:rFonts w:hint="eastAsia"/>
        </w:rPr>
        <w:t>传感器参数设置</w:t>
      </w:r>
    </w:p>
    <w:p w14:paraId="77B75D4E" w14:textId="77777777" w:rsidR="00697752" w:rsidRDefault="004F20B7">
      <w:pPr>
        <w:pStyle w:val="a0"/>
      </w:pPr>
      <w:r>
        <w:rPr>
          <w:rFonts w:hint="eastAsia"/>
        </w:rPr>
        <w:t>在传感器调试页面可以设置一些参数，注意设置这些参数的时候，设备必须工作在</w:t>
      </w:r>
      <w:r>
        <w:rPr>
          <w:rFonts w:hint="eastAsia"/>
        </w:rPr>
        <w:t>TCP modbus</w:t>
      </w:r>
      <w:r>
        <w:rPr>
          <w:rFonts w:hint="eastAsia"/>
        </w:rPr>
        <w:t>模式，不能工作在主动上传模式。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697752" w14:paraId="5DFA3EF7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08373B1" w14:textId="77777777" w:rsidR="00697752" w:rsidRDefault="004F20B7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配置设置</w:t>
            </w:r>
          </w:p>
        </w:tc>
      </w:tr>
      <w:tr w:rsidR="00697752" w14:paraId="261BBFC9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644E789F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3176655F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可以设置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的从机地址，范围</w:t>
            </w:r>
            <w:r>
              <w:rPr>
                <w:rFonts w:hint="eastAsia"/>
                <w:color w:val="000000"/>
              </w:rPr>
              <w:t>0-253</w:t>
            </w:r>
            <w:r>
              <w:rPr>
                <w:rFonts w:hint="eastAsia"/>
                <w:color w:val="000000"/>
              </w:rPr>
              <w:t>，其中</w:t>
            </w:r>
            <w:r>
              <w:rPr>
                <w:rFonts w:hint="eastAsia"/>
                <w:color w:val="000000"/>
              </w:rPr>
              <w:t>254</w:t>
            </w:r>
            <w:r>
              <w:rPr>
                <w:rFonts w:hint="eastAsia"/>
                <w:color w:val="000000"/>
              </w:rPr>
              <w:t>是广播地址。</w:t>
            </w:r>
          </w:p>
        </w:tc>
      </w:tr>
      <w:tr w:rsidR="00697752" w14:paraId="0288CBE2" w14:textId="77777777">
        <w:tc>
          <w:tcPr>
            <w:tcW w:w="1701" w:type="dxa"/>
            <w:shd w:val="clear" w:color="auto" w:fill="FFFFFF"/>
          </w:tcPr>
          <w:p w14:paraId="1199466F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协议类型</w:t>
            </w:r>
          </w:p>
        </w:tc>
        <w:tc>
          <w:tcPr>
            <w:tcW w:w="4962" w:type="dxa"/>
            <w:shd w:val="clear" w:color="auto" w:fill="FFFFFF"/>
          </w:tcPr>
          <w:p w14:paraId="402FBD95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可以选择主动上传协议类型，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代表不主动上传，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代表使用系统默认协议主动上传，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代表使用其他协议主动上传。</w:t>
            </w:r>
          </w:p>
        </w:tc>
      </w:tr>
      <w:tr w:rsidR="00697752" w14:paraId="3114E770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55024CE8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544D35C7" w14:textId="77777777" w:rsidR="00697752" w:rsidRDefault="004F20B7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主动上传的上报间隔，单位</w:t>
            </w:r>
            <w:r>
              <w:rPr>
                <w:rFonts w:hint="eastAsia"/>
                <w:color w:val="000000"/>
              </w:rPr>
              <w:t>1s</w:t>
            </w:r>
            <w:r>
              <w:rPr>
                <w:rFonts w:hint="eastAsia"/>
                <w:color w:val="000000"/>
              </w:rPr>
              <w:t>，范围</w:t>
            </w:r>
            <w:r>
              <w:rPr>
                <w:rFonts w:hint="eastAsia"/>
                <w:color w:val="000000"/>
              </w:rPr>
              <w:t>1-65535</w:t>
            </w:r>
            <w:r>
              <w:rPr>
                <w:rFonts w:hint="eastAsia"/>
                <w:color w:val="000000"/>
              </w:rPr>
              <w:t>秒。</w:t>
            </w:r>
          </w:p>
        </w:tc>
      </w:tr>
    </w:tbl>
    <w:p w14:paraId="09FF8CDB" w14:textId="77777777" w:rsidR="00697752" w:rsidRDefault="004F20B7">
      <w:pPr>
        <w:pStyle w:val="2"/>
      </w:pPr>
      <w:r>
        <w:rPr>
          <w:rFonts w:hint="eastAsia"/>
        </w:rPr>
        <w:t>主动上传与</w:t>
      </w:r>
      <w:r>
        <w:rPr>
          <w:rFonts w:hint="eastAsia"/>
        </w:rPr>
        <w:t>TCPmodbus</w:t>
      </w:r>
      <w:r>
        <w:rPr>
          <w:rFonts w:hint="eastAsia"/>
        </w:rPr>
        <w:t>模式的切换</w:t>
      </w:r>
    </w:p>
    <w:p w14:paraId="2BCB66E1" w14:textId="77777777" w:rsidR="00697752" w:rsidRDefault="004F20B7">
      <w:pPr>
        <w:pStyle w:val="a0"/>
      </w:pPr>
      <w:r>
        <w:rPr>
          <w:rFonts w:hint="eastAsia"/>
        </w:rPr>
        <w:t>系统出厂默认使用</w:t>
      </w:r>
      <w:r>
        <w:rPr>
          <w:rFonts w:hint="eastAsia"/>
        </w:rPr>
        <w:t>TCP modbus</w:t>
      </w:r>
      <w:r>
        <w:rPr>
          <w:rFonts w:hint="eastAsia"/>
        </w:rPr>
        <w:t>方式工作，如果需要切换到主动上传模式，请按照以下步骤操作，注意步骤顺序不要错乱，否则会导致配置失败。</w:t>
      </w:r>
    </w:p>
    <w:p w14:paraId="35369DDB" w14:textId="77777777" w:rsidR="00697752" w:rsidRDefault="004F20B7">
      <w:pPr>
        <w:pStyle w:val="a0"/>
      </w:pPr>
      <w:r>
        <w:rPr>
          <w:rFonts w:hint="eastAsia"/>
        </w:rPr>
        <w:t>①在传感器调试页面设置上报协议为</w:t>
      </w:r>
      <w:r>
        <w:rPr>
          <w:rFonts w:hint="eastAsia"/>
        </w:rPr>
        <w:t>1</w:t>
      </w:r>
      <w:r>
        <w:rPr>
          <w:rFonts w:hint="eastAsia"/>
        </w:rPr>
        <w:t>，修改上报间隔为您期望的间隔。</w:t>
      </w:r>
    </w:p>
    <w:p w14:paraId="0B52A56A" w14:textId="77777777" w:rsidR="00697752" w:rsidRDefault="004F20B7">
      <w:pPr>
        <w:pStyle w:val="a0"/>
      </w:pPr>
      <w:r>
        <w:rPr>
          <w:rFonts w:hint="eastAsia"/>
        </w:rPr>
        <w:t>②在传感器配置页面，将启动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的选项取消勾选，并设置主动上报设置，保存配置。</w:t>
      </w:r>
    </w:p>
    <w:p w14:paraId="7CA09897" w14:textId="77777777" w:rsidR="00697752" w:rsidRDefault="004F20B7">
      <w:pPr>
        <w:pStyle w:val="a0"/>
      </w:pPr>
      <w:r>
        <w:rPr>
          <w:rFonts w:hint="eastAsia"/>
        </w:rPr>
        <w:t>如果您需要切换回</w:t>
      </w:r>
      <w:r>
        <w:rPr>
          <w:rFonts w:hint="eastAsia"/>
        </w:rPr>
        <w:t>TCPmodbus</w:t>
      </w:r>
      <w:r>
        <w:rPr>
          <w:rFonts w:hint="eastAsia"/>
        </w:rPr>
        <w:t>模式，请按照以下步骤操作，注意步骤顺序不要错乱，否则会导致配置失败。</w:t>
      </w:r>
    </w:p>
    <w:p w14:paraId="380AC4D4" w14:textId="77777777" w:rsidR="00697752" w:rsidRDefault="004F20B7">
      <w:pPr>
        <w:pStyle w:val="a0"/>
      </w:pPr>
      <w:r>
        <w:rPr>
          <w:rFonts w:hint="eastAsia"/>
        </w:rPr>
        <w:t>①在传感器配置页面，将启动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的选项勾选，保存配置。</w:t>
      </w:r>
    </w:p>
    <w:p w14:paraId="102DC91E" w14:textId="77777777" w:rsidR="00697752" w:rsidRDefault="004F20B7">
      <w:pPr>
        <w:pStyle w:val="a0"/>
      </w:pPr>
      <w:r>
        <w:rPr>
          <w:rFonts w:hint="eastAsia"/>
        </w:rPr>
        <w:t>②在传感器调试页面设置上报协议为</w:t>
      </w:r>
      <w:r>
        <w:rPr>
          <w:rFonts w:hint="eastAsia"/>
        </w:rPr>
        <w:t>0</w:t>
      </w:r>
      <w:r>
        <w:rPr>
          <w:rFonts w:hint="eastAsia"/>
        </w:rPr>
        <w:t>。</w:t>
      </w:r>
    </w:p>
    <w:p w14:paraId="47893E0B" w14:textId="77777777" w:rsidR="00697752" w:rsidRDefault="00697752">
      <w:pPr>
        <w:pStyle w:val="a0"/>
      </w:pPr>
    </w:p>
    <w:p w14:paraId="771E0409" w14:textId="77777777" w:rsidR="00697752" w:rsidRDefault="004F20B7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 w14:paraId="558DB784" w14:textId="77777777" w:rsidR="00697752" w:rsidRDefault="004F20B7">
      <w:pPr>
        <w:pStyle w:val="2"/>
        <w:spacing w:before="120" w:after="120"/>
        <w:ind w:left="576" w:hanging="576"/>
      </w:pPr>
      <w:r>
        <w:rPr>
          <w:rFonts w:hint="eastAsia"/>
        </w:rPr>
        <w:t>精讯云</w:t>
      </w:r>
      <w:r>
        <w:rPr>
          <w:rFonts w:hint="eastAsia"/>
        </w:rPr>
        <w:t>介绍</w:t>
      </w:r>
    </w:p>
    <w:p w14:paraId="38C632AC" w14:textId="77777777" w:rsidR="00697752" w:rsidRDefault="004F20B7">
      <w:pPr>
        <w:ind w:firstLineChars="200" w:firstLine="498"/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lastRenderedPageBreak/>
        <w:t>记录、查询、导出</w:t>
      </w:r>
      <w:r>
        <w:rPr>
          <w:rFonts w:hint="eastAsia"/>
          <w:b/>
          <w:bCs/>
        </w:rPr>
        <w:t>、比较</w:t>
      </w:r>
      <w:r>
        <w:rPr>
          <w:rFonts w:hint="eastAsia"/>
        </w:rPr>
        <w:t>等功能，主要是在应用层为客户提供一站式的加入服务。</w:t>
      </w:r>
    </w:p>
    <w:p w14:paraId="2692C3A8" w14:textId="77777777" w:rsidR="00697752" w:rsidRDefault="004F20B7">
      <w:pPr>
        <w:pStyle w:val="2"/>
        <w:spacing w:before="120" w:after="120"/>
        <w:ind w:left="576" w:hanging="576"/>
        <w:rPr>
          <w:rFonts w:ascii="黑体" w:hAnsi="黑体" w:cs="黑体"/>
        </w:rPr>
      </w:pPr>
      <w:r>
        <w:rPr>
          <w:rFonts w:ascii="黑体" w:hAnsi="黑体" w:cs="黑体" w:hint="eastAsia"/>
          <w:color w:val="000000"/>
          <w:szCs w:val="28"/>
        </w:rPr>
        <w:t>精讯云</w:t>
      </w:r>
      <w:r>
        <w:rPr>
          <w:rFonts w:ascii="黑体" w:hAnsi="黑体" w:cs="黑体" w:hint="eastAsia"/>
          <w:color w:val="000000"/>
          <w:szCs w:val="28"/>
        </w:rPr>
        <w:t>优势</w:t>
      </w:r>
    </w:p>
    <w:p w14:paraId="6768CF55" w14:textId="77777777" w:rsidR="00697752" w:rsidRDefault="004F20B7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稳定性：</w:t>
      </w:r>
      <w:r>
        <w:rPr>
          <w:rFonts w:ascii="宋体" w:hAnsi="宋体" w:cs="仿宋" w:hint="eastAsia"/>
          <w:color w:val="000000"/>
          <w:szCs w:val="28"/>
        </w:rPr>
        <w:t>高稳定性，系统总体可用率大于</w:t>
      </w:r>
      <w:r>
        <w:rPr>
          <w:rFonts w:ascii="宋体" w:hAnsi="宋体" w:cs="仿宋" w:hint="eastAsia"/>
          <w:color w:val="000000"/>
          <w:szCs w:val="28"/>
        </w:rPr>
        <w:t>99.7%</w:t>
      </w:r>
      <w:r>
        <w:rPr>
          <w:rFonts w:ascii="宋体" w:hAnsi="宋体" w:cs="仿宋" w:hint="eastAsia"/>
          <w:color w:val="000000"/>
          <w:szCs w:val="28"/>
        </w:rPr>
        <w:t>，数据库应用可用率大于</w:t>
      </w:r>
      <w:r>
        <w:rPr>
          <w:rFonts w:ascii="宋体" w:hAnsi="宋体" w:cs="仿宋" w:hint="eastAsia"/>
          <w:color w:val="000000"/>
          <w:szCs w:val="28"/>
        </w:rPr>
        <w:t>99.8%</w:t>
      </w:r>
      <w:r>
        <w:rPr>
          <w:rFonts w:ascii="宋体" w:hAnsi="宋体" w:cs="仿宋" w:hint="eastAsia"/>
          <w:color w:val="000000"/>
          <w:szCs w:val="28"/>
        </w:rPr>
        <w:t>，并且会定期维护。</w:t>
      </w:r>
    </w:p>
    <w:p w14:paraId="3AE6DEC6" w14:textId="77777777" w:rsidR="00697752" w:rsidRDefault="004F20B7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2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ascii="宋体" w:hAnsi="宋体" w:cs="仿宋" w:hint="eastAsia"/>
          <w:color w:val="000000"/>
          <w:szCs w:val="28"/>
        </w:rPr>
        <w:t>易操作性：提供友好的用户管理和使用界</w:t>
      </w:r>
    </w:p>
    <w:p w14:paraId="45FD252D" w14:textId="77777777" w:rsidR="00697752" w:rsidRDefault="004F20B7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3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hint="eastAsia"/>
        </w:rPr>
        <w:t>可靠性：</w:t>
      </w:r>
      <w:r>
        <w:rPr>
          <w:rFonts w:ascii="宋体" w:hAnsi="宋体" w:cs="仿宋" w:hint="eastAsia"/>
          <w:color w:val="000000"/>
          <w:szCs w:val="28"/>
        </w:rPr>
        <w:t>，在系统设计时，通过选择优秀的产品和采用必要的技术手段确保系统的可靠性</w:t>
      </w:r>
    </w:p>
    <w:p w14:paraId="1B88019F" w14:textId="77777777" w:rsidR="00697752" w:rsidRDefault="004F20B7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兼容性：其他公司产品按照我司服务器协议，数据也可在我司平台产看</w:t>
      </w:r>
    </w:p>
    <w:p w14:paraId="4BB2F52C" w14:textId="77777777" w:rsidR="00697752" w:rsidRDefault="004F20B7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>“千人千面”：具有私有化部署，同时提供正常入口和中性入口两个入口，从中性入口进入后，客户看到的界面信息为客户自行设定的信息</w:t>
      </w:r>
    </w:p>
    <w:p w14:paraId="2B746C9B" w14:textId="77777777" w:rsidR="00697752" w:rsidRDefault="004F20B7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微信小程序</w:t>
      </w:r>
      <w:r>
        <w:rPr>
          <w:rFonts w:ascii="宋体" w:hAnsi="宋体" w:cs="宋体" w:hint="eastAsia"/>
        </w:rPr>
        <w:t>：</w:t>
      </w:r>
      <w:r>
        <w:rPr>
          <w:rFonts w:ascii="宋体" w:hAnsi="宋体" w:cs="宋体" w:hint="eastAsia"/>
        </w:rPr>
        <w:t>可以手机微信简单、方便查看设备状态、数据、设备绑定地点等</w:t>
      </w:r>
      <w:r>
        <w:rPr>
          <w:rFonts w:ascii="宋体" w:hAnsi="宋体" w:cs="宋体" w:hint="eastAsia"/>
        </w:rPr>
        <w:t>。</w:t>
      </w:r>
    </w:p>
    <w:p w14:paraId="2C77450F" w14:textId="77777777" w:rsidR="00697752" w:rsidRDefault="004F20B7">
      <w:pPr>
        <w:pStyle w:val="2"/>
        <w:spacing w:before="120" w:after="120"/>
        <w:ind w:left="576" w:hanging="576"/>
        <w:rPr>
          <w:szCs w:val="36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</w:rPr>
        <w:t>数据查询</w:t>
      </w:r>
    </w:p>
    <w:p w14:paraId="76A1269D" w14:textId="77777777" w:rsidR="00697752" w:rsidRDefault="004F20B7">
      <w:pPr>
        <w:ind w:firstLineChars="200" w:firstLine="498"/>
      </w:pPr>
      <w:r>
        <w:rPr>
          <w:rFonts w:hint="eastAsia"/>
        </w:rPr>
        <w:t>当您购买的传感器带有上报功能，您可以通过精讯云服务器远程查看数据，方便快捷。</w:t>
      </w:r>
    </w:p>
    <w:p w14:paraId="1F5350E5" w14:textId="77777777" w:rsidR="00697752" w:rsidRDefault="004F20B7">
      <w:pPr>
        <w:ind w:firstLineChars="200" w:firstLine="498"/>
      </w:pPr>
      <w:r>
        <w:rPr>
          <w:rFonts w:hint="eastAsia"/>
        </w:rPr>
        <w:t>传感器设备通过</w:t>
      </w:r>
      <w:r>
        <w:rPr>
          <w:rFonts w:hint="eastAsia"/>
        </w:rPr>
        <w:t>4G/NB-IOT</w:t>
      </w:r>
      <w:r>
        <w:rPr>
          <w:rFonts w:hint="eastAsia"/>
        </w:rPr>
        <w:t>网络模块和精讯云服务器建立连接，按照默认的频率（频率可调）将数据上报到云端服务器。</w:t>
      </w:r>
    </w:p>
    <w:p w14:paraId="5A531E68" w14:textId="77777777" w:rsidR="00697752" w:rsidRDefault="004F20B7">
      <w:pPr>
        <w:ind w:firstLineChars="200" w:firstLine="498"/>
      </w:pPr>
      <w:r>
        <w:rPr>
          <w:rFonts w:hint="eastAsia"/>
        </w:rPr>
        <w:t>您只需使用已注册的精讯云账号登录服务器后，通过使用每台主机专有的“身份</w:t>
      </w:r>
      <w:r>
        <w:rPr>
          <w:rFonts w:hint="eastAsia"/>
        </w:rPr>
        <w:t>ID</w:t>
      </w:r>
      <w:r>
        <w:rPr>
          <w:rFonts w:hint="eastAsia"/>
        </w:rPr>
        <w:t>”即可查询设备的数据。</w:t>
      </w:r>
    </w:p>
    <w:p w14:paraId="41C264FB" w14:textId="77777777" w:rsidR="00697752" w:rsidRDefault="004F20B7">
      <w:pPr>
        <w:ind w:firstLineChars="200" w:firstLine="498"/>
      </w:pPr>
      <w:r>
        <w:rPr>
          <w:rFonts w:hint="eastAsia"/>
        </w:rPr>
        <w:t>同时平台还具有报警功能，您只需通过平台设置报警数值，监测数据超过报警数值，平台会通过短信或者</w:t>
      </w:r>
      <w:r>
        <w:rPr>
          <w:rFonts w:hint="eastAsia"/>
        </w:rPr>
        <w:t>QQ</w:t>
      </w:r>
      <w:r>
        <w:rPr>
          <w:rFonts w:hint="eastAsia"/>
        </w:rPr>
        <w:t>邮箱</w:t>
      </w:r>
      <w:r>
        <w:rPr>
          <w:rFonts w:hint="eastAsia"/>
        </w:rPr>
        <w:lastRenderedPageBreak/>
        <w:t>通知您，让您更加方便、快捷</w:t>
      </w:r>
      <w:r>
        <w:rPr>
          <w:rFonts w:hint="eastAsia"/>
        </w:rPr>
        <w:t>的监测数据。</w:t>
      </w:r>
    </w:p>
    <w:p w14:paraId="59A8CBEC" w14:textId="77777777" w:rsidR="00697752" w:rsidRDefault="004F20B7">
      <w:pPr>
        <w:ind w:firstLineChars="200" w:firstLine="498"/>
      </w:pPr>
      <w:r>
        <w:rPr>
          <w:rFonts w:hint="eastAsia"/>
        </w:rPr>
        <w:t>注：您可联系我司售后工作人员，了解平台的具体功能</w:t>
      </w:r>
    </w:p>
    <w:p w14:paraId="3BA3F54D" w14:textId="77777777" w:rsidR="00697752" w:rsidRDefault="00697752">
      <w:pPr>
        <w:pStyle w:val="a0"/>
      </w:pPr>
    </w:p>
    <w:sectPr w:rsidR="00697752"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/>
      <w:docGrid w:type="linesAndChars" w:linePitch="360" w:charSpace="18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5EF3A" w14:textId="77777777" w:rsidR="004F20B7" w:rsidRDefault="004F20B7">
      <w:r>
        <w:separator/>
      </w:r>
    </w:p>
  </w:endnote>
  <w:endnote w:type="continuationSeparator" w:id="0">
    <w:p w14:paraId="1332683D" w14:textId="77777777" w:rsidR="004F20B7" w:rsidRDefault="004F2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0F82B" w14:textId="77777777" w:rsidR="00697752" w:rsidRDefault="004F20B7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C7EC9" w14:textId="77777777" w:rsidR="00697752" w:rsidRDefault="004F20B7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0D666" w14:textId="77777777" w:rsidR="004F20B7" w:rsidRDefault="004F20B7">
      <w:r>
        <w:separator/>
      </w:r>
    </w:p>
  </w:footnote>
  <w:footnote w:type="continuationSeparator" w:id="0">
    <w:p w14:paraId="4F0DE86C" w14:textId="77777777" w:rsidR="004F20B7" w:rsidRDefault="004F2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14BDEC" w14:textId="77777777" w:rsidR="00697752" w:rsidRDefault="00697752">
    <w:pPr>
      <w:pStyle w:val="af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58F2C" w14:textId="77777777" w:rsidR="00697752" w:rsidRDefault="00697752">
    <w:pPr>
      <w:pStyle w:val="af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345A0BC"/>
    <w:multiLevelType w:val="singleLevel"/>
    <w:tmpl w:val="C345A0BC"/>
    <w:lvl w:ilvl="0">
      <w:start w:val="4"/>
      <w:numFmt w:val="decimal"/>
      <w:suff w:val="nothing"/>
      <w:lvlText w:val="（%1）"/>
      <w:lvlJc w:val="left"/>
    </w:lvl>
  </w:abstractNum>
  <w:abstractNum w:abstractNumId="1" w15:restartNumberingAfterBreak="0">
    <w:nsid w:val="0DDE3898"/>
    <w:multiLevelType w:val="singleLevel"/>
    <w:tmpl w:val="0DDE3898"/>
    <w:lvl w:ilvl="0">
      <w:start w:val="1"/>
      <w:numFmt w:val="decimal"/>
      <w:pStyle w:val="111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 w15:restartNumberingAfterBreak="0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1143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8"/>
  <w:evenAndOddHeaders/>
  <w:drawingGridHorizontalSpacing w:val="249"/>
  <w:noPunctuationKerning/>
  <w:characterSpacingControl w:val="doNotCompress"/>
  <w:doNotValidateAgainstSchema/>
  <w:doNotDemarcateInvalidXml/>
  <w:footnotePr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2A27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4F20B7"/>
    <w:rsid w:val="00501E86"/>
    <w:rsid w:val="005261BA"/>
    <w:rsid w:val="00530A1C"/>
    <w:rsid w:val="00532650"/>
    <w:rsid w:val="005455D1"/>
    <w:rsid w:val="005533EB"/>
    <w:rsid w:val="00557086"/>
    <w:rsid w:val="00557DDB"/>
    <w:rsid w:val="0056101C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97752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E4D1E60"/>
    <w:rsid w:val="0EBC5753"/>
    <w:rsid w:val="0EF47A71"/>
    <w:rsid w:val="10356766"/>
    <w:rsid w:val="116239FA"/>
    <w:rsid w:val="11681B60"/>
    <w:rsid w:val="117068F3"/>
    <w:rsid w:val="121A0755"/>
    <w:rsid w:val="12836925"/>
    <w:rsid w:val="155A1365"/>
    <w:rsid w:val="18212E65"/>
    <w:rsid w:val="1971336A"/>
    <w:rsid w:val="19F31F32"/>
    <w:rsid w:val="1B42219A"/>
    <w:rsid w:val="1B86417C"/>
    <w:rsid w:val="1C1116EE"/>
    <w:rsid w:val="1DA339E3"/>
    <w:rsid w:val="1DB10B71"/>
    <w:rsid w:val="1EA3206A"/>
    <w:rsid w:val="1EB40255"/>
    <w:rsid w:val="1EFF23D6"/>
    <w:rsid w:val="1F9C51B0"/>
    <w:rsid w:val="20554466"/>
    <w:rsid w:val="20A87263"/>
    <w:rsid w:val="21167F65"/>
    <w:rsid w:val="215B5229"/>
    <w:rsid w:val="21FD1B0A"/>
    <w:rsid w:val="22970DBB"/>
    <w:rsid w:val="262027F4"/>
    <w:rsid w:val="263642AD"/>
    <w:rsid w:val="265A3D54"/>
    <w:rsid w:val="27A41F30"/>
    <w:rsid w:val="28021797"/>
    <w:rsid w:val="28B50096"/>
    <w:rsid w:val="29460CCA"/>
    <w:rsid w:val="2B246A15"/>
    <w:rsid w:val="2C9C6127"/>
    <w:rsid w:val="2D867089"/>
    <w:rsid w:val="2FC46D81"/>
    <w:rsid w:val="2FF87A44"/>
    <w:rsid w:val="30E8148B"/>
    <w:rsid w:val="318D5DF1"/>
    <w:rsid w:val="32C65650"/>
    <w:rsid w:val="33324090"/>
    <w:rsid w:val="342733E7"/>
    <w:rsid w:val="35CB29CD"/>
    <w:rsid w:val="35E64752"/>
    <w:rsid w:val="36323FC4"/>
    <w:rsid w:val="369C796D"/>
    <w:rsid w:val="38F05A0B"/>
    <w:rsid w:val="39B26BD2"/>
    <w:rsid w:val="3A2B1F14"/>
    <w:rsid w:val="3CDF4B20"/>
    <w:rsid w:val="40D64C28"/>
    <w:rsid w:val="411C4CEB"/>
    <w:rsid w:val="41ED62DB"/>
    <w:rsid w:val="44757BF1"/>
    <w:rsid w:val="451A64C3"/>
    <w:rsid w:val="458B3A0D"/>
    <w:rsid w:val="45B06432"/>
    <w:rsid w:val="45D55D28"/>
    <w:rsid w:val="46D01AD5"/>
    <w:rsid w:val="47BB6C9D"/>
    <w:rsid w:val="49D66B8A"/>
    <w:rsid w:val="4A7D6646"/>
    <w:rsid w:val="4A823741"/>
    <w:rsid w:val="4ABE11AE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42AC0"/>
    <w:rsid w:val="539863D2"/>
    <w:rsid w:val="54F42341"/>
    <w:rsid w:val="55865945"/>
    <w:rsid w:val="562A7EDD"/>
    <w:rsid w:val="56B24B4D"/>
    <w:rsid w:val="57C91D8F"/>
    <w:rsid w:val="58467CA2"/>
    <w:rsid w:val="58500265"/>
    <w:rsid w:val="58BD40C1"/>
    <w:rsid w:val="59C405AD"/>
    <w:rsid w:val="59E927CA"/>
    <w:rsid w:val="5A434C93"/>
    <w:rsid w:val="5AFF20BA"/>
    <w:rsid w:val="5BA8521A"/>
    <w:rsid w:val="5DD57895"/>
    <w:rsid w:val="5F8B265F"/>
    <w:rsid w:val="5FA65A48"/>
    <w:rsid w:val="602B5388"/>
    <w:rsid w:val="608012C0"/>
    <w:rsid w:val="62062C9D"/>
    <w:rsid w:val="62B75CD7"/>
    <w:rsid w:val="640F4F89"/>
    <w:rsid w:val="648C5E8C"/>
    <w:rsid w:val="658B4F89"/>
    <w:rsid w:val="689E5DD7"/>
    <w:rsid w:val="68B97300"/>
    <w:rsid w:val="6A661B3D"/>
    <w:rsid w:val="6B585701"/>
    <w:rsid w:val="6B7B5F02"/>
    <w:rsid w:val="6C87607C"/>
    <w:rsid w:val="6CA6518B"/>
    <w:rsid w:val="6CF426B0"/>
    <w:rsid w:val="6D881782"/>
    <w:rsid w:val="6D9C20DE"/>
    <w:rsid w:val="6E954EA1"/>
    <w:rsid w:val="734F4FF2"/>
    <w:rsid w:val="739829EE"/>
    <w:rsid w:val="73B409CC"/>
    <w:rsid w:val="74082C5E"/>
    <w:rsid w:val="753077CF"/>
    <w:rsid w:val="75476BF0"/>
    <w:rsid w:val="754A21C3"/>
    <w:rsid w:val="75DD46A0"/>
    <w:rsid w:val="768222BC"/>
    <w:rsid w:val="76E465CB"/>
    <w:rsid w:val="78F7787A"/>
    <w:rsid w:val="7A1A7911"/>
    <w:rsid w:val="7AB90636"/>
    <w:rsid w:val="7B0945FE"/>
    <w:rsid w:val="7C387DBD"/>
    <w:rsid w:val="7CD4485E"/>
    <w:rsid w:val="7D7F1A01"/>
    <w:rsid w:val="7DFC4533"/>
    <w:rsid w:val="7E38797C"/>
    <w:rsid w:val="7EA839B9"/>
    <w:rsid w:val="7F9E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0AE9AEE5"/>
  <w15:docId w15:val="{41FD4000-91AB-40A0-A3F5-ED6F7B967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footnote text" w:semiHidden="1" w:qFormat="1"/>
    <w:lsdException w:name="annotation text" w:semiHidden="1" w:uiPriority="99" w:qFormat="1"/>
    <w:lsdException w:name="header" w:qFormat="1"/>
    <w:lsdException w:name="footer" w:uiPriority="99" w:qFormat="1"/>
    <w:lsdException w:name="caption" w:qFormat="1"/>
    <w:lsdException w:name="footnote reference" w:semiHidden="1" w:qFormat="1"/>
    <w:lsdException w:name="annotation reference" w:semiHidden="1" w:uiPriority="99" w:qFormat="1"/>
    <w:lsdException w:name="page number" w:qFormat="1"/>
    <w:lsdException w:name="endnote reference" w:semiHidden="1" w:qFormat="1"/>
    <w:lsdException w:name="endnote text" w:semiHidden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qFormat="1"/>
    <w:lsdException w:name="Hyperlink" w:uiPriority="99" w:qFormat="1"/>
    <w:lsdException w:name="FollowedHyperlink" w:qFormat="1"/>
    <w:lsdException w:name="Strong" w:uiPriority="22" w:qFormat="1"/>
    <w:lsdException w:name="Emphasis" w:qFormat="1"/>
    <w:lsdException w:name="Document Map" w:semiHidden="1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Preformatted" w:uiPriority="99" w:unhideWhenUsed="1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nhideWhenUsed="1" w:qFormat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 w:qFormat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 w:qFormat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 w:qFormat="1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 w:qFormat="1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1">
    <w:name w:val="heading 1"/>
    <w:basedOn w:val="2"/>
    <w:next w:val="a0"/>
    <w:qFormat/>
    <w:pPr>
      <w:numPr>
        <w:ilvl w:val="0"/>
      </w:numPr>
      <w:spacing w:before="120" w:after="40"/>
      <w:ind w:left="0" w:firstLine="0"/>
      <w:outlineLvl w:val="0"/>
    </w:p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4">
    <w:name w:val="heading 4"/>
    <w:basedOn w:val="a"/>
    <w:next w:val="a0"/>
    <w:qFormat/>
    <w:pPr>
      <w:numPr>
        <w:ilvl w:val="3"/>
        <w:numId w:val="1"/>
      </w:numPr>
      <w:outlineLvl w:val="3"/>
    </w:pPr>
    <w:rPr>
      <w:rFonts w:eastAsia="黑体"/>
    </w:rPr>
  </w:style>
  <w:style w:type="paragraph" w:styleId="5">
    <w:name w:val="heading 5"/>
    <w:basedOn w:val="a"/>
    <w:next w:val="a"/>
    <w:link w:val="50"/>
    <w:qFormat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eastAsia="黑体" w:hAnsi="Arial"/>
      <w:b/>
      <w:bCs/>
      <w:kern w:val="0"/>
      <w:szCs w:val="24"/>
    </w:rPr>
  </w:style>
  <w:style w:type="paragraph" w:styleId="7">
    <w:name w:val="heading 7"/>
    <w:basedOn w:val="a"/>
    <w:next w:val="a"/>
    <w:link w:val="7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8">
    <w:name w:val="heading 8"/>
    <w:basedOn w:val="a"/>
    <w:next w:val="a"/>
    <w:link w:val="8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eastAsia="黑体" w:hAnsi="Arial"/>
      <w:kern w:val="0"/>
      <w:szCs w:val="24"/>
    </w:rPr>
  </w:style>
  <w:style w:type="paragraph" w:styleId="9">
    <w:name w:val="heading 9"/>
    <w:basedOn w:val="a"/>
    <w:next w:val="a"/>
    <w:link w:val="9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"/>
    <w:link w:val="a4"/>
    <w:qFormat/>
    <w:pPr>
      <w:ind w:firstLineChars="200" w:firstLine="498"/>
    </w:pPr>
  </w:style>
  <w:style w:type="paragraph" w:styleId="TOC7">
    <w:name w:val="toc 7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200" w:left="2520" w:firstLineChars="200" w:firstLine="200"/>
      <w:textAlignment w:val="baseline"/>
    </w:pPr>
    <w:rPr>
      <w:kern w:val="0"/>
    </w:rPr>
  </w:style>
  <w:style w:type="paragraph" w:styleId="a5">
    <w:name w:val="caption"/>
    <w:basedOn w:val="a"/>
    <w:next w:val="a0"/>
    <w:qFormat/>
    <w:pPr>
      <w:spacing w:before="152" w:after="160"/>
      <w:jc w:val="center"/>
    </w:pPr>
    <w:rPr>
      <w:rFonts w:cs="Arial"/>
      <w:sz w:val="21"/>
      <w:szCs w:val="21"/>
    </w:rPr>
  </w:style>
  <w:style w:type="paragraph" w:styleId="a6">
    <w:name w:val="Document Map"/>
    <w:basedOn w:val="a"/>
    <w:semiHidden/>
    <w:qFormat/>
    <w:pPr>
      <w:shd w:val="clear" w:color="auto" w:fill="000080"/>
    </w:pPr>
  </w:style>
  <w:style w:type="paragraph" w:styleId="a7">
    <w:name w:val="annotation text"/>
    <w:basedOn w:val="a"/>
    <w:link w:val="a8"/>
    <w:uiPriority w:val="99"/>
    <w:semiHidden/>
    <w:qFormat/>
    <w:pPr>
      <w:jc w:val="left"/>
    </w:pPr>
  </w:style>
  <w:style w:type="paragraph" w:styleId="a9">
    <w:name w:val="Body Text"/>
    <w:basedOn w:val="a"/>
    <w:link w:val="aa"/>
    <w:qFormat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b">
    <w:name w:val="Body Text Indent"/>
    <w:basedOn w:val="a"/>
    <w:link w:val="ac"/>
    <w:qFormat/>
    <w:pPr>
      <w:spacing w:after="120"/>
      <w:ind w:leftChars="200" w:left="420"/>
    </w:pPr>
  </w:style>
  <w:style w:type="paragraph" w:styleId="TOC5">
    <w:name w:val="toc 5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800" w:left="1680" w:firstLineChars="200" w:firstLine="200"/>
      <w:textAlignment w:val="baseline"/>
    </w:pPr>
    <w:rPr>
      <w:kern w:val="0"/>
    </w:rPr>
  </w:style>
  <w:style w:type="paragraph" w:styleId="TOC3">
    <w:name w:val="toc 3"/>
    <w:basedOn w:val="a"/>
    <w:next w:val="a"/>
    <w:uiPriority w:val="39"/>
    <w:qFormat/>
    <w:pPr>
      <w:tabs>
        <w:tab w:val="right" w:leader="dot" w:pos="7968"/>
      </w:tabs>
      <w:ind w:leftChars="200" w:left="498"/>
    </w:pPr>
  </w:style>
  <w:style w:type="paragraph" w:styleId="ad">
    <w:name w:val="Plain Text"/>
    <w:basedOn w:val="a"/>
    <w:link w:val="ae"/>
    <w:qFormat/>
    <w:rPr>
      <w:rFonts w:ascii="宋体" w:hAnsi="Courier New"/>
      <w:sz w:val="21"/>
    </w:rPr>
  </w:style>
  <w:style w:type="paragraph" w:styleId="TOC8">
    <w:name w:val="toc 8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400" w:left="2940" w:firstLineChars="200" w:firstLine="200"/>
      <w:textAlignment w:val="baseline"/>
    </w:pPr>
    <w:rPr>
      <w:kern w:val="0"/>
    </w:rPr>
  </w:style>
  <w:style w:type="paragraph" w:styleId="af">
    <w:name w:val="endnote text"/>
    <w:basedOn w:val="a"/>
    <w:semiHidden/>
    <w:qFormat/>
    <w:pPr>
      <w:tabs>
        <w:tab w:val="left" w:pos="498"/>
      </w:tabs>
      <w:ind w:left="200" w:hangingChars="200" w:hanging="200"/>
    </w:pPr>
  </w:style>
  <w:style w:type="paragraph" w:styleId="af0">
    <w:name w:val="Balloon Text"/>
    <w:basedOn w:val="a"/>
    <w:semiHidden/>
    <w:qFormat/>
    <w:rPr>
      <w:sz w:val="18"/>
      <w:szCs w:val="18"/>
    </w:rPr>
  </w:style>
  <w:style w:type="paragraph" w:styleId="af1">
    <w:name w:val="footer"/>
    <w:basedOn w:val="a"/>
    <w:link w:val="af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f3">
    <w:name w:val="header"/>
    <w:basedOn w:val="a"/>
    <w:link w:val="af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TOC1">
    <w:name w:val="toc 1"/>
    <w:basedOn w:val="a"/>
    <w:next w:val="a"/>
    <w:uiPriority w:val="39"/>
    <w:qFormat/>
    <w:pPr>
      <w:tabs>
        <w:tab w:val="right" w:leader="dot" w:pos="7968"/>
      </w:tabs>
    </w:pPr>
    <w:rPr>
      <w:rFonts w:eastAsia="黑体"/>
    </w:rPr>
  </w:style>
  <w:style w:type="paragraph" w:styleId="TOC4">
    <w:name w:val="toc 4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600" w:left="1260" w:firstLineChars="200" w:firstLine="200"/>
      <w:textAlignment w:val="baseline"/>
    </w:pPr>
    <w:rPr>
      <w:kern w:val="0"/>
    </w:rPr>
  </w:style>
  <w:style w:type="paragraph" w:styleId="af5">
    <w:name w:val="Subtitle"/>
    <w:basedOn w:val="a"/>
    <w:next w:val="a"/>
    <w:link w:val="af6"/>
    <w:qFormat/>
    <w:pPr>
      <w:widowControl/>
      <w:overflowPunct w:val="0"/>
      <w:autoSpaceDE w:val="0"/>
      <w:autoSpaceDN w:val="0"/>
      <w:adjustRightInd w:val="0"/>
      <w:spacing w:before="240" w:after="60" w:line="312" w:lineRule="auto"/>
      <w:ind w:firstLineChars="200" w:firstLine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f7">
    <w:name w:val="footnote text"/>
    <w:basedOn w:val="a"/>
    <w:semiHidden/>
    <w:qFormat/>
    <w:pPr>
      <w:snapToGrid w:val="0"/>
      <w:jc w:val="left"/>
    </w:pPr>
  </w:style>
  <w:style w:type="paragraph" w:styleId="TOC6">
    <w:name w:val="toc 6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000" w:left="2100" w:firstLineChars="200" w:firstLine="200"/>
      <w:textAlignment w:val="baseline"/>
    </w:pPr>
    <w:rPr>
      <w:kern w:val="0"/>
    </w:rPr>
  </w:style>
  <w:style w:type="paragraph" w:styleId="TOC2">
    <w:name w:val="toc 2"/>
    <w:basedOn w:val="a"/>
    <w:next w:val="a"/>
    <w:uiPriority w:val="39"/>
    <w:qFormat/>
    <w:pPr>
      <w:tabs>
        <w:tab w:val="right" w:leader="dot" w:pos="7968"/>
      </w:tabs>
      <w:ind w:leftChars="100" w:left="249"/>
    </w:pPr>
  </w:style>
  <w:style w:type="paragraph" w:styleId="TOC9">
    <w:name w:val="toc 9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600" w:left="3360" w:firstLineChars="200" w:firstLine="200"/>
      <w:textAlignment w:val="baseline"/>
    </w:pPr>
    <w:rPr>
      <w:kern w:val="0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200" w:firstLine="200"/>
      <w:jc w:val="left"/>
    </w:pPr>
    <w:rPr>
      <w:rFonts w:ascii="宋体" w:hAnsi="宋体"/>
      <w:kern w:val="0"/>
      <w:szCs w:val="24"/>
    </w:rPr>
  </w:style>
  <w:style w:type="paragraph" w:styleId="af8">
    <w:name w:val="Normal (Web)"/>
    <w:basedOn w:val="a"/>
    <w:uiPriority w:val="99"/>
    <w:unhideWhenUsed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styleId="af9">
    <w:name w:val="Title"/>
    <w:next w:val="a0"/>
    <w:qFormat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</w:rPr>
  </w:style>
  <w:style w:type="paragraph" w:styleId="afa">
    <w:name w:val="annotation subject"/>
    <w:basedOn w:val="a7"/>
    <w:next w:val="a7"/>
    <w:semiHidden/>
    <w:qFormat/>
    <w:rPr>
      <w:b/>
      <w:bCs/>
    </w:rPr>
  </w:style>
  <w:style w:type="table" w:styleId="afb">
    <w:name w:val="Table Grid"/>
    <w:basedOn w:val="a2"/>
    <w:uiPriority w:val="59"/>
    <w:unhideWhenUsed/>
    <w:qFormat/>
    <w:tblPr/>
  </w:style>
  <w:style w:type="table" w:styleId="10">
    <w:name w:val="Table Classic 1"/>
    <w:basedOn w:val="a2"/>
    <w:qFormat/>
    <w:pPr>
      <w:widowControl w:val="0"/>
      <w:jc w:val="both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1">
    <w:name w:val="Table Grid 2"/>
    <w:basedOn w:val="a2"/>
    <w:uiPriority w:val="99"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Grid Accent 2"/>
    <w:basedOn w:val="a2"/>
    <w:uiPriority w:val="62"/>
    <w:qFormat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1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styleId="1-5">
    <w:name w:val="Medium Shading 1 Accent 5"/>
    <w:basedOn w:val="a2"/>
    <w:uiPriority w:val="63"/>
    <w:qFormat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3-1">
    <w:name w:val="Medium Grid 3 Accent 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A7BFDE"/>
      </w:tcPr>
    </w:tblStylePr>
  </w:style>
  <w:style w:type="character" w:styleId="afc">
    <w:name w:val="Strong"/>
    <w:uiPriority w:val="22"/>
    <w:qFormat/>
    <w:rPr>
      <w:b/>
      <w:bCs/>
    </w:rPr>
  </w:style>
  <w:style w:type="character" w:styleId="afd">
    <w:name w:val="endnote reference"/>
    <w:semiHidden/>
    <w:qFormat/>
    <w:rPr>
      <w:rFonts w:ascii="Times New Roman" w:eastAsia="宋体" w:hAnsi="Times New Roman"/>
      <w:sz w:val="24"/>
      <w:szCs w:val="18"/>
      <w:vertAlign w:val="baseline"/>
    </w:rPr>
  </w:style>
  <w:style w:type="character" w:styleId="afe">
    <w:name w:val="page number"/>
    <w:basedOn w:val="a1"/>
    <w:qFormat/>
  </w:style>
  <w:style w:type="character" w:styleId="aff">
    <w:name w:val="FollowedHyperlink"/>
    <w:qFormat/>
    <w:rPr>
      <w:color w:val="800080"/>
      <w:u w:val="single"/>
    </w:rPr>
  </w:style>
  <w:style w:type="character" w:styleId="aff0">
    <w:name w:val="Hyperlink"/>
    <w:uiPriority w:val="99"/>
    <w:qFormat/>
    <w:rPr>
      <w:color w:val="0000FF"/>
      <w:u w:val="single"/>
    </w:rPr>
  </w:style>
  <w:style w:type="character" w:styleId="aff1">
    <w:name w:val="annotation reference"/>
    <w:uiPriority w:val="99"/>
    <w:semiHidden/>
    <w:qFormat/>
    <w:rPr>
      <w:sz w:val="21"/>
      <w:szCs w:val="21"/>
    </w:rPr>
  </w:style>
  <w:style w:type="character" w:styleId="aff2">
    <w:name w:val="footnote reference"/>
    <w:semiHidden/>
    <w:qFormat/>
    <w:rPr>
      <w:rFonts w:ascii="Times New Roman" w:eastAsia="宋体" w:hAnsi="Times New Roman"/>
      <w:sz w:val="18"/>
      <w:vertAlign w:val="superscript"/>
    </w:rPr>
  </w:style>
  <w:style w:type="paragraph" w:customStyle="1" w:styleId="aff3">
    <w:name w:val="图题"/>
    <w:basedOn w:val="a"/>
    <w:qFormat/>
    <w:pPr>
      <w:adjustRightInd w:val="0"/>
      <w:spacing w:before="40" w:after="80"/>
      <w:jc w:val="center"/>
      <w:textAlignment w:val="baseline"/>
    </w:pPr>
    <w:rPr>
      <w:rFonts w:ascii="Arial" w:eastAsia="黑体" w:hAnsi="Arial" w:cs="宋体"/>
      <w:kern w:val="21"/>
      <w:sz w:val="18"/>
      <w:szCs w:val="18"/>
    </w:rPr>
  </w:style>
  <w:style w:type="paragraph" w:customStyle="1" w:styleId="aff4">
    <w:name w:val="¹Ø¼ü´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5">
    <w:name w:val="Ä¿Â¼Ò³±àºÅÎÄ±¾ÑùÊ½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right"/>
      <w:textAlignment w:val="baseline"/>
    </w:pPr>
    <w:rPr>
      <w:kern w:val="0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ff6">
    <w:name w:val="No Spacing"/>
    <w:uiPriority w:val="1"/>
    <w:qFormat/>
    <w:pPr>
      <w:overflowPunct w:val="0"/>
      <w:autoSpaceDE w:val="0"/>
      <w:autoSpaceDN w:val="0"/>
      <w:adjustRightInd w:val="0"/>
      <w:ind w:firstLineChars="200" w:firstLine="200"/>
      <w:jc w:val="both"/>
      <w:textAlignment w:val="baseline"/>
    </w:pPr>
    <w:rPr>
      <w:sz w:val="24"/>
    </w:rPr>
  </w:style>
  <w:style w:type="paragraph" w:customStyle="1" w:styleId="11">
    <w:name w:val="¶ÎÂä1"/>
    <w:basedOn w:val="a"/>
    <w:qFormat/>
    <w:pPr>
      <w:widowControl/>
      <w:overflowPunct w:val="0"/>
      <w:autoSpaceDE w:val="0"/>
      <w:autoSpaceDN w:val="0"/>
      <w:adjustRightInd w:val="0"/>
      <w:spacing w:before="105"/>
      <w:ind w:firstLineChars="200" w:firstLine="200"/>
      <w:textAlignment w:val="baseline"/>
    </w:pPr>
    <w:rPr>
      <w:rFonts w:ascii="宋体"/>
      <w:kern w:val="0"/>
    </w:rPr>
  </w:style>
  <w:style w:type="paragraph" w:customStyle="1" w:styleId="Style57">
    <w:name w:val="_Style 57"/>
    <w:basedOn w:val="1"/>
    <w:next w:val="a"/>
    <w:uiPriority w:val="39"/>
    <w:qFormat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paragraph" w:customStyle="1" w:styleId="ordinary-output">
    <w:name w:val="ordinary-outpu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aff7">
    <w:name w:val="ÐÞ¶©¼Ç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aff8">
    <w:name w:val="·âÃæ±í¸ñ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center"/>
      <w:textAlignment w:val="baseline"/>
    </w:pPr>
    <w:rPr>
      <w:b/>
      <w:kern w:val="0"/>
    </w:rPr>
  </w:style>
  <w:style w:type="paragraph" w:customStyle="1" w:styleId="12">
    <w:name w:val="Ä¿Â¼1"/>
    <w:basedOn w:val="a"/>
    <w:qFormat/>
    <w:pPr>
      <w:keepNext/>
      <w:widowControl/>
      <w:overflowPunct w:val="0"/>
      <w:autoSpaceDE w:val="0"/>
      <w:autoSpaceDN w:val="0"/>
      <w:adjustRightInd w:val="0"/>
      <w:ind w:left="113" w:firstLineChars="200" w:firstLine="200"/>
      <w:jc w:val="left"/>
      <w:textAlignment w:val="baseline"/>
    </w:pPr>
    <w:rPr>
      <w:kern w:val="0"/>
    </w:rPr>
  </w:style>
  <w:style w:type="paragraph" w:customStyle="1" w:styleId="CharCharCharChar">
    <w:name w:val="Char Char Char Char"/>
    <w:basedOn w:val="a"/>
    <w:qFormat/>
    <w:rPr>
      <w:rFonts w:ascii="Tahoma" w:hAnsi="Tahoma"/>
    </w:rPr>
  </w:style>
  <w:style w:type="paragraph" w:customStyle="1" w:styleId="aff9">
    <w:name w:val="Ä¿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3">
    <w:name w:val="批注框文本1"/>
    <w:basedOn w:val="a"/>
    <w:semiHidden/>
    <w:qFormat/>
    <w:rPr>
      <w:sz w:val="18"/>
      <w:szCs w:val="18"/>
    </w:rPr>
  </w:style>
  <w:style w:type="paragraph" w:customStyle="1" w:styleId="affa">
    <w:name w:val="源代码"/>
    <w:basedOn w:val="a"/>
    <w:qFormat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111">
    <w:name w:val="1.1.1"/>
    <w:basedOn w:val="3"/>
    <w:qFormat/>
    <w:pPr>
      <w:numPr>
        <w:numId w:val="2"/>
      </w:numPr>
      <w:ind w:left="720"/>
    </w:pPr>
    <w:rPr>
      <w:b/>
    </w:rPr>
  </w:style>
  <w:style w:type="paragraph" w:customStyle="1" w:styleId="affb">
    <w:name w:val="ÕªÒ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c">
    <w:name w:val="关键词"/>
    <w:basedOn w:val="a"/>
    <w:qFormat/>
    <w:pPr>
      <w:spacing w:line="300" w:lineRule="auto"/>
      <w:ind w:firstLineChars="200" w:firstLine="200"/>
    </w:pPr>
    <w:rPr>
      <w:rFonts w:cs="宋体"/>
      <w:szCs w:val="24"/>
    </w:rPr>
  </w:style>
  <w:style w:type="paragraph" w:customStyle="1" w:styleId="affd">
    <w:name w:val="毕业设计论文"/>
    <w:basedOn w:val="a"/>
    <w:qFormat/>
    <w:pPr>
      <w:ind w:firstLineChars="200" w:firstLine="200"/>
      <w:jc w:val="center"/>
    </w:pPr>
    <w:rPr>
      <w:rFonts w:eastAsia="华文新魏" w:cs="宋体"/>
      <w:b/>
      <w:sz w:val="72"/>
      <w:szCs w:val="72"/>
    </w:rPr>
  </w:style>
  <w:style w:type="paragraph" w:customStyle="1" w:styleId="TableText">
    <w:name w:val="Table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affe">
    <w:name w:val="ÕýÎÄÊ×ÐÐËõ½ø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425"/>
      <w:textAlignment w:val="baseline"/>
    </w:pPr>
    <w:rPr>
      <w:kern w:val="0"/>
    </w:rPr>
  </w:style>
  <w:style w:type="paragraph" w:customStyle="1" w:styleId="afff">
    <w:name w:val="图"/>
    <w:basedOn w:val="a"/>
    <w:qFormat/>
    <w:pPr>
      <w:jc w:val="center"/>
    </w:pPr>
    <w:rPr>
      <w:sz w:val="21"/>
      <w:szCs w:val="24"/>
    </w:rPr>
  </w:style>
  <w:style w:type="paragraph" w:customStyle="1" w:styleId="afff0">
    <w:name w:val="章标题(不加入目录内)"/>
    <w:basedOn w:val="af9"/>
    <w:qFormat/>
    <w:pPr>
      <w:outlineLvl w:val="9"/>
    </w:pPr>
  </w:style>
  <w:style w:type="paragraph" w:customStyle="1" w:styleId="afff1">
    <w:name w:val="±í¸ñÎÄ±¾"/>
    <w:basedOn w:val="a"/>
    <w:qFormat/>
    <w:pPr>
      <w:widowControl/>
      <w:tabs>
        <w:tab w:val="decimal" w:pos="0"/>
      </w:tabs>
      <w:overflowPunct w:val="0"/>
      <w:autoSpaceDE w:val="0"/>
      <w:autoSpaceDN w:val="0"/>
      <w:adjustRightInd w:val="0"/>
      <w:ind w:firstLineChars="200" w:firstLine="200"/>
      <w:textAlignment w:val="baseline"/>
    </w:pPr>
    <w:rPr>
      <w:kern w:val="0"/>
    </w:rPr>
  </w:style>
  <w:style w:type="paragraph" w:customStyle="1" w:styleId="p0">
    <w:name w:val="p0"/>
    <w:basedOn w:val="a"/>
    <w:qFormat/>
    <w:pPr>
      <w:widowControl/>
    </w:pPr>
    <w:rPr>
      <w:kern w:val="0"/>
      <w:szCs w:val="24"/>
    </w:rPr>
  </w:style>
  <w:style w:type="paragraph" w:customStyle="1" w:styleId="afff2">
    <w:name w:val="灯泡注释(打印无效)"/>
    <w:basedOn w:val="a0"/>
    <w:qFormat/>
    <w:pPr>
      <w:snapToGrid w:val="0"/>
      <w:ind w:firstLineChars="0" w:firstLine="0"/>
    </w:pPr>
    <w:rPr>
      <w:i/>
      <w:vanish/>
      <w:color w:val="FF0000"/>
      <w:sz w:val="21"/>
      <w:szCs w:val="21"/>
    </w:rPr>
  </w:style>
  <w:style w:type="paragraph" w:customStyle="1" w:styleId="p17">
    <w:name w:val="p17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3">
    <w:name w:val="论文题目"/>
    <w:basedOn w:val="a"/>
    <w:qFormat/>
    <w:pPr>
      <w:ind w:firstLineChars="200" w:firstLine="200"/>
      <w:jc w:val="center"/>
    </w:pPr>
    <w:rPr>
      <w:rFonts w:ascii="黑体" w:eastAsia="黑体" w:hAnsi="宋体" w:cs="宋体"/>
      <w:sz w:val="44"/>
    </w:rPr>
  </w:style>
  <w:style w:type="paragraph" w:customStyle="1" w:styleId="14">
    <w:name w:val="批注主题1"/>
    <w:basedOn w:val="a7"/>
    <w:next w:val="a7"/>
    <w:semiHidden/>
    <w:qFormat/>
    <w:rPr>
      <w:b/>
      <w:bCs/>
    </w:rPr>
  </w:style>
  <w:style w:type="paragraph" w:customStyle="1" w:styleId="p15">
    <w:name w:val="p15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4">
    <w:name w:val="ÎÄµµ±êÌâ"/>
    <w:basedOn w:val="a"/>
    <w:qFormat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Chars="200" w:firstLine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30">
    <w:name w:val="Ä¿Â¼3"/>
    <w:basedOn w:val="a"/>
    <w:qFormat/>
    <w:pPr>
      <w:widowControl/>
      <w:overflowPunct w:val="0"/>
      <w:autoSpaceDE w:val="0"/>
      <w:autoSpaceDN w:val="0"/>
      <w:adjustRightInd w:val="0"/>
      <w:ind w:left="833" w:firstLineChars="200" w:firstLine="200"/>
      <w:jc w:val="left"/>
      <w:textAlignment w:val="baseline"/>
    </w:pPr>
    <w:rPr>
      <w:kern w:val="0"/>
    </w:rPr>
  </w:style>
  <w:style w:type="paragraph" w:customStyle="1" w:styleId="CharCharCharCharCharCharCharCharCharCharCharCharChar">
    <w:name w:val="Char Char Char Char Char Char Char Char Char Char Char Char Char"/>
    <w:basedOn w:val="a"/>
    <w:qFormat/>
    <w:rPr>
      <w:sz w:val="21"/>
      <w:szCs w:val="24"/>
    </w:rPr>
  </w:style>
  <w:style w:type="paragraph" w:customStyle="1" w:styleId="afff5">
    <w:name w:val="È±Ê¡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22">
    <w:name w:val="Ä¿Â¼2"/>
    <w:basedOn w:val="a"/>
    <w:qFormat/>
    <w:pPr>
      <w:widowControl/>
      <w:overflowPunct w:val="0"/>
      <w:autoSpaceDE w:val="0"/>
      <w:autoSpaceDN w:val="0"/>
      <w:adjustRightInd w:val="0"/>
      <w:ind w:left="473" w:firstLineChars="200" w:firstLine="200"/>
      <w:jc w:val="left"/>
      <w:textAlignment w:val="baseline"/>
    </w:pPr>
    <w:rPr>
      <w:kern w:val="0"/>
    </w:rPr>
  </w:style>
  <w:style w:type="paragraph" w:customStyle="1" w:styleId="40">
    <w:name w:val="Ä¿Â¼4"/>
    <w:basedOn w:val="a"/>
    <w:qFormat/>
    <w:pPr>
      <w:widowControl/>
      <w:overflowPunct w:val="0"/>
      <w:autoSpaceDE w:val="0"/>
      <w:autoSpaceDN w:val="0"/>
      <w:adjustRightInd w:val="0"/>
      <w:ind w:left="1193"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6">
    <w:name w:val="缺省文本"/>
    <w:basedOn w:val="a"/>
    <w:qFormat/>
    <w:pPr>
      <w:autoSpaceDE w:val="0"/>
      <w:autoSpaceDN w:val="0"/>
      <w:adjustRightInd w:val="0"/>
      <w:ind w:firstLineChars="200" w:firstLine="200"/>
      <w:jc w:val="left"/>
    </w:pPr>
    <w:rPr>
      <w:kern w:val="0"/>
      <w:szCs w:val="24"/>
    </w:rPr>
  </w:style>
  <w:style w:type="paragraph" w:customStyle="1" w:styleId="afff7">
    <w:name w:val="·âÃæÎÄµµ±êÌâ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afff8">
    <w:name w:val="±íºÅ"/>
    <w:basedOn w:val="a"/>
    <w:qFormat/>
    <w:pPr>
      <w:widowControl/>
      <w:overflowPunct w:val="0"/>
      <w:autoSpaceDE w:val="0"/>
      <w:autoSpaceDN w:val="0"/>
      <w:adjustRightInd w:val="0"/>
      <w:spacing w:before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9">
    <w:name w:val="附表二级标题"/>
    <w:basedOn w:val="2"/>
    <w:link w:val="Char"/>
    <w:qFormat/>
    <w:pPr>
      <w:numPr>
        <w:ilvl w:val="0"/>
        <w:numId w:val="0"/>
      </w:numPr>
      <w:spacing w:beforeLines="50" w:before="260" w:afterLines="50" w:after="260" w:line="440" w:lineRule="exact"/>
    </w:pPr>
    <w:rPr>
      <w:rFonts w:ascii="宋体" w:hAnsi="宋体"/>
      <w:bCs/>
      <w:sz w:val="21"/>
      <w:szCs w:val="32"/>
    </w:rPr>
  </w:style>
  <w:style w:type="paragraph" w:customStyle="1" w:styleId="p16">
    <w:name w:val="p16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pic-info">
    <w:name w:val="pic-info"/>
    <w:basedOn w:val="a"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customStyle="1" w:styleId="afffa">
    <w:name w:val="Í¼ºÅ"/>
    <w:basedOn w:val="a"/>
    <w:qFormat/>
    <w:pPr>
      <w:widowControl/>
      <w:overflowPunct w:val="0"/>
      <w:autoSpaceDE w:val="0"/>
      <w:autoSpaceDN w:val="0"/>
      <w:adjustRightInd w:val="0"/>
      <w:spacing w:after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b">
    <w:name w:val="·ÖÏîÄ¿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c">
    <w:name w:val="提示"/>
    <w:basedOn w:val="a"/>
    <w:link w:val="Char0"/>
    <w:qFormat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DefaultText">
    <w:name w:val="Default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qFormat/>
    <w:pPr>
      <w:widowControl/>
      <w:spacing w:after="160" w:line="240" w:lineRule="exact"/>
      <w:ind w:firstLineChars="200" w:firstLine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videolength">
    <w:name w:val="videolength"/>
    <w:basedOn w:val="a1"/>
    <w:qFormat/>
  </w:style>
  <w:style w:type="character" w:customStyle="1" w:styleId="Char0">
    <w:name w:val="提示 Char"/>
    <w:link w:val="afffc"/>
    <w:qFormat/>
    <w:rPr>
      <w:rFonts w:ascii="Arial" w:eastAsia="宋体" w:hAnsi="Arial"/>
      <w:bCs/>
      <w:sz w:val="18"/>
      <w:szCs w:val="18"/>
      <w:lang w:val="en-US" w:eastAsia="zh-CN" w:bidi="ar-SA"/>
    </w:rPr>
  </w:style>
  <w:style w:type="character" w:customStyle="1" w:styleId="bf">
    <w:name w:val="bf"/>
    <w:basedOn w:val="a1"/>
    <w:qFormat/>
  </w:style>
  <w:style w:type="character" w:customStyle="1" w:styleId="afffd">
    <w:name w:val="摘要题目"/>
    <w:qFormat/>
    <w:rPr>
      <w:rFonts w:ascii="Times New Roman" w:eastAsia="楷体_GB2312" w:hAnsi="Times New Roman"/>
      <w:sz w:val="52"/>
      <w:szCs w:val="52"/>
    </w:rPr>
  </w:style>
  <w:style w:type="character" w:customStyle="1" w:styleId="af6">
    <w:name w:val="副标题 字符"/>
    <w:link w:val="af5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标题 2 字符"/>
    <w:link w:val="2"/>
    <w:qFormat/>
    <w:rPr>
      <w:rFonts w:eastAsia="黑体"/>
      <w:kern w:val="2"/>
      <w:sz w:val="30"/>
    </w:rPr>
  </w:style>
  <w:style w:type="character" w:customStyle="1" w:styleId="aa">
    <w:name w:val="正文文本 字符"/>
    <w:link w:val="a9"/>
    <w:qFormat/>
    <w:rPr>
      <w:sz w:val="24"/>
    </w:rPr>
  </w:style>
  <w:style w:type="character" w:customStyle="1" w:styleId="apple-converted-space">
    <w:name w:val="apple-converted-space"/>
    <w:basedOn w:val="a1"/>
    <w:qFormat/>
  </w:style>
  <w:style w:type="character" w:customStyle="1" w:styleId="80">
    <w:name w:val="标题 8 字符"/>
    <w:link w:val="8"/>
    <w:qFormat/>
    <w:rPr>
      <w:rFonts w:ascii="Arial" w:eastAsia="黑体" w:hAnsi="Arial"/>
      <w:sz w:val="24"/>
      <w:szCs w:val="24"/>
    </w:rPr>
  </w:style>
  <w:style w:type="character" w:customStyle="1" w:styleId="60">
    <w:name w:val="标题 6 字符"/>
    <w:link w:val="6"/>
    <w:qFormat/>
    <w:rPr>
      <w:rFonts w:ascii="Arial" w:eastAsia="黑体" w:hAnsi="Arial"/>
      <w:b/>
      <w:bCs/>
      <w:sz w:val="24"/>
      <w:szCs w:val="24"/>
    </w:rPr>
  </w:style>
  <w:style w:type="character" w:customStyle="1" w:styleId="90">
    <w:name w:val="标题 9 字符"/>
    <w:link w:val="9"/>
    <w:qFormat/>
    <w:rPr>
      <w:rFonts w:ascii="Arial" w:eastAsia="黑体" w:hAnsi="Arial"/>
      <w:sz w:val="24"/>
      <w:szCs w:val="21"/>
    </w:rPr>
  </w:style>
  <w:style w:type="character" w:customStyle="1" w:styleId="high-light-bg">
    <w:name w:val="high-light-bg"/>
    <w:basedOn w:val="a1"/>
    <w:qFormat/>
  </w:style>
  <w:style w:type="character" w:customStyle="1" w:styleId="hit">
    <w:name w:val="hit"/>
    <w:basedOn w:val="a1"/>
    <w:qFormat/>
  </w:style>
  <w:style w:type="character" w:customStyle="1" w:styleId="afffe">
    <w:name w:val="封面内容"/>
    <w:qFormat/>
    <w:rPr>
      <w:sz w:val="28"/>
    </w:rPr>
  </w:style>
  <w:style w:type="character" w:customStyle="1" w:styleId="ae">
    <w:name w:val="纯文本 字符"/>
    <w:link w:val="ad"/>
    <w:qFormat/>
    <w:rPr>
      <w:rFonts w:ascii="宋体" w:hAnsi="Courier New"/>
      <w:kern w:val="2"/>
      <w:sz w:val="21"/>
    </w:rPr>
  </w:style>
  <w:style w:type="character" w:customStyle="1" w:styleId="affff">
    <w:name w:val="样式 尾注引用"/>
    <w:qFormat/>
    <w:rPr>
      <w:rFonts w:ascii="Times New Roman" w:eastAsia="宋体" w:hAnsi="Times New Roman"/>
      <w:sz w:val="24"/>
      <w:szCs w:val="28"/>
      <w:vertAlign w:val="superscript"/>
    </w:rPr>
  </w:style>
  <w:style w:type="character" w:customStyle="1" w:styleId="70">
    <w:name w:val="标题 7 字符"/>
    <w:link w:val="7"/>
    <w:qFormat/>
    <w:rPr>
      <w:b/>
      <w:bCs/>
      <w:sz w:val="24"/>
      <w:szCs w:val="24"/>
    </w:rPr>
  </w:style>
  <w:style w:type="character" w:customStyle="1" w:styleId="Char">
    <w:name w:val="附表二级标题 Char"/>
    <w:link w:val="afff9"/>
    <w:qFormat/>
    <w:rPr>
      <w:rFonts w:ascii="宋体" w:eastAsia="黑体" w:hAnsi="宋体" w:cs="宋体"/>
      <w:bCs/>
      <w:kern w:val="2"/>
      <w:sz w:val="21"/>
      <w:szCs w:val="32"/>
    </w:rPr>
  </w:style>
  <w:style w:type="character" w:customStyle="1" w:styleId="a4">
    <w:name w:val="正文文本首行缩进 字符"/>
    <w:link w:val="a0"/>
    <w:qFormat/>
    <w:rPr>
      <w:kern w:val="2"/>
      <w:sz w:val="24"/>
    </w:rPr>
  </w:style>
  <w:style w:type="character" w:customStyle="1" w:styleId="50">
    <w:name w:val="标题 5 字符"/>
    <w:link w:val="5"/>
    <w:qFormat/>
    <w:rPr>
      <w:b/>
      <w:bCs/>
      <w:sz w:val="28"/>
      <w:szCs w:val="28"/>
    </w:rPr>
  </w:style>
  <w:style w:type="character" w:customStyle="1" w:styleId="HTML0">
    <w:name w:val="HTML 预设格式 字符"/>
    <w:link w:val="HTML"/>
    <w:uiPriority w:val="99"/>
    <w:qFormat/>
    <w:rPr>
      <w:rFonts w:ascii="宋体" w:hAnsi="宋体" w:cs="宋体"/>
      <w:sz w:val="24"/>
      <w:szCs w:val="24"/>
    </w:rPr>
  </w:style>
  <w:style w:type="character" w:customStyle="1" w:styleId="3Char">
    <w:name w:val="正文文字 3 Char"/>
    <w:qFormat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hps">
    <w:name w:val="hps"/>
    <w:qFormat/>
  </w:style>
  <w:style w:type="character" w:customStyle="1" w:styleId="41">
    <w:name w:val="标题 41"/>
    <w:qFormat/>
    <w:rPr>
      <w:rFonts w:eastAsia="黑体"/>
      <w:b/>
      <w:kern w:val="2"/>
      <w:sz w:val="24"/>
      <w:lang w:val="en-US" w:eastAsia="zh-CN" w:bidi="ar-SA"/>
    </w:rPr>
  </w:style>
  <w:style w:type="character" w:customStyle="1" w:styleId="a8">
    <w:name w:val="批注文字 字符"/>
    <w:link w:val="a7"/>
    <w:uiPriority w:val="99"/>
    <w:semiHidden/>
    <w:qFormat/>
    <w:rPr>
      <w:kern w:val="2"/>
      <w:sz w:val="24"/>
    </w:rPr>
  </w:style>
  <w:style w:type="character" w:customStyle="1" w:styleId="af2">
    <w:name w:val="页脚 字符"/>
    <w:link w:val="af1"/>
    <w:uiPriority w:val="99"/>
    <w:qFormat/>
    <w:rPr>
      <w:rFonts w:eastAsia="宋体"/>
      <w:kern w:val="2"/>
      <w:sz w:val="18"/>
      <w:lang w:val="en-US" w:eastAsia="zh-CN" w:bidi="ar-SA"/>
    </w:rPr>
  </w:style>
  <w:style w:type="character" w:customStyle="1" w:styleId="it">
    <w:name w:val="it"/>
    <w:basedOn w:val="a1"/>
    <w:qFormat/>
  </w:style>
  <w:style w:type="character" w:customStyle="1" w:styleId="txt">
    <w:name w:val="txt"/>
    <w:basedOn w:val="a1"/>
    <w:qFormat/>
  </w:style>
  <w:style w:type="character" w:customStyle="1" w:styleId="ac">
    <w:name w:val="正文文本缩进 字符"/>
    <w:link w:val="ab"/>
    <w:qFormat/>
    <w:rPr>
      <w:kern w:val="2"/>
      <w:sz w:val="24"/>
    </w:rPr>
  </w:style>
  <w:style w:type="character" w:customStyle="1" w:styleId="af4">
    <w:name w:val="页眉 字符"/>
    <w:link w:val="af3"/>
    <w:qFormat/>
    <w:rPr>
      <w:rFonts w:eastAsia="宋体"/>
      <w:kern w:val="2"/>
      <w:sz w:val="18"/>
      <w:lang w:val="en-US" w:eastAsia="zh-CN" w:bidi="ar-SA"/>
    </w:rPr>
  </w:style>
  <w:style w:type="character" w:customStyle="1" w:styleId="15">
    <w:name w:val="15"/>
    <w:qFormat/>
    <w:rPr>
      <w:rFonts w:ascii="Times New Roman" w:hAnsi="Times New Roman" w:cs="Times New Roman" w:hint="default"/>
      <w:sz w:val="21"/>
      <w:szCs w:val="21"/>
    </w:rPr>
  </w:style>
  <w:style w:type="character" w:customStyle="1" w:styleId="shorttext">
    <w:name w:val="short_text"/>
    <w:qFormat/>
  </w:style>
  <w:style w:type="table" w:customStyle="1" w:styleId="-11">
    <w:name w:val="浅色列表 - 强调文字颜色 11"/>
    <w:basedOn w:val="a2"/>
    <w:uiPriority w:val="61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</w:style>
  <w:style w:type="table" w:customStyle="1" w:styleId="210">
    <w:name w:val="中等深浅列表 21"/>
    <w:basedOn w:val="a2"/>
    <w:uiPriority w:val="66"/>
    <w:qFormat/>
    <w:rPr>
      <w:rFonts w:ascii="Cambria" w:hAnsi="Cambria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00000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31">
    <w:name w:val="中等深浅网格 3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808080"/>
      </w:tcPr>
    </w:tblStylePr>
  </w:style>
  <w:style w:type="table" w:customStyle="1" w:styleId="-110">
    <w:name w:val="浅色网格 - 强调文字颜色 11"/>
    <w:basedOn w:val="a2"/>
    <w:uiPriority w:val="62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1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浅色底纹1"/>
    <w:basedOn w:val="a2"/>
    <w:uiPriority w:val="60"/>
    <w:qFormat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2-11">
    <w:name w:val="中等深浅底纹 2 - 强调文字颜色 11"/>
    <w:basedOn w:val="21"/>
    <w:uiPriority w:val="64"/>
    <w:qFormat/>
    <w:tblPr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7">
    <w:name w:val="浅色列表1"/>
    <w:basedOn w:val="a2"/>
    <w:uiPriority w:val="61"/>
    <w:qFormat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jpg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TotalTime>2</TotalTime>
  <Pages>16</Pages>
  <Words>695</Words>
  <Characters>3966</Characters>
  <Application>Microsoft Office Word</Application>
  <DocSecurity>0</DocSecurity>
  <Lines>33</Lines>
  <Paragraphs>9</Paragraphs>
  <ScaleCrop>false</ScaleCrop>
  <Company>hitwx</Company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哈尔滨工业大学硕士毕业论文模板</dc:title>
  <dc:creator>acer</dc:creator>
  <cp:lastModifiedBy>琪琳 袁</cp:lastModifiedBy>
  <cp:revision>2</cp:revision>
  <cp:lastPrinted>2017-08-24T03:52:00Z</cp:lastPrinted>
  <dcterms:created xsi:type="dcterms:W3CDTF">2020-02-02T09:16:00Z</dcterms:created>
  <dcterms:modified xsi:type="dcterms:W3CDTF">2020-02-02T09:16:00Z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2052-11.1.0.8838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