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bookmarkStart w:id="9" w:name="_GoBack"/>
      <w:r>
        <w:rPr>
          <w:rFonts w:ascii="黑体" w:hAnsi="黑体" w:eastAsia="黑体" w:cs="黑体"/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-95250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9"/>
    </w:p>
    <w:p>
      <w:pPr>
        <w:pStyle w:val="3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bCs/>
          <w:sz w:val="72"/>
          <w:szCs w:val="72"/>
          <w:lang w:val="en-US" w:eastAsia="zh-CN"/>
        </w:rPr>
        <w:t>紫外吸收法臭氧传感器模组</w:t>
      </w: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3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JX-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O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72"/>
          <w:szCs w:val="72"/>
          <w:vertAlign w:val="baseline"/>
          <w:lang w:val="en-US" w:eastAsia="zh-CN"/>
        </w:rPr>
        <w:t>-103</w:t>
      </w:r>
    </w:p>
    <w:p>
      <w:pPr>
        <w:pStyle w:val="3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inline distT="0" distB="0" distL="114300" distR="114300">
            <wp:extent cx="5433695" cy="3487420"/>
            <wp:effectExtent l="0" t="0" r="14605" b="17780"/>
            <wp:docPr id="4" name="图片 4" descr="7553716969_63739723606_52865ED5-2E30-4f02-AB72-FDBD23B76F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553716969_63739723606_52865ED5-2E30-4f02-AB72-FDBD23B76F8F"/>
                    <pic:cNvPicPr>
                      <a:picLocks noChangeAspect="1"/>
                    </pic:cNvPicPr>
                  </pic:nvPicPr>
                  <pic:blipFill>
                    <a:blip r:embed="rId5"/>
                    <a:srcRect t="5124" b="14466"/>
                    <a:stretch>
                      <a:fillRect/>
                    </a:stretch>
                  </pic:blipFill>
                  <pic:spPr>
                    <a:xfrm>
                      <a:off x="0" y="0"/>
                      <a:ext cx="543369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3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</w:pPr>
      <w:r>
        <w:rPr>
          <w:rFonts w:hint="eastAsia"/>
          <w:lang w:val="en-US" w:eastAsia="zh-CN"/>
        </w:rPr>
        <w:t>紫外法臭氧传感器模组拥有寿命长、精度高、无氧气依赖等特点，已被美国等国家作为臭氧分析的标准方法，但是紫外吸收法的臭氧检测仪价格昂贵，因此我司针对市场，造福用户，降级研发出了一款紫外法的臭氧传感器模组，该紫外法臭氧传感器模组价格低，应用领域广，可在医院，药厂、工厂等多种场合应用</w:t>
      </w:r>
      <w:r>
        <w:rPr>
          <w:rFonts w:hint="eastAsia"/>
        </w:rPr>
        <w:t>。</w:t>
      </w:r>
    </w:p>
    <w:p>
      <w:pPr>
        <w:pStyle w:val="13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3"/>
        </w:numPr>
      </w:pPr>
      <w:r>
        <w:rPr>
          <w:rFonts w:hint="eastAsia"/>
          <w:lang w:val="en-US" w:eastAsia="zh-CN"/>
        </w:rPr>
        <w:t>性能稳定，持续监测：低功耗、高灵敏、稳定性、抗干扰、准确性</w:t>
      </w:r>
    </w:p>
    <w:p>
      <w:pPr>
        <w:numPr>
          <w:ilvl w:val="0"/>
          <w:numId w:val="3"/>
        </w:numPr>
      </w:pPr>
      <w:r>
        <w:rPr>
          <w:rFonts w:hint="eastAsia"/>
          <w:lang w:val="en-US" w:eastAsia="zh-CN"/>
        </w:rPr>
        <w:t>无氧气依赖性</w:t>
      </w:r>
    </w:p>
    <w:p>
      <w:pPr>
        <w:numPr>
          <w:ilvl w:val="0"/>
          <w:numId w:val="3"/>
        </w:numPr>
      </w:pPr>
      <w:r>
        <w:rPr>
          <w:rFonts w:hint="eastAsia"/>
          <w:lang w:val="en-US" w:eastAsia="zh-CN"/>
        </w:rPr>
        <w:t>无惧恶劣环境：即使在恶劣的温度和环境条件下，也能获得稳定可靠的测量结果。</w:t>
      </w:r>
    </w:p>
    <w:p>
      <w:pPr>
        <w:numPr>
          <w:ilvl w:val="0"/>
          <w:numId w:val="3"/>
        </w:numPr>
      </w:pPr>
      <w:r>
        <w:rPr>
          <w:rFonts w:hint="eastAsia"/>
          <w:lang w:val="en-US" w:eastAsia="zh-CN"/>
        </w:rPr>
        <w:t>不锈钢抛光工艺：产品采用不锈钢抛光工艺制作，性能稳定，可针对多种环境进行使用</w:t>
      </w:r>
    </w:p>
    <w:p>
      <w:pPr>
        <w:numPr>
          <w:ilvl w:val="0"/>
          <w:numId w:val="3"/>
        </w:numPr>
      </w:pPr>
      <w:r>
        <w:rPr>
          <w:rFonts w:hint="eastAsia"/>
          <w:lang w:val="en-US" w:eastAsia="zh-CN"/>
        </w:rPr>
        <w:t>使用范围广泛：本产品可广泛应用于臭氧消毒设备、空气检测和化工气体生产过程监控，可安装于养殖厂房、通风系统、冷藏存储等应用场合。</w:t>
      </w:r>
    </w:p>
    <w:p>
      <w:pPr>
        <w:pStyle w:val="13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9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臭氧（O3）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-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200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（默认）/0-1000ppm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1</w:t>
            </w:r>
            <w:r>
              <w:rPr>
                <w:rFonts w:hint="eastAsia"/>
                <w:color w:val="000000"/>
                <w:szCs w:val="22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测量精度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0.1ppm（默认）/0.5ppm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＜25s（25℃）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预热时间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＜5min（25℃）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达到精度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＜10min（25℃）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工作电压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9-25v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平均耗电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＜50mA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0-95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-10-60℃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存储温度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-20-70℃</w:t>
            </w:r>
          </w:p>
        </w:tc>
      </w:tr>
    </w:tbl>
    <w:p>
      <w:pPr>
        <w:pStyle w:val="13"/>
        <w:widowControl/>
        <w:numPr>
          <w:ilvl w:val="0"/>
          <w:numId w:val="0"/>
        </w:numPr>
        <w:ind w:leftChars="0"/>
        <w:jc w:val="left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pStyle w:val="13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5271135" cy="3926205"/>
            <wp:effectExtent l="0" t="0" r="5715" b="17145"/>
            <wp:docPr id="3" name="图片 3" descr="67079385-71D1-4ce9-BAAB-EE1B47F395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7079385-71D1-4ce9-BAAB-EE1B47F395B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3"/>
        <w:widowControl/>
        <w:numPr>
          <w:ilvl w:val="0"/>
          <w:numId w:val="4"/>
        </w:numPr>
        <w:ind w:firstLineChars="0"/>
        <w:rPr>
          <w:color w:val="000000"/>
          <w:spacing w:val="1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pStyle w:val="2"/>
        <w:numPr>
          <w:ilvl w:val="1"/>
          <w:numId w:val="0"/>
        </w:numPr>
        <w:spacing w:before="20" w:after="20"/>
        <w:ind w:leftChars="0"/>
        <w:rPr>
          <w:color w:val="000000"/>
          <w:spacing w:val="-1"/>
        </w:rPr>
      </w:pPr>
      <w:bookmarkStart w:id="0" w:name="_Toc27068"/>
      <w:r>
        <w:rPr>
          <w:rFonts w:hint="eastAsia"/>
          <w:color w:val="000000"/>
          <w:spacing w:val="-1"/>
          <w:lang w:val="en-US" w:eastAsia="zh-CN"/>
        </w:rPr>
        <w:t>2.1</w:t>
      </w:r>
      <w:r>
        <w:rPr>
          <w:color w:val="000000"/>
          <w:spacing w:val="-1"/>
        </w:rPr>
        <w:t>通讯基本参数</w:t>
      </w:r>
      <w:bookmarkEnd w:id="0"/>
    </w:p>
    <w:tbl>
      <w:tblPr>
        <w:tblStyle w:val="9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参数</w:t>
            </w:r>
          </w:p>
        </w:tc>
        <w:tc>
          <w:tcPr>
            <w:tcW w:w="473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编码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数据位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奇偶校验位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停止位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错误校准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波特率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2400bps</w:t>
            </w:r>
            <w:r>
              <w:rPr>
                <w:rFonts w:hint="eastAsia"/>
                <w:color w:val="000000"/>
                <w:szCs w:val="22"/>
              </w:rPr>
              <w:t>/</w:t>
            </w:r>
            <w:r>
              <w:rPr>
                <w:color w:val="000000"/>
                <w:szCs w:val="22"/>
              </w:rPr>
              <w:t>4800bps</w:t>
            </w:r>
            <w:r>
              <w:rPr>
                <w:rFonts w:hint="eastAsia"/>
                <w:color w:val="000000"/>
                <w:szCs w:val="22"/>
              </w:rPr>
              <w:t>/</w:t>
            </w:r>
            <w:r>
              <w:rPr>
                <w:color w:val="000000"/>
                <w:szCs w:val="22"/>
              </w:rPr>
              <w:t>9600bps可设，出厂默认为9600bps</w:t>
            </w:r>
          </w:p>
        </w:tc>
      </w:tr>
    </w:tbl>
    <w:p>
      <w:pPr>
        <w:pStyle w:val="2"/>
        <w:numPr>
          <w:ilvl w:val="1"/>
          <w:numId w:val="0"/>
        </w:numPr>
        <w:spacing w:before="20" w:after="20"/>
        <w:ind w:leftChars="0"/>
        <w:rPr>
          <w:rFonts w:hint="eastAsia"/>
          <w:color w:val="000000"/>
          <w:spacing w:val="-1"/>
          <w:lang w:val="en-US" w:eastAsia="zh-CN"/>
        </w:rPr>
      </w:pPr>
      <w:bookmarkStart w:id="1" w:name="_Toc18731"/>
      <w:r>
        <w:rPr>
          <w:rFonts w:hint="eastAsia"/>
          <w:color w:val="000000"/>
          <w:spacing w:val="-1"/>
          <w:lang w:val="en-US" w:eastAsia="zh-CN"/>
        </w:rPr>
        <w:t>2.2数据帧格式定义</w:t>
      </w:r>
      <w:bookmarkEnd w:id="1"/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采用 Modbus-RTU通讯规约，格式如下：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初始结构&gt;=4字节的时间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地址码=1字节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功能码=1字节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数据区=N字节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错误校验=16位CRC码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结束结构&gt;=4字节的时间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地址码：为变送器的地址，在通讯网络中是唯一的</w:t>
      </w:r>
      <w:r>
        <w:rPr>
          <w:rFonts w:hint="eastAsia"/>
          <w:color w:val="000000"/>
          <w:szCs w:val="24"/>
          <w:lang w:val="en-US" w:eastAsia="zh-CN"/>
        </w:rPr>
        <w:t>(</w:t>
      </w:r>
      <w:r>
        <w:rPr>
          <w:color w:val="000000"/>
          <w:szCs w:val="24"/>
          <w:lang w:val="en-US" w:eastAsia="zh-CN"/>
        </w:rPr>
        <w:t>出厂默认0x01</w:t>
      </w:r>
      <w:r>
        <w:rPr>
          <w:rFonts w:hint="eastAsia"/>
          <w:color w:val="000000"/>
          <w:szCs w:val="24"/>
          <w:lang w:val="en-US" w:eastAsia="zh-CN"/>
        </w:rPr>
        <w:t>)</w:t>
      </w:r>
      <w:r>
        <w:rPr>
          <w:color w:val="000000"/>
          <w:szCs w:val="24"/>
          <w:lang w:val="en-US" w:eastAsia="zh-CN"/>
        </w:rPr>
        <w:t>。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功能码：主机所发指令功能提示，本变送器只用到功能码 0x03</w:t>
      </w:r>
      <w:r>
        <w:rPr>
          <w:rFonts w:hint="eastAsia"/>
          <w:color w:val="000000"/>
          <w:szCs w:val="24"/>
          <w:lang w:val="en-US" w:eastAsia="zh-CN"/>
        </w:rPr>
        <w:t>(</w:t>
      </w:r>
      <w:r>
        <w:rPr>
          <w:color w:val="000000"/>
          <w:szCs w:val="24"/>
          <w:lang w:val="en-US" w:eastAsia="zh-CN"/>
        </w:rPr>
        <w:t>读取存器数据</w:t>
      </w:r>
      <w:r>
        <w:rPr>
          <w:rFonts w:hint="eastAsia"/>
          <w:color w:val="000000"/>
          <w:szCs w:val="24"/>
          <w:lang w:val="en-US" w:eastAsia="zh-CN"/>
        </w:rPr>
        <w:t>)。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数据区：数据区是具体通讯数区，注意16bits数据高字节在前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CRC码：二字节的校验码。</w:t>
      </w:r>
    </w:p>
    <w:p>
      <w:pPr>
        <w:pStyle w:val="3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问</w:t>
      </w:r>
      <w:r>
        <w:rPr>
          <w:rFonts w:hint="eastAsia"/>
          <w:color w:val="000000"/>
          <w:szCs w:val="24"/>
          <w:lang w:val="en-US" w:eastAsia="zh-CN"/>
        </w:rPr>
        <w:t>询</w:t>
      </w:r>
      <w:r>
        <w:rPr>
          <w:color w:val="000000"/>
          <w:szCs w:val="24"/>
          <w:lang w:val="en-US" w:eastAsia="zh-CN"/>
        </w:rPr>
        <w:t>帧</w:t>
      </w:r>
    </w:p>
    <w:tbl>
      <w:tblPr>
        <w:tblStyle w:val="9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9"/>
        <w:gridCol w:w="838"/>
        <w:gridCol w:w="1536"/>
        <w:gridCol w:w="1257"/>
        <w:gridCol w:w="1118"/>
        <w:gridCol w:w="110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838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53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寄存器起始地址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寄存器长度</w:t>
            </w:r>
          </w:p>
        </w:tc>
        <w:tc>
          <w:tcPr>
            <w:tcW w:w="1118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校验码低位</w:t>
            </w:r>
          </w:p>
        </w:tc>
        <w:tc>
          <w:tcPr>
            <w:tcW w:w="110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</w:t>
            </w:r>
            <w:r>
              <w:rPr>
                <w:color w:val="000000"/>
                <w:spacing w:val="-7"/>
                <w:szCs w:val="22"/>
              </w:rPr>
              <w:t>字节</w:t>
            </w:r>
          </w:p>
        </w:tc>
        <w:tc>
          <w:tcPr>
            <w:tcW w:w="838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1</w:t>
            </w:r>
            <w:r>
              <w:rPr>
                <w:color w:val="000000"/>
                <w:spacing w:val="-1"/>
                <w:szCs w:val="22"/>
              </w:rPr>
              <w:t>字节</w:t>
            </w:r>
          </w:p>
        </w:tc>
        <w:tc>
          <w:tcPr>
            <w:tcW w:w="153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2</w:t>
            </w:r>
            <w:r>
              <w:rPr>
                <w:color w:val="000000"/>
                <w:spacing w:val="-1"/>
                <w:szCs w:val="22"/>
              </w:rPr>
              <w:t>字节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2</w:t>
            </w:r>
            <w:r>
              <w:rPr>
                <w:color w:val="000000"/>
                <w:spacing w:val="-1"/>
                <w:szCs w:val="22"/>
              </w:rPr>
              <w:t>字节</w:t>
            </w:r>
          </w:p>
        </w:tc>
        <w:tc>
          <w:tcPr>
            <w:tcW w:w="1118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1</w:t>
            </w:r>
            <w:r>
              <w:rPr>
                <w:color w:val="000000"/>
                <w:spacing w:val="-1"/>
                <w:szCs w:val="22"/>
              </w:rPr>
              <w:t>字节</w:t>
            </w:r>
          </w:p>
        </w:tc>
        <w:tc>
          <w:tcPr>
            <w:tcW w:w="110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1</w:t>
            </w:r>
            <w:r>
              <w:rPr>
                <w:color w:val="000000"/>
                <w:spacing w:val="-1"/>
                <w:szCs w:val="22"/>
              </w:rPr>
              <w:t>字节</w:t>
            </w:r>
          </w:p>
        </w:tc>
      </w:tr>
    </w:tbl>
    <w:p>
      <w:pPr>
        <w:pStyle w:val="5"/>
        <w:spacing w:after="0" w:line="320" w:lineRule="exact"/>
        <w:ind w:firstLine="498"/>
        <w:jc w:val="left"/>
        <w:rPr>
          <w:color w:val="000000"/>
          <w:szCs w:val="24"/>
        </w:rPr>
      </w:pPr>
      <w:r>
        <w:rPr>
          <w:color w:val="000000"/>
          <w:szCs w:val="24"/>
          <w:lang w:eastAsia="zh-CN"/>
        </w:rPr>
        <w:t>应答帧</w:t>
      </w:r>
    </w:p>
    <w:tbl>
      <w:tblPr>
        <w:tblStyle w:val="9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2"/>
        <w:gridCol w:w="880"/>
        <w:gridCol w:w="1415"/>
        <w:gridCol w:w="1275"/>
        <w:gridCol w:w="1134"/>
        <w:gridCol w:w="114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3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41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有效字节数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数据一区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第二数据区</w:t>
            </w:r>
          </w:p>
        </w:tc>
        <w:tc>
          <w:tcPr>
            <w:tcW w:w="1144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3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1</w:t>
            </w:r>
            <w:r>
              <w:rPr>
                <w:color w:val="000000"/>
                <w:spacing w:val="-7"/>
                <w:szCs w:val="22"/>
              </w:rPr>
              <w:t>字节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1</w:t>
            </w:r>
            <w:r>
              <w:rPr>
                <w:color w:val="000000"/>
                <w:spacing w:val="-5"/>
                <w:szCs w:val="22"/>
              </w:rPr>
              <w:t>字节</w:t>
            </w:r>
          </w:p>
        </w:tc>
        <w:tc>
          <w:tcPr>
            <w:tcW w:w="141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1</w:t>
            </w:r>
            <w:r>
              <w:rPr>
                <w:color w:val="000000"/>
                <w:spacing w:val="-5"/>
                <w:szCs w:val="22"/>
              </w:rPr>
              <w:t>字节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2</w:t>
            </w:r>
            <w:r>
              <w:rPr>
                <w:color w:val="000000"/>
                <w:spacing w:val="-7"/>
                <w:szCs w:val="22"/>
              </w:rPr>
              <w:t>字节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2</w:t>
            </w:r>
            <w:r>
              <w:rPr>
                <w:color w:val="000000"/>
                <w:spacing w:val="-7"/>
                <w:szCs w:val="22"/>
              </w:rPr>
              <w:t>字节</w:t>
            </w:r>
          </w:p>
        </w:tc>
        <w:tc>
          <w:tcPr>
            <w:tcW w:w="1144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2</w:t>
            </w:r>
            <w:r>
              <w:rPr>
                <w:color w:val="000000"/>
                <w:spacing w:val="-7"/>
                <w:szCs w:val="22"/>
              </w:rPr>
              <w:t>字节</w:t>
            </w:r>
          </w:p>
        </w:tc>
      </w:tr>
    </w:tbl>
    <w:p>
      <w:pPr>
        <w:pStyle w:val="2"/>
        <w:numPr>
          <w:ilvl w:val="1"/>
          <w:numId w:val="0"/>
        </w:numPr>
        <w:spacing w:before="20" w:after="20"/>
        <w:ind w:leftChars="0"/>
        <w:rPr>
          <w:color w:val="000000"/>
          <w:spacing w:val="-1"/>
        </w:rPr>
      </w:pPr>
      <w:bookmarkStart w:id="2" w:name="_Toc26959"/>
      <w:r>
        <w:rPr>
          <w:rFonts w:hint="eastAsia"/>
          <w:color w:val="000000"/>
          <w:spacing w:val="-1"/>
          <w:lang w:val="en-US" w:eastAsia="zh-CN"/>
        </w:rPr>
        <w:t>2.3</w:t>
      </w:r>
      <w:r>
        <w:rPr>
          <w:color w:val="000000"/>
          <w:spacing w:val="-1"/>
        </w:rPr>
        <w:t>寄存器地址</w:t>
      </w:r>
      <w:bookmarkEnd w:id="2"/>
    </w:p>
    <w:tbl>
      <w:tblPr>
        <w:tblStyle w:val="9"/>
        <w:tblW w:w="0" w:type="auto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6"/>
        <w:gridCol w:w="1843"/>
        <w:gridCol w:w="2693"/>
        <w:gridCol w:w="85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寄存器地址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eastAsia="Times New Roman"/>
                <w:color w:val="000000"/>
                <w:szCs w:val="22"/>
              </w:rPr>
              <w:t>PLC</w:t>
            </w:r>
            <w:r>
              <w:rPr>
                <w:color w:val="000000"/>
                <w:szCs w:val="22"/>
              </w:rPr>
              <w:t>组态地址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pacing w:val="-1"/>
                <w:szCs w:val="22"/>
              </w:rPr>
              <w:t>内容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0000H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40001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湿度</w:t>
            </w:r>
            <w:r>
              <w:rPr>
                <w:rFonts w:hint="eastAsia"/>
                <w:color w:val="000000"/>
                <w:szCs w:val="22"/>
              </w:rPr>
              <w:t>(单位0.1%RH)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0001H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40002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温度</w:t>
            </w:r>
            <w:r>
              <w:rPr>
                <w:rFonts w:hint="eastAsia"/>
                <w:color w:val="000000"/>
                <w:szCs w:val="22"/>
              </w:rPr>
              <w:t>(单位0.1℃)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0006H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40007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臭氧浓度</w:t>
            </w:r>
            <w:r>
              <w:rPr>
                <w:rFonts w:hint="eastAsia"/>
                <w:color w:val="000000"/>
                <w:szCs w:val="22"/>
              </w:rPr>
              <w:t>(单位0.01ppm)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0100H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40101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设备地址</w:t>
            </w:r>
            <w:r>
              <w:rPr>
                <w:rFonts w:hint="eastAsia"/>
                <w:color w:val="000000"/>
                <w:szCs w:val="22"/>
              </w:rPr>
              <w:t>(</w:t>
            </w:r>
            <w:r>
              <w:rPr>
                <w:color w:val="000000"/>
                <w:szCs w:val="22"/>
              </w:rPr>
              <w:t>0-252</w:t>
            </w:r>
            <w:r>
              <w:rPr>
                <w:rFonts w:hint="eastAsia"/>
                <w:color w:val="000000"/>
                <w:szCs w:val="22"/>
              </w:rPr>
              <w:t>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0101H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40102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波特率</w:t>
            </w:r>
            <w:r>
              <w:rPr>
                <w:rFonts w:hint="eastAsia"/>
                <w:color w:val="000000"/>
                <w:szCs w:val="22"/>
              </w:rPr>
              <w:t>(</w:t>
            </w:r>
            <w:r>
              <w:rPr>
                <w:color w:val="000000"/>
                <w:szCs w:val="22"/>
              </w:rPr>
              <w:t>2400</w:t>
            </w:r>
            <w:r>
              <w:rPr>
                <w:rFonts w:hint="eastAsia"/>
                <w:color w:val="000000"/>
                <w:szCs w:val="22"/>
              </w:rPr>
              <w:t>/</w:t>
            </w:r>
            <w:r>
              <w:rPr>
                <w:color w:val="000000"/>
                <w:szCs w:val="22"/>
              </w:rPr>
              <w:t>4800</w:t>
            </w:r>
            <w:r>
              <w:rPr>
                <w:rFonts w:hint="eastAsia"/>
                <w:color w:val="000000"/>
                <w:szCs w:val="22"/>
              </w:rPr>
              <w:t>/</w:t>
            </w:r>
            <w:r>
              <w:rPr>
                <w:color w:val="000000"/>
                <w:szCs w:val="22"/>
              </w:rPr>
              <w:t>9600</w:t>
            </w:r>
            <w:r>
              <w:rPr>
                <w:rFonts w:hint="eastAsia"/>
                <w:color w:val="000000"/>
                <w:szCs w:val="22"/>
              </w:rPr>
              <w:t>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读写</w:t>
            </w:r>
          </w:p>
        </w:tc>
      </w:tr>
    </w:tbl>
    <w:p>
      <w:pPr>
        <w:pStyle w:val="2"/>
        <w:numPr>
          <w:ilvl w:val="1"/>
          <w:numId w:val="0"/>
        </w:numPr>
        <w:spacing w:before="20" w:after="20"/>
        <w:ind w:leftChars="0"/>
        <w:rPr>
          <w:color w:val="000000"/>
        </w:rPr>
      </w:pPr>
      <w:bookmarkStart w:id="3" w:name="_Toc21565"/>
      <w:r>
        <w:rPr>
          <w:rFonts w:hint="eastAsia"/>
          <w:color w:val="000000"/>
          <w:lang w:val="en-US" w:eastAsia="zh-CN"/>
        </w:rPr>
        <w:t>2.4</w:t>
      </w:r>
      <w:r>
        <w:rPr>
          <w:color w:val="000000"/>
        </w:rPr>
        <w:t>通讯协议示例以及解释</w:t>
      </w:r>
      <w:bookmarkEnd w:id="3"/>
      <w:bookmarkStart w:id="4" w:name="_Toc23893"/>
    </w:p>
    <w:p>
      <w:pPr>
        <w:pStyle w:val="4"/>
        <w:numPr>
          <w:ilvl w:val="2"/>
          <w:numId w:val="0"/>
        </w:numPr>
        <w:spacing w:before="20"/>
        <w:ind w:leftChars="0"/>
        <w:rPr>
          <w:color w:val="000000"/>
        </w:rPr>
      </w:pPr>
      <w:r>
        <w:rPr>
          <w:rFonts w:hint="eastAsia"/>
          <w:color w:val="000000"/>
          <w:lang w:val="en-US" w:eastAsia="zh-CN"/>
        </w:rPr>
        <w:t>2.4.1</w:t>
      </w:r>
      <w:r>
        <w:rPr>
          <w:color w:val="000000"/>
        </w:rPr>
        <w:t>读取设备地址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0x01的O</w:t>
      </w:r>
      <w:r>
        <w:rPr>
          <w:color w:val="000000"/>
          <w:vertAlign w:val="subscript"/>
        </w:rPr>
        <w:t>3</w:t>
      </w:r>
      <w:r>
        <w:rPr>
          <w:color w:val="000000"/>
        </w:rPr>
        <w:t>值</w:t>
      </w:r>
      <w:bookmarkEnd w:id="4"/>
    </w:p>
    <w:p>
      <w:pPr>
        <w:spacing w:line="320" w:lineRule="exact"/>
        <w:ind w:firstLine="480" w:firstLineChars="200"/>
        <w:rPr>
          <w:color w:val="000000"/>
          <w:szCs w:val="24"/>
        </w:rPr>
      </w:pPr>
      <w:r>
        <w:rPr>
          <w:color w:val="000000"/>
          <w:szCs w:val="24"/>
        </w:rPr>
        <w:t>问询帧</w:t>
      </w:r>
    </w:p>
    <w:tbl>
      <w:tblPr>
        <w:tblStyle w:val="9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792"/>
        <w:gridCol w:w="1167"/>
        <w:gridCol w:w="1169"/>
        <w:gridCol w:w="1316"/>
        <w:gridCol w:w="125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79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起始地址</w:t>
            </w:r>
          </w:p>
        </w:tc>
        <w:tc>
          <w:tcPr>
            <w:tcW w:w="1169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数据长度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校验码低位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校验码高位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9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0x01</w:t>
            </w:r>
          </w:p>
        </w:tc>
        <w:tc>
          <w:tcPr>
            <w:tcW w:w="792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0x03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0x00</w:t>
            </w:r>
            <w:r>
              <w:rPr>
                <w:color w:val="000000"/>
                <w:spacing w:val="43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0x06</w:t>
            </w:r>
          </w:p>
        </w:tc>
        <w:tc>
          <w:tcPr>
            <w:tcW w:w="1169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0x00</w:t>
            </w:r>
            <w:r>
              <w:rPr>
                <w:color w:val="000000"/>
                <w:spacing w:val="45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0x01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0x64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pacing w:val="-1"/>
                <w:szCs w:val="24"/>
              </w:rPr>
              <w:t>0x0B</w:t>
            </w:r>
          </w:p>
        </w:tc>
      </w:tr>
    </w:tbl>
    <w:p>
      <w:pPr>
        <w:pStyle w:val="5"/>
        <w:spacing w:after="0" w:line="320" w:lineRule="exact"/>
        <w:ind w:firstLine="470" w:firstLineChars="196"/>
        <w:rPr>
          <w:rFonts w:hint="eastAsia"/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应答帧</w:t>
      </w:r>
      <w:r>
        <w:rPr>
          <w:rFonts w:hint="eastAsia"/>
          <w:color w:val="000000"/>
          <w:szCs w:val="24"/>
          <w:lang w:eastAsia="zh-CN"/>
        </w:rPr>
        <w:t>(</w:t>
      </w:r>
      <w:r>
        <w:rPr>
          <w:color w:val="000000"/>
          <w:szCs w:val="24"/>
          <w:lang w:eastAsia="zh-CN"/>
        </w:rPr>
        <w:t>例如读到</w:t>
      </w:r>
      <w:r>
        <w:rPr>
          <w:color w:val="000000"/>
          <w:szCs w:val="24"/>
        </w:rPr>
        <w:t>O</w:t>
      </w:r>
      <w:r>
        <w:rPr>
          <w:color w:val="000000"/>
          <w:sz w:val="32"/>
          <w:szCs w:val="24"/>
          <w:vertAlign w:val="subscript"/>
        </w:rPr>
        <w:t>3</w:t>
      </w:r>
      <w:r>
        <w:rPr>
          <w:color w:val="000000"/>
          <w:szCs w:val="24"/>
          <w:lang w:val="en-US" w:eastAsia="zh-CN"/>
        </w:rPr>
        <w:t>值为1</w:t>
      </w:r>
      <w:r>
        <w:rPr>
          <w:rFonts w:hint="eastAsia"/>
          <w:color w:val="000000"/>
          <w:szCs w:val="24"/>
          <w:lang w:val="en-US" w:eastAsia="zh-CN"/>
        </w:rPr>
        <w:t>.</w:t>
      </w:r>
      <w:r>
        <w:rPr>
          <w:color w:val="000000"/>
          <w:szCs w:val="24"/>
        </w:rPr>
        <w:t>89</w:t>
      </w:r>
      <w:r>
        <w:rPr>
          <w:color w:val="000000"/>
          <w:szCs w:val="24"/>
          <w:lang w:eastAsia="zh-CN"/>
        </w:rPr>
        <w:t>ppm</w:t>
      </w:r>
      <w:r>
        <w:rPr>
          <w:rFonts w:hint="eastAsia"/>
          <w:color w:val="000000"/>
          <w:szCs w:val="24"/>
          <w:lang w:eastAsia="zh-CN"/>
        </w:rPr>
        <w:t>)</w:t>
      </w:r>
    </w:p>
    <w:tbl>
      <w:tblPr>
        <w:tblStyle w:val="9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9"/>
        <w:gridCol w:w="963"/>
        <w:gridCol w:w="1328"/>
        <w:gridCol w:w="1059"/>
        <w:gridCol w:w="1081"/>
        <w:gridCol w:w="114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96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3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返回有效字节数</w:t>
            </w:r>
          </w:p>
        </w:tc>
        <w:tc>
          <w:tcPr>
            <w:tcW w:w="105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O</w:t>
            </w:r>
            <w:r>
              <w:rPr>
                <w:color w:val="000000"/>
                <w:szCs w:val="22"/>
                <w:vertAlign w:val="subscript"/>
              </w:rPr>
              <w:t>3</w:t>
            </w:r>
            <w:r>
              <w:rPr>
                <w:color w:val="000000"/>
                <w:spacing w:val="-6"/>
                <w:szCs w:val="22"/>
              </w:rPr>
              <w:t>值</w:t>
            </w:r>
          </w:p>
        </w:tc>
        <w:tc>
          <w:tcPr>
            <w:tcW w:w="10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校验码低位</w:t>
            </w:r>
          </w:p>
        </w:tc>
        <w:tc>
          <w:tcPr>
            <w:tcW w:w="11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校验码高位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0x01</w:t>
            </w:r>
          </w:p>
        </w:tc>
        <w:tc>
          <w:tcPr>
            <w:tcW w:w="96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0x03</w:t>
            </w:r>
          </w:p>
        </w:tc>
        <w:tc>
          <w:tcPr>
            <w:tcW w:w="13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0x02</w:t>
            </w:r>
          </w:p>
        </w:tc>
        <w:tc>
          <w:tcPr>
            <w:tcW w:w="105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0x00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0xBD</w:t>
            </w:r>
          </w:p>
        </w:tc>
        <w:tc>
          <w:tcPr>
            <w:tcW w:w="10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pacing w:val="-1"/>
                <w:szCs w:val="24"/>
              </w:rPr>
              <w:t>0x78</w:t>
            </w:r>
          </w:p>
        </w:tc>
        <w:tc>
          <w:tcPr>
            <w:tcW w:w="11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0x35</w:t>
            </w:r>
          </w:p>
        </w:tc>
      </w:tr>
    </w:tbl>
    <w:p>
      <w:pPr>
        <w:pStyle w:val="5"/>
        <w:spacing w:after="0" w:line="320" w:lineRule="exact"/>
        <w:ind w:firstLine="498"/>
        <w:jc w:val="left"/>
        <w:rPr>
          <w:rFonts w:hint="eastAsia"/>
          <w:color w:val="000000"/>
          <w:szCs w:val="24"/>
          <w:lang w:val="en-US" w:eastAsia="zh-CN"/>
        </w:rPr>
      </w:pPr>
      <w:r>
        <w:rPr>
          <w:color w:val="000000"/>
          <w:szCs w:val="24"/>
        </w:rPr>
        <w:t>O</w:t>
      </w:r>
      <w:r>
        <w:rPr>
          <w:color w:val="000000"/>
          <w:sz w:val="36"/>
          <w:szCs w:val="24"/>
          <w:vertAlign w:val="subscript"/>
        </w:rPr>
        <w:t>3</w:t>
      </w:r>
      <w:r>
        <w:rPr>
          <w:color w:val="000000"/>
          <w:szCs w:val="24"/>
          <w:lang w:val="en-US" w:eastAsia="zh-CN"/>
        </w:rPr>
        <w:t>:</w:t>
      </w:r>
    </w:p>
    <w:p>
      <w:pPr>
        <w:pStyle w:val="5"/>
        <w:spacing w:after="0" w:line="320" w:lineRule="exact"/>
        <w:ind w:firstLine="498"/>
        <w:jc w:val="left"/>
        <w:rPr>
          <w:color w:val="000000"/>
          <w:szCs w:val="24"/>
          <w:lang w:eastAsia="zh-CN"/>
        </w:rPr>
      </w:pPr>
      <w:r>
        <w:rPr>
          <w:color w:val="000000"/>
          <w:szCs w:val="24"/>
        </w:rPr>
        <w:t>0</w:t>
      </w:r>
      <w:r>
        <w:rPr>
          <w:rFonts w:hint="eastAsia"/>
          <w:color w:val="000000"/>
          <w:szCs w:val="24"/>
          <w:lang w:eastAsia="zh-CN"/>
        </w:rPr>
        <w:t>0</w:t>
      </w:r>
      <w:r>
        <w:rPr>
          <w:color w:val="000000"/>
          <w:szCs w:val="24"/>
        </w:rPr>
        <w:t>BD</w:t>
      </w:r>
      <w:r>
        <w:rPr>
          <w:rFonts w:hint="eastAsia"/>
          <w:color w:val="000000"/>
          <w:szCs w:val="24"/>
          <w:lang w:eastAsia="zh-CN"/>
        </w:rPr>
        <w:t>H</w:t>
      </w:r>
      <w:r>
        <w:rPr>
          <w:color w:val="000000"/>
          <w:szCs w:val="24"/>
        </w:rPr>
        <w:t>(十六进制)=189</w:t>
      </w:r>
      <w:r>
        <w:rPr>
          <w:color w:val="000000"/>
          <w:spacing w:val="-1"/>
          <w:szCs w:val="24"/>
        </w:rPr>
        <w:t>=&gt;</w:t>
      </w:r>
      <w:r>
        <w:rPr>
          <w:color w:val="000000"/>
          <w:szCs w:val="24"/>
        </w:rPr>
        <w:t>O</w:t>
      </w:r>
      <w:r>
        <w:rPr>
          <w:color w:val="000000"/>
          <w:sz w:val="36"/>
          <w:szCs w:val="36"/>
          <w:vertAlign w:val="subscript"/>
        </w:rPr>
        <w:t>3</w:t>
      </w:r>
      <w:r>
        <w:rPr>
          <w:color w:val="000000"/>
          <w:szCs w:val="24"/>
        </w:rPr>
        <w:t>=1</w:t>
      </w:r>
      <w:r>
        <w:rPr>
          <w:rFonts w:hint="eastAsia"/>
          <w:color w:val="000000"/>
          <w:szCs w:val="24"/>
          <w:lang w:val="en-US" w:eastAsia="zh-CN"/>
        </w:rPr>
        <w:t>.</w:t>
      </w:r>
      <w:r>
        <w:rPr>
          <w:color w:val="000000"/>
          <w:szCs w:val="24"/>
        </w:rPr>
        <w:t>89ppm</w:t>
      </w:r>
      <w:bookmarkStart w:id="5" w:name="_Toc8343"/>
      <w:bookmarkStart w:id="6" w:name="_Toc31953"/>
    </w:p>
    <w:p>
      <w:pPr>
        <w:pStyle w:val="4"/>
        <w:numPr>
          <w:ilvl w:val="2"/>
          <w:numId w:val="0"/>
        </w:numPr>
        <w:spacing w:before="20"/>
        <w:ind w:leftChars="0"/>
        <w:rPr>
          <w:color w:val="000000"/>
        </w:rPr>
      </w:pPr>
      <w:bookmarkStart w:id="7" w:name="_Toc3715"/>
      <w:r>
        <w:rPr>
          <w:rFonts w:hint="eastAsia"/>
          <w:color w:val="000000"/>
          <w:lang w:val="en-US" w:eastAsia="zh-CN"/>
        </w:rPr>
        <w:t>2.4.2</w:t>
      </w:r>
      <w:r>
        <w:rPr>
          <w:color w:val="000000"/>
        </w:rPr>
        <w:t>读取设备地址0x01的温湿度值</w:t>
      </w:r>
      <w:bookmarkEnd w:id="7"/>
    </w:p>
    <w:p>
      <w:pPr>
        <w:spacing w:line="320" w:lineRule="exact"/>
        <w:ind w:firstLine="470" w:firstLineChars="196"/>
        <w:rPr>
          <w:color w:val="000000"/>
          <w:szCs w:val="24"/>
        </w:rPr>
      </w:pPr>
      <w:r>
        <w:rPr>
          <w:color w:val="000000"/>
          <w:szCs w:val="24"/>
        </w:rPr>
        <w:t>问询帧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905"/>
        <w:gridCol w:w="1278"/>
        <w:gridCol w:w="1278"/>
        <w:gridCol w:w="1159"/>
        <w:gridCol w:w="1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起始地址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校验码低位</w:t>
            </w:r>
          </w:p>
        </w:tc>
        <w:tc>
          <w:tcPr>
            <w:tcW w:w="1192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0x03</w:t>
            </w:r>
          </w:p>
        </w:tc>
        <w:tc>
          <w:tcPr>
            <w:tcW w:w="1278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0x00,0x00</w:t>
            </w:r>
          </w:p>
        </w:tc>
        <w:tc>
          <w:tcPr>
            <w:tcW w:w="1278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0x00,0x02</w:t>
            </w:r>
          </w:p>
        </w:tc>
        <w:tc>
          <w:tcPr>
            <w:tcW w:w="1159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0xC4</w:t>
            </w:r>
          </w:p>
        </w:tc>
        <w:tc>
          <w:tcPr>
            <w:tcW w:w="1192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0x0B</w:t>
            </w:r>
          </w:p>
        </w:tc>
      </w:tr>
    </w:tbl>
    <w:p>
      <w:pPr>
        <w:pStyle w:val="3"/>
        <w:spacing w:line="320" w:lineRule="exact"/>
        <w:ind w:firstLine="470" w:firstLineChars="196"/>
        <w:rPr>
          <w:rFonts w:hint="eastAsia"/>
          <w:color w:val="000000"/>
          <w:lang w:eastAsia="zh-CN"/>
        </w:rPr>
      </w:pPr>
      <w:r>
        <w:rPr>
          <w:color w:val="000000"/>
        </w:rPr>
        <w:t>应答帧</w:t>
      </w:r>
      <w:r>
        <w:rPr>
          <w:rFonts w:hint="eastAsia"/>
          <w:color w:val="000000"/>
          <w:lang w:eastAsia="zh-CN"/>
        </w:rPr>
        <w:t>(</w:t>
      </w:r>
      <w:r>
        <w:rPr>
          <w:color w:val="000000"/>
        </w:rPr>
        <w:t>例如读到温度为-10.1</w:t>
      </w:r>
      <w:r>
        <w:rPr>
          <w:rFonts w:ascii="宋体"/>
          <w:color w:val="000000"/>
        </w:rPr>
        <w:t>℃</w:t>
      </w:r>
      <w:r>
        <w:rPr>
          <w:color w:val="000000"/>
        </w:rPr>
        <w:t>，湿度为65.8%RH</w:t>
      </w:r>
      <w:r>
        <w:rPr>
          <w:rFonts w:hint="eastAsia"/>
          <w:color w:val="000000"/>
          <w:lang w:eastAsia="zh-CN"/>
        </w:rPr>
        <w:t>)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830"/>
        <w:gridCol w:w="1054"/>
        <w:gridCol w:w="856"/>
        <w:gridCol w:w="877"/>
        <w:gridCol w:w="1200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830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054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有效字数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湿度值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温度值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0x01</w:t>
            </w:r>
          </w:p>
        </w:tc>
        <w:tc>
          <w:tcPr>
            <w:tcW w:w="830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0x03</w:t>
            </w:r>
          </w:p>
        </w:tc>
        <w:tc>
          <w:tcPr>
            <w:tcW w:w="1054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0x04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0x02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0x92</w:t>
            </w:r>
          </w:p>
        </w:tc>
        <w:tc>
          <w:tcPr>
            <w:tcW w:w="87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0xFF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0x9B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0x5A</w:t>
            </w:r>
          </w:p>
        </w:tc>
        <w:tc>
          <w:tcPr>
            <w:tcW w:w="108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0x3D</w:t>
            </w:r>
          </w:p>
        </w:tc>
      </w:tr>
    </w:tbl>
    <w:p>
      <w:pPr>
        <w:pStyle w:val="3"/>
        <w:spacing w:line="320" w:lineRule="exact"/>
        <w:rPr>
          <w:rFonts w:hint="eastAsia"/>
          <w:color w:val="000000"/>
          <w:lang w:eastAsia="zh-CN"/>
        </w:rPr>
      </w:pPr>
      <w:r>
        <w:rPr>
          <w:color w:val="000000"/>
        </w:rPr>
        <w:t>温度：</w:t>
      </w:r>
    </w:p>
    <w:p>
      <w:pPr>
        <w:pStyle w:val="3"/>
        <w:spacing w:line="320" w:lineRule="exact"/>
        <w:rPr>
          <w:color w:val="000000"/>
        </w:rPr>
      </w:pPr>
      <w:r>
        <w:rPr>
          <w:color w:val="000000"/>
        </w:rPr>
        <w:t>当温度低于0</w:t>
      </w:r>
      <w:r>
        <w:rPr>
          <w:rFonts w:ascii="宋体"/>
          <w:color w:val="000000"/>
        </w:rPr>
        <w:t>℃</w:t>
      </w:r>
      <w:r>
        <w:rPr>
          <w:color w:val="000000"/>
        </w:rPr>
        <w:t>时以补码形式上传</w:t>
      </w:r>
    </w:p>
    <w:p>
      <w:pPr>
        <w:pStyle w:val="3"/>
        <w:spacing w:line="320" w:lineRule="exact"/>
        <w:rPr>
          <w:color w:val="000000"/>
        </w:rPr>
      </w:pPr>
      <w:r>
        <w:rPr>
          <w:color w:val="000000"/>
        </w:rPr>
        <w:t>FF9BH(十六进制)=-101=&gt;温度=-10.1</w:t>
      </w:r>
      <w:r>
        <w:rPr>
          <w:rFonts w:ascii="宋体"/>
          <w:color w:val="000000"/>
        </w:rPr>
        <w:t>℃</w:t>
      </w:r>
    </w:p>
    <w:p>
      <w:pPr>
        <w:pStyle w:val="3"/>
        <w:spacing w:line="320" w:lineRule="exact"/>
        <w:rPr>
          <w:color w:val="000000"/>
        </w:rPr>
      </w:pPr>
      <w:r>
        <w:rPr>
          <w:color w:val="000000"/>
        </w:rPr>
        <w:t>湿度：</w:t>
      </w:r>
    </w:p>
    <w:p>
      <w:pPr>
        <w:pStyle w:val="3"/>
        <w:spacing w:line="320" w:lineRule="exact"/>
        <w:rPr>
          <w:color w:val="000000"/>
          <w:lang w:eastAsia="zh-CN"/>
        </w:rPr>
      </w:pPr>
      <w:r>
        <w:rPr>
          <w:rFonts w:hint="eastAsia"/>
          <w:color w:val="000000"/>
          <w:lang w:eastAsia="zh-CN"/>
        </w:rPr>
        <w:t>0</w:t>
      </w:r>
      <w:r>
        <w:rPr>
          <w:color w:val="000000"/>
        </w:rPr>
        <w:t>292H(十六进制)=658=&gt;湿度=65.8%RH</w:t>
      </w:r>
    </w:p>
    <w:p>
      <w:pPr>
        <w:pStyle w:val="4"/>
        <w:numPr>
          <w:ilvl w:val="2"/>
          <w:numId w:val="0"/>
        </w:numPr>
        <w:spacing w:before="20"/>
        <w:ind w:leftChars="0"/>
        <w:rPr>
          <w:rFonts w:ascii="黑体" w:hAnsi="黑体"/>
          <w:color w:val="000000"/>
        </w:rPr>
      </w:pPr>
      <w:bookmarkStart w:id="8" w:name="_Toc489263271"/>
      <w:r>
        <w:rPr>
          <w:rFonts w:hint="eastAsia" w:ascii="黑体" w:hAnsi="黑体"/>
          <w:color w:val="000000"/>
          <w:lang w:val="en-US" w:eastAsia="zh-CN"/>
        </w:rPr>
        <w:t>2.4.3</w:t>
      </w:r>
      <w:r>
        <w:rPr>
          <w:rFonts w:ascii="黑体" w:hAnsi="黑体"/>
          <w:color w:val="000000"/>
        </w:rPr>
        <w:t>读取设备地址</w:t>
      </w:r>
      <w:r>
        <w:rPr>
          <w:rFonts w:ascii="黑体" w:hAnsi="黑体"/>
          <w:color w:val="000000"/>
          <w:spacing w:val="-64"/>
        </w:rPr>
        <w:t xml:space="preserve"> </w:t>
      </w:r>
      <w:r>
        <w:rPr>
          <w:rFonts w:ascii="黑体" w:hAnsi="黑体"/>
          <w:color w:val="000000"/>
        </w:rPr>
        <w:t>0x01的温湿度、O</w:t>
      </w:r>
      <w:r>
        <w:rPr>
          <w:rFonts w:ascii="黑体" w:hAnsi="黑体"/>
          <w:color w:val="000000"/>
          <w:vertAlign w:val="subscript"/>
        </w:rPr>
        <w:t>3</w:t>
      </w:r>
      <w:r>
        <w:rPr>
          <w:rFonts w:ascii="黑体" w:hAnsi="黑体"/>
          <w:color w:val="000000"/>
        </w:rPr>
        <w:t>值</w:t>
      </w:r>
      <w:bookmarkEnd w:id="8"/>
    </w:p>
    <w:p>
      <w:pPr>
        <w:ind w:firstLine="470" w:firstLineChars="196"/>
        <w:rPr>
          <w:color w:val="000000"/>
        </w:rPr>
      </w:pPr>
      <w:r>
        <w:rPr>
          <w:color w:val="000000"/>
        </w:rPr>
        <w:t>问</w:t>
      </w:r>
      <w:r>
        <w:rPr>
          <w:rFonts w:hint="eastAsia"/>
          <w:color w:val="000000"/>
        </w:rPr>
        <w:t>询</w:t>
      </w:r>
      <w:r>
        <w:rPr>
          <w:color w:val="000000"/>
        </w:rPr>
        <w:t>帧</w:t>
      </w:r>
    </w:p>
    <w:tbl>
      <w:tblPr>
        <w:tblStyle w:val="9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"/>
        <w:gridCol w:w="1141"/>
        <w:gridCol w:w="1166"/>
        <w:gridCol w:w="1177"/>
        <w:gridCol w:w="1141"/>
        <w:gridCol w:w="106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16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起始地址</w:t>
            </w:r>
          </w:p>
        </w:tc>
        <w:tc>
          <w:tcPr>
            <w:tcW w:w="117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数据长度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校验码低位</w:t>
            </w:r>
          </w:p>
        </w:tc>
        <w:tc>
          <w:tcPr>
            <w:tcW w:w="106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校验码高位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3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0x01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0x03</w:t>
            </w:r>
          </w:p>
        </w:tc>
        <w:tc>
          <w:tcPr>
            <w:tcW w:w="1166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0x00</w:t>
            </w:r>
            <w:r>
              <w:rPr>
                <w:color w:val="000000"/>
                <w:spacing w:val="43"/>
                <w:szCs w:val="22"/>
              </w:rPr>
              <w:t xml:space="preserve"> </w:t>
            </w:r>
            <w:r>
              <w:rPr>
                <w:color w:val="000000"/>
                <w:szCs w:val="22"/>
              </w:rPr>
              <w:t>0x00</w:t>
            </w:r>
          </w:p>
        </w:tc>
        <w:tc>
          <w:tcPr>
            <w:tcW w:w="1177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0x00</w:t>
            </w:r>
            <w:r>
              <w:rPr>
                <w:color w:val="000000"/>
                <w:spacing w:val="45"/>
                <w:szCs w:val="22"/>
              </w:rPr>
              <w:t xml:space="preserve"> </w:t>
            </w:r>
            <w:r>
              <w:rPr>
                <w:color w:val="000000"/>
                <w:szCs w:val="22"/>
              </w:rPr>
              <w:t>0x07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0x04</w:t>
            </w:r>
          </w:p>
        </w:tc>
        <w:tc>
          <w:tcPr>
            <w:tcW w:w="1065" w:type="dxa"/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pacing w:val="-1"/>
                <w:szCs w:val="22"/>
              </w:rPr>
              <w:t>0x08</w:t>
            </w:r>
          </w:p>
        </w:tc>
      </w:tr>
    </w:tbl>
    <w:p>
      <w:pPr>
        <w:pStyle w:val="5"/>
        <w:spacing w:after="0" w:line="320" w:lineRule="exact"/>
        <w:ind w:firstLine="470" w:firstLineChars="196"/>
        <w:rPr>
          <w:rFonts w:hint="eastAsia"/>
          <w:color w:val="000000"/>
          <w:lang w:eastAsia="zh-CN"/>
        </w:rPr>
      </w:pPr>
      <w:r>
        <w:rPr>
          <w:color w:val="000000"/>
          <w:lang w:eastAsia="zh-CN"/>
        </w:rPr>
        <w:t>应答帧</w:t>
      </w:r>
      <w:r>
        <w:rPr>
          <w:rFonts w:hint="eastAsia"/>
          <w:color w:val="000000"/>
          <w:lang w:eastAsia="zh-CN"/>
        </w:rPr>
        <w:t>(</w:t>
      </w:r>
      <w:r>
        <w:rPr>
          <w:color w:val="000000"/>
          <w:lang w:eastAsia="zh-CN"/>
        </w:rPr>
        <w:t>例如读到</w:t>
      </w:r>
      <w:r>
        <w:rPr>
          <w:color w:val="000000"/>
        </w:rPr>
        <w:t>O</w:t>
      </w:r>
      <w:r>
        <w:rPr>
          <w:color w:val="000000"/>
          <w:vertAlign w:val="subscript"/>
        </w:rPr>
        <w:t>3</w:t>
      </w:r>
      <w:r>
        <w:rPr>
          <w:color w:val="000000"/>
          <w:lang w:val="en-US" w:eastAsia="zh-CN"/>
        </w:rPr>
        <w:t>值为</w:t>
      </w:r>
      <w:r>
        <w:rPr>
          <w:rFonts w:hint="eastAsia"/>
          <w:color w:val="000000"/>
          <w:lang w:val="en-US" w:eastAsia="zh-CN"/>
        </w:rPr>
        <w:t>0.</w:t>
      </w:r>
      <w:r>
        <w:rPr>
          <w:color w:val="000000"/>
          <w:lang w:val="en-US" w:eastAsia="zh-CN"/>
        </w:rPr>
        <w:t>4</w:t>
      </w:r>
      <w:r>
        <w:rPr>
          <w:color w:val="000000"/>
          <w:lang w:eastAsia="zh-CN"/>
        </w:rPr>
        <w:t>ppm</w:t>
      </w:r>
      <w:r>
        <w:rPr>
          <w:rFonts w:hint="eastAsia"/>
          <w:color w:val="000000"/>
          <w:lang w:eastAsia="zh-CN"/>
        </w:rPr>
        <w:t>)</w:t>
      </w:r>
    </w:p>
    <w:tbl>
      <w:tblPr>
        <w:tblStyle w:val="9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"/>
        <w:gridCol w:w="504"/>
        <w:gridCol w:w="1122"/>
        <w:gridCol w:w="569"/>
        <w:gridCol w:w="709"/>
        <w:gridCol w:w="853"/>
        <w:gridCol w:w="707"/>
        <w:gridCol w:w="794"/>
        <w:gridCol w:w="9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地址码</w:t>
            </w:r>
          </w:p>
        </w:tc>
        <w:tc>
          <w:tcPr>
            <w:tcW w:w="5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功能码</w:t>
            </w: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返回有效字节数</w:t>
            </w:r>
          </w:p>
        </w:tc>
        <w:tc>
          <w:tcPr>
            <w:tcW w:w="5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湿度值</w:t>
            </w:r>
          </w:p>
        </w:tc>
        <w:tc>
          <w:tcPr>
            <w:tcW w:w="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温度值</w:t>
            </w:r>
          </w:p>
        </w:tc>
        <w:tc>
          <w:tcPr>
            <w:tcW w:w="8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8个无用字节</w:t>
            </w:r>
          </w:p>
        </w:tc>
        <w:tc>
          <w:tcPr>
            <w:tcW w:w="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O3</w:t>
            </w:r>
            <w:r>
              <w:rPr>
                <w:color w:val="000000"/>
                <w:spacing w:val="-6"/>
                <w:szCs w:val="22"/>
              </w:rPr>
              <w:t>值</w:t>
            </w:r>
          </w:p>
        </w:tc>
        <w:tc>
          <w:tcPr>
            <w:tcW w:w="7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校验码低位</w:t>
            </w:r>
          </w:p>
        </w:tc>
        <w:tc>
          <w:tcPr>
            <w:tcW w:w="9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校验码高位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0x01</w:t>
            </w:r>
          </w:p>
        </w:tc>
        <w:tc>
          <w:tcPr>
            <w:tcW w:w="5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0x03</w:t>
            </w: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0x0E</w:t>
            </w:r>
          </w:p>
        </w:tc>
        <w:tc>
          <w:tcPr>
            <w:tcW w:w="5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</w:t>
            </w:r>
            <w:r>
              <w:rPr>
                <w:color w:val="000000"/>
                <w:szCs w:val="22"/>
              </w:rPr>
              <w:t>x03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</w:t>
            </w:r>
            <w:r>
              <w:rPr>
                <w:color w:val="000000"/>
                <w:szCs w:val="22"/>
              </w:rPr>
              <w:t>x14</w:t>
            </w:r>
          </w:p>
        </w:tc>
        <w:tc>
          <w:tcPr>
            <w:tcW w:w="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</w:t>
            </w:r>
            <w:r>
              <w:rPr>
                <w:color w:val="000000"/>
                <w:szCs w:val="22"/>
              </w:rPr>
              <w:t>x01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</w:t>
            </w:r>
            <w:r>
              <w:rPr>
                <w:color w:val="000000"/>
                <w:szCs w:val="22"/>
              </w:rPr>
              <w:t>x1B</w:t>
            </w:r>
          </w:p>
        </w:tc>
        <w:tc>
          <w:tcPr>
            <w:tcW w:w="8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</w:t>
            </w:r>
            <w:r>
              <w:rPr>
                <w:color w:val="000000"/>
                <w:szCs w:val="22"/>
              </w:rPr>
              <w:t>x00</w:t>
            </w:r>
          </w:p>
        </w:tc>
        <w:tc>
          <w:tcPr>
            <w:tcW w:w="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0x00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0x28</w:t>
            </w:r>
          </w:p>
        </w:tc>
        <w:tc>
          <w:tcPr>
            <w:tcW w:w="7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pacing w:val="-1"/>
                <w:szCs w:val="22"/>
              </w:rPr>
              <w:t>0x50</w:t>
            </w:r>
          </w:p>
        </w:tc>
        <w:tc>
          <w:tcPr>
            <w:tcW w:w="9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eastAsia="Times New Roman"/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0x3B</w:t>
            </w:r>
          </w:p>
        </w:tc>
      </w:tr>
    </w:tbl>
    <w:p>
      <w:pPr>
        <w:pStyle w:val="3"/>
        <w:spacing w:line="320" w:lineRule="atLeast"/>
        <w:rPr>
          <w:rFonts w:hint="eastAsia"/>
          <w:color w:val="000000"/>
          <w:lang w:eastAsia="zh-CN"/>
        </w:rPr>
      </w:pPr>
      <w:r>
        <w:rPr>
          <w:color w:val="000000"/>
        </w:rPr>
        <w:t>温度：</w:t>
      </w:r>
    </w:p>
    <w:p>
      <w:pPr>
        <w:pStyle w:val="3"/>
        <w:spacing w:line="320" w:lineRule="atLeast"/>
        <w:ind w:firstLine="470" w:firstLineChars="196"/>
        <w:rPr>
          <w:color w:val="000000"/>
        </w:rPr>
      </w:pPr>
      <w:r>
        <w:rPr>
          <w:color w:val="000000"/>
        </w:rPr>
        <w:t>011BH(十六进制)=283=&gt;温度=28.3</w:t>
      </w:r>
      <w:r>
        <w:rPr>
          <w:rFonts w:ascii="宋体"/>
          <w:color w:val="000000"/>
        </w:rPr>
        <w:t>℃</w:t>
      </w:r>
    </w:p>
    <w:p>
      <w:pPr>
        <w:pStyle w:val="3"/>
        <w:spacing w:line="320" w:lineRule="exact"/>
        <w:rPr>
          <w:rFonts w:hint="eastAsia"/>
          <w:color w:val="000000"/>
          <w:lang w:eastAsia="zh-CN"/>
        </w:rPr>
      </w:pPr>
      <w:r>
        <w:rPr>
          <w:color w:val="000000"/>
        </w:rPr>
        <w:t>湿度：</w:t>
      </w:r>
    </w:p>
    <w:p>
      <w:pPr>
        <w:pStyle w:val="3"/>
        <w:spacing w:line="320" w:lineRule="exact"/>
        <w:rPr>
          <w:color w:val="000000"/>
        </w:rPr>
      </w:pPr>
      <w:r>
        <w:rPr>
          <w:color w:val="000000"/>
        </w:rPr>
        <w:t>0314H(十六进制)=788=&gt;湿度=78.8%RH</w:t>
      </w:r>
    </w:p>
    <w:p>
      <w:pPr>
        <w:pStyle w:val="5"/>
        <w:spacing w:before="75" w:line="320" w:lineRule="exact"/>
        <w:ind w:firstLine="498"/>
        <w:rPr>
          <w:rFonts w:hint="eastAsia"/>
          <w:color w:val="000000"/>
          <w:lang w:val="en-US" w:eastAsia="zh-CN"/>
        </w:rPr>
      </w:pPr>
      <w:r>
        <w:rPr>
          <w:color w:val="000000"/>
        </w:rPr>
        <w:t>O</w:t>
      </w:r>
      <w:r>
        <w:rPr>
          <w:color w:val="000000"/>
          <w:sz w:val="28"/>
          <w:vertAlign w:val="subscript"/>
        </w:rPr>
        <w:t>3</w:t>
      </w:r>
      <w:r>
        <w:rPr>
          <w:rFonts w:hint="eastAsia"/>
          <w:color w:val="000000"/>
          <w:lang w:val="en-US" w:eastAsia="zh-CN"/>
        </w:rPr>
        <w:t>：</w:t>
      </w:r>
    </w:p>
    <w:p>
      <w:pPr>
        <w:pStyle w:val="5"/>
        <w:spacing w:before="75" w:line="320" w:lineRule="exact"/>
        <w:ind w:firstLine="470" w:firstLineChars="196"/>
        <w:rPr>
          <w:color w:val="000000"/>
          <w:lang w:eastAsia="zh-CN"/>
        </w:rPr>
      </w:pPr>
      <w:r>
        <w:rPr>
          <w:color w:val="000000"/>
        </w:rPr>
        <w:t>0</w:t>
      </w:r>
      <w:r>
        <w:rPr>
          <w:rFonts w:hint="eastAsia"/>
          <w:color w:val="000000"/>
          <w:lang w:eastAsia="zh-CN"/>
        </w:rPr>
        <w:t>0</w:t>
      </w:r>
      <w:r>
        <w:rPr>
          <w:color w:val="000000"/>
        </w:rPr>
        <w:t>28</w:t>
      </w:r>
      <w:r>
        <w:rPr>
          <w:rFonts w:hint="eastAsia"/>
          <w:color w:val="000000"/>
          <w:lang w:eastAsia="zh-CN"/>
        </w:rPr>
        <w:t>H</w:t>
      </w:r>
      <w:r>
        <w:rPr>
          <w:color w:val="000000"/>
        </w:rPr>
        <w:t>(十六进制)=</w:t>
      </w:r>
      <w:r>
        <w:rPr>
          <w:color w:val="000000"/>
          <w:spacing w:val="-1"/>
        </w:rPr>
        <w:t>40</w:t>
      </w:r>
      <w:r>
        <w:rPr>
          <w:rFonts w:eastAsia="Times New Roman"/>
          <w:color w:val="000000"/>
          <w:spacing w:val="-1"/>
        </w:rPr>
        <w:t>=&gt;</w:t>
      </w:r>
      <w:r>
        <w:rPr>
          <w:color w:val="000000"/>
        </w:rPr>
        <w:t>O</w:t>
      </w:r>
      <w:r>
        <w:rPr>
          <w:color w:val="000000"/>
          <w:sz w:val="28"/>
          <w:szCs w:val="28"/>
          <w:vertAlign w:val="subscript"/>
        </w:rPr>
        <w:t>3</w:t>
      </w:r>
      <w:r>
        <w:rPr>
          <w:color w:val="000000"/>
        </w:rPr>
        <w:t>=</w:t>
      </w:r>
      <w:r>
        <w:rPr>
          <w:rFonts w:hint="eastAsia"/>
          <w:color w:val="000000"/>
          <w:lang w:val="en-US" w:eastAsia="zh-CN"/>
        </w:rPr>
        <w:t>0.4</w:t>
      </w:r>
      <w:r>
        <w:rPr>
          <w:color w:val="000000"/>
        </w:rPr>
        <w:t>ppm</w:t>
      </w:r>
    </w:p>
    <w:p>
      <w:pPr>
        <w:pStyle w:val="2"/>
        <w:numPr>
          <w:ilvl w:val="1"/>
          <w:numId w:val="0"/>
        </w:numPr>
        <w:spacing w:before="20" w:after="20"/>
        <w:ind w:leftChars="0"/>
        <w:rPr>
          <w:color w:val="000000"/>
        </w:rPr>
      </w:pPr>
      <w:r>
        <w:rPr>
          <w:rFonts w:hint="eastAsia"/>
          <w:color w:val="000000"/>
          <w:lang w:val="en-US" w:eastAsia="zh-CN"/>
        </w:rPr>
        <w:t xml:space="preserve">2.4.4 </w:t>
      </w:r>
      <w:r>
        <w:rPr>
          <w:color w:val="000000"/>
        </w:rPr>
        <w:t>O</w:t>
      </w:r>
      <w:r>
        <w:rPr>
          <w:color w:val="000000"/>
          <w:vertAlign w:val="subscript"/>
        </w:rPr>
        <w:t>3</w:t>
      </w:r>
      <w:r>
        <w:rPr>
          <w:color w:val="000000"/>
        </w:rPr>
        <w:t>测量单位ppm与ug/m</w:t>
      </w:r>
      <w:r>
        <w:rPr>
          <w:color w:val="000000"/>
          <w:vertAlign w:val="superscript"/>
        </w:rPr>
        <w:t>3</w:t>
      </w:r>
      <w:r>
        <w:rPr>
          <w:color w:val="000000"/>
        </w:rPr>
        <w:t>换算</w:t>
      </w:r>
    </w:p>
    <w:p>
      <w:pPr>
        <w:pStyle w:val="3"/>
        <w:spacing w:line="320" w:lineRule="exact"/>
        <w:rPr>
          <w:color w:val="000000"/>
          <w:lang w:val="en-US" w:eastAsia="zh-CN"/>
        </w:rPr>
      </w:pPr>
      <w:r>
        <w:rPr>
          <w:color w:val="000000"/>
          <w:lang w:val="en-US" w:eastAsia="zh-CN"/>
        </w:rPr>
        <w:t>根据计算可以得一下换算关系，仅对于</w:t>
      </w:r>
      <w:r>
        <w:rPr>
          <w:color w:val="000000"/>
        </w:rPr>
        <w:t>O</w:t>
      </w:r>
      <w:r>
        <w:rPr>
          <w:color w:val="000000"/>
          <w:sz w:val="36"/>
          <w:szCs w:val="36"/>
          <w:vertAlign w:val="subscript"/>
        </w:rPr>
        <w:t>3</w:t>
      </w:r>
      <w:r>
        <w:rPr>
          <w:color w:val="000000"/>
          <w:lang w:val="en-US" w:eastAsia="zh-CN"/>
        </w:rPr>
        <w:t>有效：</w:t>
      </w:r>
    </w:p>
    <w:p>
      <w:pPr>
        <w:pStyle w:val="3"/>
        <w:spacing w:line="320" w:lineRule="exact"/>
        <w:rPr>
          <w:color w:val="000000"/>
          <w:lang w:val="en-US" w:eastAsia="zh-CN"/>
        </w:rPr>
      </w:pPr>
      <w:r>
        <w:rPr>
          <w:color w:val="000000"/>
          <w:lang w:val="en-US" w:eastAsia="zh-CN"/>
        </w:rPr>
        <w:t>1ppm=</w:t>
      </w:r>
      <w:r>
        <w:rPr>
          <w:rFonts w:hint="eastAsia"/>
          <w:color w:val="000000"/>
          <w:lang w:val="en-US" w:eastAsia="zh-CN"/>
        </w:rPr>
        <w:t>48</w:t>
      </w:r>
      <w:r>
        <w:rPr>
          <w:color w:val="000000"/>
          <w:lang w:val="en-US" w:eastAsia="zh-CN"/>
        </w:rPr>
        <w:t>/22.4=2.</w:t>
      </w:r>
      <w:r>
        <w:rPr>
          <w:rFonts w:hint="eastAsia"/>
          <w:color w:val="000000"/>
          <w:lang w:val="en-US" w:eastAsia="zh-CN"/>
        </w:rPr>
        <w:t>143</w:t>
      </w:r>
      <w:r>
        <w:rPr>
          <w:color w:val="000000"/>
          <w:lang w:val="en-US" w:eastAsia="zh-CN"/>
        </w:rPr>
        <w:t>mg/m</w:t>
      </w:r>
      <w:r>
        <w:rPr>
          <w:color w:val="000000"/>
          <w:vertAlign w:val="superscript"/>
          <w:lang w:val="en-US" w:eastAsia="zh-CN"/>
        </w:rPr>
        <w:t>3</w:t>
      </w:r>
      <w:r>
        <w:rPr>
          <w:color w:val="000000"/>
          <w:lang w:val="en-US" w:eastAsia="zh-CN"/>
        </w:rPr>
        <w:t>=214</w:t>
      </w:r>
      <w:r>
        <w:rPr>
          <w:rFonts w:hint="eastAsia"/>
          <w:color w:val="000000"/>
          <w:lang w:val="en-US" w:eastAsia="zh-CN"/>
        </w:rPr>
        <w:t>3</w:t>
      </w:r>
      <w:r>
        <w:rPr>
          <w:color w:val="000000"/>
          <w:lang w:val="en-US" w:eastAsia="zh-CN"/>
        </w:rPr>
        <w:t>ug/m</w:t>
      </w:r>
      <w:r>
        <w:rPr>
          <w:color w:val="000000"/>
          <w:vertAlign w:val="superscript"/>
          <w:lang w:val="en-US" w:eastAsia="zh-CN"/>
        </w:rPr>
        <w:t>3</w:t>
      </w:r>
    </w:p>
    <w:p>
      <w:pPr>
        <w:pStyle w:val="3"/>
        <w:spacing w:line="320" w:lineRule="exact"/>
        <w:rPr>
          <w:color w:val="000000"/>
          <w:vertAlign w:val="superscript"/>
          <w:lang w:val="en-US" w:eastAsia="zh-CN"/>
        </w:rPr>
      </w:pPr>
      <w:r>
        <w:rPr>
          <w:color w:val="000000"/>
          <w:lang w:val="en-US" w:eastAsia="zh-CN"/>
        </w:rPr>
        <w:t>1ppb=</w:t>
      </w:r>
      <w:r>
        <w:rPr>
          <w:rFonts w:hint="eastAsia"/>
          <w:color w:val="000000"/>
          <w:lang w:val="en-US" w:eastAsia="zh-CN"/>
        </w:rPr>
        <w:t>48</w:t>
      </w:r>
      <w:r>
        <w:rPr>
          <w:color w:val="000000"/>
          <w:lang w:val="en-US" w:eastAsia="zh-CN"/>
        </w:rPr>
        <w:t>/22.4=2.</w:t>
      </w:r>
      <w:r>
        <w:rPr>
          <w:rFonts w:hint="eastAsia"/>
          <w:color w:val="000000"/>
          <w:lang w:val="en-US" w:eastAsia="zh-CN"/>
        </w:rPr>
        <w:t>143</w:t>
      </w:r>
      <w:r>
        <w:rPr>
          <w:color w:val="000000"/>
          <w:lang w:val="en-US" w:eastAsia="zh-CN"/>
        </w:rPr>
        <w:t>ug/m</w:t>
      </w:r>
      <w:r>
        <w:rPr>
          <w:color w:val="000000"/>
          <w:vertAlign w:val="superscript"/>
          <w:lang w:val="en-US" w:eastAsia="zh-CN"/>
        </w:rPr>
        <w:t>3</w:t>
      </w:r>
    </w:p>
    <w:bookmarkEnd w:id="5"/>
    <w:bookmarkEnd w:id="6"/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3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3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3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3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3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3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3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r>
        <w:rPr>
          <w:rFonts w:hint="eastAsia"/>
        </w:rPr>
        <w:t>（8）</w:t>
      </w:r>
      <w:r>
        <w:t>请勿将模组安装在强空气对流环境下使用</w:t>
      </w:r>
    </w:p>
    <w:p>
      <w:pPr>
        <w:pStyle w:val="2"/>
        <w:numPr>
          <w:ilvl w:val="1"/>
          <w:numId w:val="0"/>
        </w:numPr>
        <w:ind w:leftChars="0"/>
        <w:rPr>
          <w:rFonts w:hint="eastAsia"/>
          <w:color w:val="000000"/>
          <w:spacing w:val="-1"/>
        </w:rPr>
      </w:pPr>
      <w:r>
        <w:rPr>
          <w:rFonts w:hint="eastAsia"/>
          <w:color w:val="000000"/>
          <w:spacing w:val="-1"/>
          <w:lang w:val="en-US" w:eastAsia="zh-CN"/>
        </w:rPr>
        <w:t>3.2</w:t>
      </w:r>
      <w:r>
        <w:rPr>
          <w:rFonts w:hint="eastAsia"/>
          <w:color w:val="000000"/>
          <w:spacing w:val="-1"/>
        </w:rPr>
        <w:t>产品附加说明书</w:t>
      </w:r>
    </w:p>
    <w:p>
      <w:r>
        <w:rPr>
          <w:rFonts w:hint="eastAsia"/>
          <w:b/>
        </w:rPr>
        <w:t xml:space="preserve">    《485设备现场接线手册》</w:t>
      </w:r>
      <w:r>
        <w:rPr>
          <w:rFonts w:hint="eastAsia"/>
        </w:rPr>
        <w:t>：描述了485产品接线准则，请查看并遵循准则，否则可能导致通信不稳定等情况。</w:t>
      </w:r>
    </w:p>
    <w:p>
      <w:r>
        <w:rPr>
          <w:rFonts w:hint="eastAsia"/>
          <w:b/>
        </w:rPr>
        <w:t xml:space="preserve">    《如何对气敏类传感器做零点校准》</w:t>
      </w:r>
      <w:r>
        <w:rPr>
          <w:rFonts w:hint="eastAsia"/>
        </w:rPr>
        <w:t>：描述了当气敏传感器出现了零点不准的情况，如何进行校准。</w:t>
      </w:r>
    </w:p>
    <w:p>
      <w:r>
        <w:rPr>
          <w:rFonts w:hint="eastAsia"/>
          <w:b/>
        </w:rPr>
        <w:t xml:space="preserve">    《485传感器温湿度偏差的修订》</w:t>
      </w:r>
      <w:r>
        <w:rPr>
          <w:rFonts w:hint="eastAsia"/>
        </w:rPr>
        <w:t>：描述了当您觉得温湿度有偏差时如何确认并调整温湿度偏差。</w:t>
      </w:r>
    </w:p>
    <w:p>
      <w:r>
        <w:rPr>
          <w:rFonts w:hint="eastAsia"/>
          <w:b/>
        </w:rPr>
        <w:t xml:space="preserve">    《使用modbus修改设备波特率与地址》</w:t>
      </w:r>
      <w:r>
        <w:rPr>
          <w:rFonts w:hint="eastAsia"/>
        </w:rPr>
        <w:t>：描述了如果不使用软件，使用modbus指令修改波特率和从站号。</w:t>
      </w:r>
    </w:p>
    <w:p>
      <w:r>
        <w:rPr>
          <w:rFonts w:hint="eastAsia"/>
          <w:b/>
        </w:rPr>
        <w:t xml:space="preserve">    《如何使用单片机进行485通讯》</w:t>
      </w:r>
      <w:r>
        <w:rPr>
          <w:rFonts w:hint="eastAsia"/>
        </w:rPr>
        <w:t>：描述了如何使用51单片机读出传感器信息，并对一些基础知识进行科普。</w:t>
      </w:r>
    </w:p>
    <w:p>
      <w:r>
        <w:rPr>
          <w:rFonts w:hint="eastAsia"/>
          <w:b/>
        </w:rPr>
        <w:t xml:space="preserve">    《如何计算CRC16》</w:t>
      </w:r>
      <w:r>
        <w:rPr>
          <w:rFonts w:hint="eastAsia"/>
        </w:rPr>
        <w:t>：描述了modbus RTU协议中的CRC16如何进行计算以及实例C语言程序。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    《当读传感器通信有问题时如何使用USB转485辅助调试》</w:t>
      </w:r>
      <w:r>
        <w:rPr>
          <w:rFonts w:hint="eastAsia"/>
        </w:rPr>
        <w:t>：描述了当通信有问题时，如何使用辅助工具进行解决和排查。</w:t>
      </w:r>
    </w:p>
    <w:p>
      <w:r>
        <w:rPr>
          <w:rFonts w:hint="eastAsia" w:ascii="宋体" w:hAnsi="宋体"/>
          <w:b/>
          <w:szCs w:val="24"/>
        </w:rPr>
        <w:t>《如何使用和设置产品报警功能》</w:t>
      </w:r>
      <w:r>
        <w:rPr>
          <w:rFonts w:hint="eastAsia"/>
        </w:rPr>
        <w:t>：描述了针对选配的产品报警功能，如何使用，如何接线等问题。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3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3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3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3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3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3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3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suff w:val="space"/>
      <w:lvlText w:val="第%1章"/>
      <w:lvlJc w:val="left"/>
      <w:pPr>
        <w:ind w:left="432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860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4"/>
      <w:suff w:val="space"/>
      <w:lvlText w:val="%1.%2.%3"/>
      <w:lvlJc w:val="left"/>
      <w:pPr>
        <w:ind w:left="1004" w:hanging="720"/>
      </w:pPr>
      <w:rPr>
        <w:rFonts w:hint="eastAsia" w:ascii="黑体" w:hAnsi="黑体" w:eastAsia="黑体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1631897"/>
    <w:rsid w:val="04AF51AA"/>
    <w:rsid w:val="0CD40D0F"/>
    <w:rsid w:val="13C34887"/>
    <w:rsid w:val="17B46406"/>
    <w:rsid w:val="1A8E6B09"/>
    <w:rsid w:val="1B1D774B"/>
    <w:rsid w:val="1B852971"/>
    <w:rsid w:val="20776EAE"/>
    <w:rsid w:val="2190067C"/>
    <w:rsid w:val="221D6A35"/>
    <w:rsid w:val="24092194"/>
    <w:rsid w:val="26EA473F"/>
    <w:rsid w:val="2778785C"/>
    <w:rsid w:val="336A649F"/>
    <w:rsid w:val="3AA16502"/>
    <w:rsid w:val="40EC6F1E"/>
    <w:rsid w:val="48554415"/>
    <w:rsid w:val="4B097D91"/>
    <w:rsid w:val="53D86F4D"/>
    <w:rsid w:val="540063AD"/>
    <w:rsid w:val="641C0F00"/>
    <w:rsid w:val="64CE3B87"/>
    <w:rsid w:val="668352C3"/>
    <w:rsid w:val="66E519AC"/>
    <w:rsid w:val="6CA524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First Indent"/>
    <w:basedOn w:val="1"/>
    <w:qFormat/>
    <w:uiPriority w:val="0"/>
    <w:pPr>
      <w:ind w:firstLine="498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Balloon Text"/>
    <w:basedOn w:val="1"/>
    <w:link w:val="14"/>
    <w:qFormat/>
    <w:uiPriority w:val="0"/>
    <w:rPr>
      <w:sz w:val="18"/>
      <w:szCs w:val="18"/>
    </w:rPr>
  </w:style>
  <w:style w:type="paragraph" w:styleId="7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1">
    <w:name w:val="页眉 Char"/>
    <w:basedOn w:val="10"/>
    <w:link w:val="8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10"/>
    <w:link w:val="7"/>
    <w:qFormat/>
    <w:uiPriority w:val="0"/>
    <w:rPr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4">
    <w:name w:val="批注框文本 Char"/>
    <w:basedOn w:val="10"/>
    <w:link w:val="6"/>
    <w:qFormat/>
    <w:uiPriority w:val="0"/>
    <w:rPr>
      <w:kern w:val="2"/>
      <w:sz w:val="18"/>
      <w:szCs w:val="18"/>
    </w:rPr>
  </w:style>
  <w:style w:type="paragraph" w:customStyle="1" w:styleId="15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2171</Words>
  <Characters>2858</Characters>
  <Lines>20</Lines>
  <Paragraphs>5</Paragraphs>
  <TotalTime>3</TotalTime>
  <ScaleCrop>false</ScaleCrop>
  <LinksUpToDate>false</LinksUpToDate>
  <CharactersWithSpaces>2956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2020-05-22T08:02:00Z</cp:lastPrinted>
  <dcterms:modified xsi:type="dcterms:W3CDTF">2022-07-11T08:43:52Z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4BFB1409689945A2B4ADAE1E2F5D76C6</vt:lpwstr>
  </property>
</Properties>
</file>