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bookmarkStart w:id="0" w:name="_GoBack"/>
      <w:bookmarkEnd w:id="0"/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bCs/>
          <w:color w:val="000000"/>
          <w:kern w:val="2"/>
          <w:sz w:val="72"/>
          <w:szCs w:val="72"/>
          <w:lang w:val="en-US" w:eastAsia="zh-CN" w:bidi="ar"/>
        </w:rPr>
        <w:t>HCN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氰化氢（</w:t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2"/>
                <w:sz w:val="24"/>
                <w:szCs w:val="20"/>
                <w:lang w:val="en-US" w:eastAsia="zh-CN" w:bidi="ar"/>
              </w:rPr>
              <w:t>HCN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0-50ppm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2462304B"/>
    <w:rsid w:val="33E73FF4"/>
    <w:rsid w:val="39AC68A8"/>
    <w:rsid w:val="4A9614EB"/>
    <w:rsid w:val="4CA801C5"/>
    <w:rsid w:val="4D5E07BD"/>
    <w:rsid w:val="53D86F4D"/>
    <w:rsid w:val="6C923311"/>
    <w:rsid w:val="72243836"/>
    <w:rsid w:val="75E40E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万里孤坟</cp:lastModifiedBy>
  <cp:lastPrinted>2020-05-22T08:02:00Z</cp:lastPrinted>
  <dcterms:modified xsi:type="dcterms:W3CDTF">2021-11-17T05:50:43Z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