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b/>
          <w:bCs/>
          <w:sz w:val="48"/>
          <w:szCs w:val="48"/>
        </w:rPr>
      </w:pPr>
    </w:p>
    <w:p>
      <w:pPr>
        <w:jc w:val="center"/>
        <w:rPr>
          <w:b/>
          <w:bCs/>
          <w:sz w:val="84"/>
          <w:szCs w:val="84"/>
        </w:rPr>
      </w:pPr>
      <w:r>
        <w:rPr>
          <w:rFonts w:hint="eastAsia"/>
          <w:b/>
          <w:bCs/>
          <w:sz w:val="84"/>
          <w:szCs w:val="84"/>
        </w:rPr>
        <w:t>485型电梯专用</w:t>
      </w:r>
    </w:p>
    <w:p>
      <w:pPr>
        <w:jc w:val="center"/>
        <w:rPr>
          <w:b/>
          <w:bCs/>
          <w:sz w:val="84"/>
          <w:szCs w:val="84"/>
        </w:rPr>
      </w:pPr>
      <w:r>
        <w:rPr>
          <w:rFonts w:hint="eastAsia"/>
          <w:b/>
          <w:bCs/>
          <w:sz w:val="84"/>
          <w:szCs w:val="84"/>
        </w:rPr>
        <w:t>高清网络字符叠加器</w:t>
      </w:r>
    </w:p>
    <w:p>
      <w:pPr>
        <w:jc w:val="center"/>
        <w:rPr>
          <w:b/>
          <w:bCs/>
          <w:sz w:val="84"/>
          <w:szCs w:val="84"/>
        </w:rPr>
      </w:pPr>
      <w:r>
        <w:rPr>
          <w:rFonts w:hint="eastAsia"/>
          <w:b/>
          <w:bCs/>
          <w:sz w:val="84"/>
          <w:szCs w:val="84"/>
        </w:rPr>
        <w:t>使用说明</w:t>
      </w:r>
    </w:p>
    <w:p>
      <w:pPr>
        <w:widowControl/>
        <w:jc w:val="left"/>
      </w:pPr>
      <w:r>
        <w:pict>
          <v:shape id="文本框 62" o:spid="_x0000_s1026" o:spt="202" type="#_x0000_t202" style="position:absolute;left:0pt;margin-top:37.5pt;height:149.8pt;width:365.6pt;mso-position-horizontal:center;mso-position-horizontal-relative:page;mso-wrap-distance-bottom:3.6pt;mso-wrap-distance-left:9pt;mso-wrap-distance-right:9pt;mso-wrap-distance-top:3.6pt;z-index:251664384;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">
            <v:path/>
            <v:fill focussize="0,0"/>
            <v:stroke joinstyle="miter"/>
            <v:imagedata o:title=""/>
            <o:lock v:ext="edit"/>
            <v:textbox>
              <w:txbxContent>
                <w:p>
                  <w:pPr>
                    <w:tabs>
                      <w:tab w:val="left" w:pos="703"/>
                    </w:tabs>
                    <w:ind w:left="104"/>
                    <w:jc w:val="center"/>
                  </w:pPr>
                  <w:r>
                    <w:rPr>
                      <w:b/>
                      <w:bCs/>
                      <w:w w:val="99"/>
                      <w:shd w:val="clear" w:color="auto" w:fill="D8D8D8"/>
                    </w:rPr>
                    <w:t>声</w:t>
                  </w:r>
                  <w:r>
                    <w:rPr>
                      <w:rFonts w:eastAsia="Times New Roman"/>
                      <w:b/>
                      <w:bCs/>
                      <w:shd w:val="clear" w:color="auto" w:fill="D8D8D8"/>
                    </w:rPr>
                    <w:tab/>
                  </w:r>
                  <w:r>
                    <w:rPr>
                      <w:b/>
                      <w:bCs/>
                      <w:w w:val="99"/>
                      <w:shd w:val="clear" w:color="auto" w:fill="D8D8D8"/>
                    </w:rPr>
                    <w:t>明</w:t>
                  </w:r>
                </w:p>
                <w:p>
                  <w:pPr>
                    <w:spacing w:before="21" w:line="273" w:lineRule="auto"/>
                    <w:ind w:left="418" w:right="101" w:firstLine="14"/>
                    <w:rPr>
                      <w:spacing w:val="2"/>
                      <w:w w:val="99"/>
                      <w:sz w:val="21"/>
                      <w:szCs w:val="21"/>
                    </w:rPr>
                  </w:pPr>
                  <w:r>
                    <w:rPr>
                      <w:spacing w:val="-1"/>
                      <w:w w:val="99"/>
                      <w:sz w:val="21"/>
                      <w:szCs w:val="21"/>
                    </w:rPr>
                    <w:t>本</w:t>
                  </w:r>
                  <w:r>
                    <w:rPr>
                      <w:spacing w:val="2"/>
                      <w:w w:val="99"/>
                      <w:sz w:val="21"/>
                      <w:szCs w:val="21"/>
                    </w:rPr>
                    <w:t>手</w:t>
                  </w:r>
                  <w:r>
                    <w:rPr>
                      <w:spacing w:val="-1"/>
                      <w:w w:val="99"/>
                      <w:sz w:val="21"/>
                      <w:szCs w:val="21"/>
                    </w:rPr>
                    <w:t>册</w:t>
                  </w:r>
                  <w:r>
                    <w:rPr>
                      <w:spacing w:val="2"/>
                      <w:w w:val="99"/>
                      <w:sz w:val="21"/>
                      <w:szCs w:val="21"/>
                    </w:rPr>
                    <w:t>适</w:t>
                  </w:r>
                  <w:r>
                    <w:rPr>
                      <w:spacing w:val="-1"/>
                      <w:w w:val="99"/>
                      <w:sz w:val="21"/>
                      <w:szCs w:val="21"/>
                    </w:rPr>
                    <w:t>用</w:t>
                  </w:r>
                  <w:r>
                    <w:rPr>
                      <w:spacing w:val="2"/>
                      <w:w w:val="99"/>
                      <w:sz w:val="21"/>
                      <w:szCs w:val="21"/>
                    </w:rPr>
                    <w:t>于</w:t>
                  </w:r>
                  <w:r>
                    <w:rPr>
                      <w:spacing w:val="-1"/>
                      <w:w w:val="99"/>
                      <w:sz w:val="21"/>
                      <w:szCs w:val="21"/>
                    </w:rPr>
                    <w:t>支</w:t>
                  </w:r>
                  <w:r>
                    <w:rPr>
                      <w:spacing w:val="2"/>
                      <w:w w:val="99"/>
                      <w:sz w:val="21"/>
                      <w:szCs w:val="21"/>
                    </w:rPr>
                    <w:t>持</w:t>
                  </w:r>
                  <w:r>
                    <w:rPr>
                      <w:spacing w:val="-1"/>
                      <w:w w:val="99"/>
                      <w:sz w:val="21"/>
                      <w:szCs w:val="21"/>
                    </w:rPr>
                    <w:t>网</w:t>
                  </w:r>
                  <w:r>
                    <w:rPr>
                      <w:spacing w:val="2"/>
                      <w:w w:val="99"/>
                      <w:sz w:val="21"/>
                      <w:szCs w:val="21"/>
                    </w:rPr>
                    <w:t>络</w:t>
                  </w:r>
                  <w:r>
                    <w:rPr>
                      <w:spacing w:val="-1"/>
                      <w:w w:val="99"/>
                      <w:sz w:val="21"/>
                      <w:szCs w:val="21"/>
                    </w:rPr>
                    <w:t>摄</w:t>
                  </w:r>
                  <w:r>
                    <w:rPr>
                      <w:spacing w:val="2"/>
                      <w:w w:val="99"/>
                      <w:sz w:val="21"/>
                      <w:szCs w:val="21"/>
                    </w:rPr>
                    <w:t>像</w:t>
                  </w:r>
                  <w:r>
                    <w:rPr>
                      <w:spacing w:val="-1"/>
                      <w:w w:val="99"/>
                      <w:sz w:val="21"/>
                      <w:szCs w:val="21"/>
                    </w:rPr>
                    <w:t>机</w:t>
                  </w:r>
                  <w:r>
                    <w:rPr>
                      <w:spacing w:val="2"/>
                      <w:w w:val="99"/>
                      <w:sz w:val="21"/>
                      <w:szCs w:val="21"/>
                    </w:rPr>
                    <w:t>的</w:t>
                  </w:r>
                  <w:r>
                    <w:rPr>
                      <w:spacing w:val="-1"/>
                      <w:w w:val="99"/>
                      <w:sz w:val="21"/>
                      <w:szCs w:val="21"/>
                    </w:rPr>
                    <w:t>字</w:t>
                  </w:r>
                  <w:r>
                    <w:rPr>
                      <w:spacing w:val="2"/>
                      <w:w w:val="99"/>
                      <w:sz w:val="21"/>
                      <w:szCs w:val="21"/>
                    </w:rPr>
                    <w:t>符</w:t>
                  </w:r>
                  <w:r>
                    <w:rPr>
                      <w:spacing w:val="-1"/>
                      <w:w w:val="99"/>
                      <w:sz w:val="21"/>
                      <w:szCs w:val="21"/>
                    </w:rPr>
                    <w:t>叠</w:t>
                  </w:r>
                  <w:r>
                    <w:rPr>
                      <w:spacing w:val="2"/>
                      <w:w w:val="99"/>
                      <w:sz w:val="21"/>
                      <w:szCs w:val="21"/>
                    </w:rPr>
                    <w:t>加</w:t>
                  </w:r>
                  <w:r>
                    <w:rPr>
                      <w:spacing w:val="-1"/>
                      <w:w w:val="99"/>
                      <w:sz w:val="21"/>
                      <w:szCs w:val="21"/>
                    </w:rPr>
                    <w:t>器</w:t>
                  </w:r>
                  <w:r>
                    <w:rPr>
                      <w:w w:val="99"/>
                      <w:sz w:val="21"/>
                      <w:szCs w:val="21"/>
                    </w:rPr>
                    <w:t>。</w:t>
                  </w:r>
                  <w:r>
                    <w:rPr>
                      <w:spacing w:val="2"/>
                      <w:w w:val="99"/>
                      <w:sz w:val="21"/>
                      <w:szCs w:val="21"/>
                    </w:rPr>
                    <w:t>本</w:t>
                  </w:r>
                  <w:r>
                    <w:rPr>
                      <w:spacing w:val="-1"/>
                      <w:w w:val="99"/>
                      <w:sz w:val="21"/>
                      <w:szCs w:val="21"/>
                    </w:rPr>
                    <w:t>手</w:t>
                  </w:r>
                  <w:r>
                    <w:rPr>
                      <w:spacing w:val="2"/>
                      <w:w w:val="99"/>
                      <w:sz w:val="21"/>
                      <w:szCs w:val="21"/>
                    </w:rPr>
                    <w:t>册</w:t>
                  </w:r>
                  <w:r>
                    <w:rPr>
                      <w:spacing w:val="-1"/>
                      <w:w w:val="99"/>
                      <w:sz w:val="21"/>
                      <w:szCs w:val="21"/>
                    </w:rPr>
                    <w:t>可</w:t>
                  </w:r>
                  <w:r>
                    <w:rPr>
                      <w:spacing w:val="2"/>
                      <w:w w:val="99"/>
                      <w:sz w:val="21"/>
                      <w:szCs w:val="21"/>
                    </w:rPr>
                    <w:t>能</w:t>
                  </w:r>
                  <w:r>
                    <w:rPr>
                      <w:spacing w:val="-1"/>
                      <w:w w:val="99"/>
                      <w:sz w:val="21"/>
                      <w:szCs w:val="21"/>
                    </w:rPr>
                    <w:t>包</w:t>
                  </w:r>
                  <w:r>
                    <w:rPr>
                      <w:spacing w:val="2"/>
                      <w:w w:val="99"/>
                      <w:sz w:val="21"/>
                      <w:szCs w:val="21"/>
                    </w:rPr>
                    <w:t>含</w:t>
                  </w:r>
                  <w:r>
                    <w:rPr>
                      <w:spacing w:val="-1"/>
                      <w:w w:val="99"/>
                      <w:sz w:val="21"/>
                      <w:szCs w:val="21"/>
                    </w:rPr>
                    <w:t>技</w:t>
                  </w:r>
                  <w:r>
                    <w:rPr>
                      <w:spacing w:val="2"/>
                      <w:w w:val="99"/>
                      <w:sz w:val="21"/>
                      <w:szCs w:val="21"/>
                    </w:rPr>
                    <w:t>术</w:t>
                  </w:r>
                  <w:r>
                    <w:rPr>
                      <w:spacing w:val="-1"/>
                      <w:w w:val="99"/>
                      <w:sz w:val="21"/>
                      <w:szCs w:val="21"/>
                    </w:rPr>
                    <w:t>上</w:t>
                  </w:r>
                  <w:r>
                    <w:rPr>
                      <w:spacing w:val="2"/>
                      <w:w w:val="99"/>
                      <w:sz w:val="21"/>
                      <w:szCs w:val="21"/>
                    </w:rPr>
                    <w:t>不</w:t>
                  </w:r>
                  <w:r>
                    <w:rPr>
                      <w:spacing w:val="-1"/>
                      <w:w w:val="99"/>
                      <w:sz w:val="21"/>
                      <w:szCs w:val="21"/>
                    </w:rPr>
                    <w:t>准</w:t>
                  </w:r>
                  <w:r>
                    <w:rPr>
                      <w:spacing w:val="2"/>
                      <w:w w:val="99"/>
                      <w:sz w:val="21"/>
                      <w:szCs w:val="21"/>
                    </w:rPr>
                    <w:t>确</w:t>
                  </w:r>
                  <w:r>
                    <w:rPr>
                      <w:spacing w:val="-1"/>
                      <w:w w:val="99"/>
                      <w:sz w:val="21"/>
                      <w:szCs w:val="21"/>
                    </w:rPr>
                    <w:t>的</w:t>
                  </w:r>
                  <w:r>
                    <w:rPr>
                      <w:spacing w:val="2"/>
                      <w:w w:val="99"/>
                      <w:sz w:val="21"/>
                      <w:szCs w:val="21"/>
                    </w:rPr>
                    <w:t>地</w:t>
                  </w:r>
                  <w:r>
                    <w:rPr>
                      <w:spacing w:val="-1"/>
                      <w:w w:val="99"/>
                      <w:sz w:val="21"/>
                      <w:szCs w:val="21"/>
                    </w:rPr>
                    <w:t>方</w:t>
                  </w:r>
                  <w:r>
                    <w:rPr>
                      <w:spacing w:val="2"/>
                      <w:w w:val="99"/>
                      <w:sz w:val="21"/>
                      <w:szCs w:val="21"/>
                    </w:rPr>
                    <w:t>或</w:t>
                  </w:r>
                  <w:r>
                    <w:rPr>
                      <w:spacing w:val="-1"/>
                      <w:w w:val="99"/>
                      <w:sz w:val="21"/>
                      <w:szCs w:val="21"/>
                    </w:rPr>
                    <w:t>印</w:t>
                  </w:r>
                  <w:r>
                    <w:rPr>
                      <w:spacing w:val="2"/>
                      <w:w w:val="99"/>
                      <w:sz w:val="21"/>
                      <w:szCs w:val="21"/>
                    </w:rPr>
                    <w:t>刷</w:t>
                  </w:r>
                  <w:r>
                    <w:rPr>
                      <w:spacing w:val="-1"/>
                      <w:w w:val="99"/>
                      <w:sz w:val="21"/>
                      <w:szCs w:val="21"/>
                    </w:rPr>
                    <w:t>错误</w:t>
                  </w:r>
                  <w:r>
                    <w:rPr>
                      <w:spacing w:val="-27"/>
                      <w:w w:val="99"/>
                      <w:sz w:val="21"/>
                      <w:szCs w:val="21"/>
                    </w:rPr>
                    <w:t>。</w:t>
                  </w:r>
                  <w:r>
                    <w:rPr>
                      <w:spacing w:val="2"/>
                      <w:w w:val="99"/>
                      <w:sz w:val="21"/>
                      <w:szCs w:val="21"/>
                    </w:rPr>
                    <w:t>本</w:t>
                  </w:r>
                  <w:r>
                    <w:rPr>
                      <w:spacing w:val="-1"/>
                      <w:w w:val="99"/>
                      <w:sz w:val="21"/>
                      <w:szCs w:val="21"/>
                    </w:rPr>
                    <w:t>手</w:t>
                  </w:r>
                  <w:r>
                    <w:rPr>
                      <w:spacing w:val="2"/>
                      <w:w w:val="99"/>
                      <w:sz w:val="21"/>
                      <w:szCs w:val="21"/>
                    </w:rPr>
                    <w:t>册</w:t>
                  </w:r>
                  <w:r>
                    <w:rPr>
                      <w:spacing w:val="-1"/>
                      <w:w w:val="99"/>
                      <w:sz w:val="21"/>
                      <w:szCs w:val="21"/>
                    </w:rPr>
                    <w:t>的</w:t>
                  </w:r>
                  <w:r>
                    <w:rPr>
                      <w:spacing w:val="2"/>
                      <w:w w:val="99"/>
                      <w:sz w:val="21"/>
                      <w:szCs w:val="21"/>
                    </w:rPr>
                    <w:t>内</w:t>
                  </w:r>
                  <w:r>
                    <w:rPr>
                      <w:spacing w:val="-1"/>
                      <w:w w:val="99"/>
                      <w:sz w:val="21"/>
                      <w:szCs w:val="21"/>
                    </w:rPr>
                    <w:t>容</w:t>
                  </w:r>
                  <w:r>
                    <w:rPr>
                      <w:spacing w:val="2"/>
                      <w:w w:val="99"/>
                      <w:sz w:val="21"/>
                      <w:szCs w:val="21"/>
                    </w:rPr>
                    <w:t>将</w:t>
                  </w:r>
                  <w:r>
                    <w:rPr>
                      <w:spacing w:val="-1"/>
                      <w:w w:val="99"/>
                      <w:sz w:val="21"/>
                      <w:szCs w:val="21"/>
                    </w:rPr>
                    <w:t>做</w:t>
                  </w:r>
                  <w:r>
                    <w:rPr>
                      <w:spacing w:val="2"/>
                      <w:w w:val="99"/>
                      <w:sz w:val="21"/>
                      <w:szCs w:val="21"/>
                    </w:rPr>
                    <w:t>不</w:t>
                  </w:r>
                  <w:r>
                    <w:rPr>
                      <w:spacing w:val="-1"/>
                      <w:w w:val="99"/>
                      <w:sz w:val="21"/>
                      <w:szCs w:val="21"/>
                    </w:rPr>
                    <w:t>定</w:t>
                  </w:r>
                  <w:r>
                    <w:rPr>
                      <w:spacing w:val="2"/>
                      <w:w w:val="99"/>
                      <w:sz w:val="21"/>
                      <w:szCs w:val="21"/>
                    </w:rPr>
                    <w:t>期</w:t>
                  </w:r>
                  <w:r>
                    <w:rPr>
                      <w:spacing w:val="-1"/>
                      <w:w w:val="99"/>
                      <w:sz w:val="21"/>
                      <w:szCs w:val="21"/>
                    </w:rPr>
                    <w:t>的</w:t>
                  </w:r>
                  <w:r>
                    <w:rPr>
                      <w:spacing w:val="2"/>
                      <w:w w:val="99"/>
                      <w:sz w:val="21"/>
                      <w:szCs w:val="21"/>
                    </w:rPr>
                    <w:t>更</w:t>
                  </w:r>
                  <w:r>
                    <w:rPr>
                      <w:spacing w:val="-1"/>
                      <w:w w:val="99"/>
                      <w:sz w:val="21"/>
                      <w:szCs w:val="21"/>
                    </w:rPr>
                    <w:t>新</w:t>
                  </w:r>
                  <w:r>
                    <w:rPr>
                      <w:spacing w:val="-27"/>
                      <w:w w:val="99"/>
                      <w:sz w:val="21"/>
                      <w:szCs w:val="21"/>
                    </w:rPr>
                    <w:t>，</w:t>
                  </w:r>
                  <w:r>
                    <w:rPr>
                      <w:spacing w:val="2"/>
                      <w:w w:val="99"/>
                      <w:sz w:val="21"/>
                      <w:szCs w:val="21"/>
                    </w:rPr>
                    <w:t>恕</w:t>
                  </w:r>
                  <w:r>
                    <w:rPr>
                      <w:spacing w:val="-1"/>
                      <w:w w:val="99"/>
                      <w:sz w:val="21"/>
                      <w:szCs w:val="21"/>
                    </w:rPr>
                    <w:t>不</w:t>
                  </w:r>
                  <w:r>
                    <w:rPr>
                      <w:w w:val="99"/>
                      <w:sz w:val="21"/>
                      <w:szCs w:val="21"/>
                    </w:rPr>
                    <w:t>另</w:t>
                  </w:r>
                  <w:r>
                    <w:rPr>
                      <w:spacing w:val="2"/>
                      <w:w w:val="99"/>
                      <w:sz w:val="21"/>
                      <w:szCs w:val="21"/>
                    </w:rPr>
                    <w:t>行通知；</w:t>
                  </w:r>
                </w:p>
                <w:p>
                  <w:pPr>
                    <w:spacing w:before="21" w:line="273" w:lineRule="auto"/>
                    <w:ind w:left="418" w:right="101" w:firstLine="14"/>
                    <w:rPr>
                      <w:sz w:val="21"/>
                      <w:szCs w:val="21"/>
                    </w:rPr>
                  </w:pPr>
                  <w:r>
                    <w:rPr>
                      <w:spacing w:val="2"/>
                      <w:w w:val="99"/>
                      <w:sz w:val="21"/>
                      <w:szCs w:val="21"/>
                    </w:rPr>
                    <w:t>更新的内容将会在本手册的新版本中加入。我们随时会改进或更新本手册中描述的</w:t>
                  </w:r>
                  <w:r>
                    <w:rPr>
                      <w:w w:val="99"/>
                      <w:sz w:val="21"/>
                      <w:szCs w:val="21"/>
                    </w:rPr>
                    <w:t>产</w:t>
                  </w:r>
                  <w:r>
                    <w:rPr>
                      <w:spacing w:val="-1"/>
                      <w:w w:val="99"/>
                      <w:sz w:val="21"/>
                      <w:szCs w:val="21"/>
                    </w:rPr>
                    <w:t>品</w:t>
                  </w:r>
                  <w:r>
                    <w:rPr>
                      <w:spacing w:val="2"/>
                      <w:w w:val="99"/>
                      <w:sz w:val="21"/>
                      <w:szCs w:val="21"/>
                    </w:rPr>
                    <w:t>或</w:t>
                  </w:r>
                  <w:r>
                    <w:rPr>
                      <w:spacing w:val="-1"/>
                      <w:w w:val="99"/>
                      <w:sz w:val="21"/>
                      <w:szCs w:val="21"/>
                    </w:rPr>
                    <w:t>程</w:t>
                  </w:r>
                  <w:r>
                    <w:rPr>
                      <w:spacing w:val="2"/>
                      <w:w w:val="99"/>
                      <w:sz w:val="21"/>
                      <w:szCs w:val="21"/>
                    </w:rPr>
                    <w:t>序</w:t>
                  </w:r>
                  <w:r>
                    <w:rPr>
                      <w:spacing w:val="-1"/>
                      <w:w w:val="99"/>
                      <w:sz w:val="21"/>
                      <w:szCs w:val="21"/>
                    </w:rPr>
                    <w:t>。</w:t>
                  </w:r>
                  <w:r>
                    <w:rPr>
                      <w:spacing w:val="2"/>
                      <w:w w:val="99"/>
                      <w:sz w:val="21"/>
                      <w:szCs w:val="21"/>
                    </w:rPr>
                    <w:t>若</w:t>
                  </w:r>
                  <w:r>
                    <w:rPr>
                      <w:spacing w:val="-1"/>
                      <w:w w:val="99"/>
                      <w:sz w:val="21"/>
                      <w:szCs w:val="21"/>
                    </w:rPr>
                    <w:t>存</w:t>
                  </w:r>
                  <w:r>
                    <w:rPr>
                      <w:spacing w:val="2"/>
                      <w:w w:val="99"/>
                      <w:sz w:val="21"/>
                      <w:szCs w:val="21"/>
                    </w:rPr>
                    <w:t>在</w:t>
                  </w:r>
                  <w:r>
                    <w:rPr>
                      <w:spacing w:val="-1"/>
                      <w:w w:val="99"/>
                      <w:sz w:val="21"/>
                      <w:szCs w:val="21"/>
                    </w:rPr>
                    <w:t>手</w:t>
                  </w:r>
                  <w:r>
                    <w:rPr>
                      <w:spacing w:val="2"/>
                      <w:w w:val="99"/>
                      <w:sz w:val="21"/>
                      <w:szCs w:val="21"/>
                    </w:rPr>
                    <w:t>册</w:t>
                  </w:r>
                  <w:r>
                    <w:rPr>
                      <w:spacing w:val="-1"/>
                      <w:w w:val="99"/>
                      <w:sz w:val="21"/>
                      <w:szCs w:val="21"/>
                    </w:rPr>
                    <w:t>中</w:t>
                  </w:r>
                  <w:r>
                    <w:rPr>
                      <w:spacing w:val="2"/>
                      <w:w w:val="99"/>
                      <w:sz w:val="21"/>
                      <w:szCs w:val="21"/>
                    </w:rPr>
                    <w:t>对</w:t>
                  </w:r>
                  <w:r>
                    <w:rPr>
                      <w:spacing w:val="-1"/>
                      <w:w w:val="99"/>
                      <w:sz w:val="21"/>
                      <w:szCs w:val="21"/>
                    </w:rPr>
                    <w:t>产</w:t>
                  </w:r>
                  <w:r>
                    <w:rPr>
                      <w:spacing w:val="2"/>
                      <w:w w:val="99"/>
                      <w:sz w:val="21"/>
                      <w:szCs w:val="21"/>
                    </w:rPr>
                    <w:t>品</w:t>
                  </w:r>
                  <w:r>
                    <w:rPr>
                      <w:spacing w:val="-1"/>
                      <w:w w:val="99"/>
                      <w:sz w:val="21"/>
                      <w:szCs w:val="21"/>
                    </w:rPr>
                    <w:t>的</w:t>
                  </w:r>
                  <w:r>
                    <w:rPr>
                      <w:spacing w:val="2"/>
                      <w:w w:val="99"/>
                      <w:sz w:val="21"/>
                      <w:szCs w:val="21"/>
                    </w:rPr>
                    <w:t>描</w:t>
                  </w:r>
                  <w:r>
                    <w:rPr>
                      <w:spacing w:val="-1"/>
                      <w:w w:val="99"/>
                      <w:sz w:val="21"/>
                      <w:szCs w:val="21"/>
                    </w:rPr>
                    <w:t>述</w:t>
                  </w:r>
                  <w:r>
                    <w:rPr>
                      <w:spacing w:val="2"/>
                      <w:w w:val="99"/>
                      <w:sz w:val="21"/>
                      <w:szCs w:val="21"/>
                    </w:rPr>
                    <w:t>与</w:t>
                  </w:r>
                  <w:r>
                    <w:rPr>
                      <w:spacing w:val="-1"/>
                      <w:w w:val="99"/>
                      <w:sz w:val="21"/>
                      <w:szCs w:val="21"/>
                    </w:rPr>
                    <w:t>实</w:t>
                  </w:r>
                  <w:r>
                    <w:rPr>
                      <w:spacing w:val="2"/>
                      <w:w w:val="99"/>
                      <w:sz w:val="21"/>
                      <w:szCs w:val="21"/>
                    </w:rPr>
                    <w:t>物</w:t>
                  </w:r>
                  <w:r>
                    <w:rPr>
                      <w:spacing w:val="-1"/>
                      <w:w w:val="99"/>
                      <w:sz w:val="21"/>
                      <w:szCs w:val="21"/>
                    </w:rPr>
                    <w:t>不</w:t>
                  </w:r>
                  <w:r>
                    <w:rPr>
                      <w:spacing w:val="2"/>
                      <w:w w:val="99"/>
                      <w:sz w:val="21"/>
                      <w:szCs w:val="21"/>
                    </w:rPr>
                    <w:t>符</w:t>
                  </w:r>
                  <w:r>
                    <w:rPr>
                      <w:spacing w:val="-1"/>
                      <w:w w:val="99"/>
                      <w:sz w:val="21"/>
                      <w:szCs w:val="21"/>
                    </w:rPr>
                    <w:t>，</w:t>
                  </w:r>
                  <w:r>
                    <w:rPr>
                      <w:spacing w:val="2"/>
                      <w:w w:val="99"/>
                      <w:sz w:val="21"/>
                      <w:szCs w:val="21"/>
                    </w:rPr>
                    <w:t>一</w:t>
                  </w:r>
                  <w:r>
                    <w:rPr>
                      <w:spacing w:val="-1"/>
                      <w:w w:val="99"/>
                      <w:sz w:val="21"/>
                      <w:szCs w:val="21"/>
                    </w:rPr>
                    <w:t>律</w:t>
                  </w:r>
                  <w:r>
                    <w:rPr>
                      <w:spacing w:val="2"/>
                      <w:w w:val="99"/>
                      <w:sz w:val="21"/>
                      <w:szCs w:val="21"/>
                    </w:rPr>
                    <w:t>以</w:t>
                  </w:r>
                  <w:r>
                    <w:rPr>
                      <w:spacing w:val="-1"/>
                      <w:w w:val="99"/>
                      <w:sz w:val="21"/>
                      <w:szCs w:val="21"/>
                    </w:rPr>
                    <w:t>实</w:t>
                  </w:r>
                  <w:r>
                    <w:rPr>
                      <w:spacing w:val="2"/>
                      <w:w w:val="99"/>
                      <w:sz w:val="21"/>
                      <w:szCs w:val="21"/>
                    </w:rPr>
                    <w:t>物</w:t>
                  </w:r>
                  <w:r>
                    <w:rPr>
                      <w:spacing w:val="-1"/>
                      <w:w w:val="99"/>
                      <w:sz w:val="21"/>
                      <w:szCs w:val="21"/>
                    </w:rPr>
                    <w:t>为</w:t>
                  </w:r>
                  <w:r>
                    <w:rPr>
                      <w:spacing w:val="2"/>
                      <w:w w:val="99"/>
                      <w:sz w:val="21"/>
                      <w:szCs w:val="21"/>
                    </w:rPr>
                    <w:t>准</w:t>
                  </w:r>
                  <w:r>
                    <w:rPr>
                      <w:w w:val="99"/>
                      <w:sz w:val="21"/>
                      <w:szCs w:val="21"/>
                    </w:rPr>
                    <w:t>。</w:t>
                  </w:r>
                </w:p>
                <w:p>
                  <w:pPr>
                    <w:jc w:val="center"/>
                  </w:pPr>
                </w:p>
              </w:txbxContent>
            </v:textbox>
            <w10:wrap type="square"/>
          </v:shape>
        </w:pict>
      </w:r>
      <w:r>
        <w:pict>
          <v:shape id="文本框 63" o:spid="_x0000_s1027" o:spt="202" type="#_x0000_t202" style="position:absolute;left:0pt;margin-top:212pt;height:157.3pt;width:366.55pt;mso-position-horizontal:center;mso-position-horizontal-relative:page;mso-wrap-distance-bottom:3.6pt;mso-wrap-distance-left:9pt;mso-wrap-distance-right:9pt;mso-wrap-distance-top:3.6pt;z-index:251665408;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">
            <v:path/>
            <v:fill focussize="0,0"/>
            <v:stroke joinstyle="miter"/>
            <v:imagedata o:title=""/>
            <o:lock v:ext="edit"/>
            <v:textbox>
              <w:txbxContent>
                <w:p>
                  <w:pPr>
                    <w:tabs>
                      <w:tab w:val="left" w:pos="1545"/>
                    </w:tabs>
                    <w:spacing w:line="277" w:lineRule="exact"/>
                    <w:ind w:left="103"/>
                    <w:jc w:val="center"/>
                    <w:rPr>
                      <w:rFonts w:eastAsia="Times New Roman"/>
                    </w:rPr>
                  </w:pPr>
                  <w:r>
                    <w:rPr>
                      <w:b/>
                      <w:bCs/>
                      <w:w w:val="99"/>
                      <w:shd w:val="clear" w:color="auto" w:fill="D8D8D8"/>
                    </w:rPr>
                    <w:t>注</w:t>
                  </w:r>
                  <w:r>
                    <w:rPr>
                      <w:b/>
                      <w:bCs/>
                      <w:spacing w:val="2"/>
                      <w:w w:val="99"/>
                      <w:shd w:val="clear" w:color="auto" w:fill="D8D8D8"/>
                    </w:rPr>
                    <w:t>意</w:t>
                  </w:r>
                  <w:r>
                    <w:rPr>
                      <w:b/>
                      <w:bCs/>
                      <w:w w:val="99"/>
                      <w:shd w:val="clear" w:color="auto" w:fill="D8D8D8"/>
                    </w:rPr>
                    <w:t>事项</w:t>
                  </w:r>
                </w:p>
                <w:p>
                  <w:pPr>
                    <w:spacing w:before="21"/>
                    <w:ind w:left="208"/>
                    <w:rPr>
                      <w:sz w:val="21"/>
                      <w:szCs w:val="21"/>
                    </w:rPr>
                  </w:pPr>
                  <w:r>
                    <w:rPr>
                      <w:spacing w:val="-1"/>
                      <w:w w:val="99"/>
                      <w:sz w:val="21"/>
                      <w:szCs w:val="21"/>
                    </w:rPr>
                    <w:t>·网</w:t>
                  </w:r>
                  <w:r>
                    <w:rPr>
                      <w:spacing w:val="2"/>
                      <w:w w:val="99"/>
                      <w:sz w:val="21"/>
                      <w:szCs w:val="21"/>
                    </w:rPr>
                    <w:t>络</w:t>
                  </w:r>
                  <w:r>
                    <w:rPr>
                      <w:spacing w:val="-1"/>
                      <w:w w:val="99"/>
                      <w:sz w:val="21"/>
                      <w:szCs w:val="21"/>
                    </w:rPr>
                    <w:t>高</w:t>
                  </w:r>
                  <w:r>
                    <w:rPr>
                      <w:spacing w:val="2"/>
                      <w:w w:val="99"/>
                      <w:sz w:val="21"/>
                      <w:szCs w:val="21"/>
                    </w:rPr>
                    <w:t>清</w:t>
                  </w:r>
                  <w:r>
                    <w:rPr>
                      <w:spacing w:val="-1"/>
                      <w:w w:val="99"/>
                      <w:sz w:val="21"/>
                      <w:szCs w:val="21"/>
                    </w:rPr>
                    <w:t>字</w:t>
                  </w:r>
                  <w:r>
                    <w:rPr>
                      <w:spacing w:val="2"/>
                      <w:w w:val="99"/>
                      <w:sz w:val="21"/>
                      <w:szCs w:val="21"/>
                    </w:rPr>
                    <w:t>符</w:t>
                  </w:r>
                  <w:r>
                    <w:rPr>
                      <w:spacing w:val="-1"/>
                      <w:w w:val="99"/>
                      <w:sz w:val="21"/>
                      <w:szCs w:val="21"/>
                    </w:rPr>
                    <w:t>叠</w:t>
                  </w:r>
                  <w:r>
                    <w:rPr>
                      <w:spacing w:val="2"/>
                      <w:w w:val="99"/>
                      <w:sz w:val="21"/>
                      <w:szCs w:val="21"/>
                    </w:rPr>
                    <w:t>加</w:t>
                  </w:r>
                  <w:r>
                    <w:rPr>
                      <w:spacing w:val="-1"/>
                      <w:w w:val="99"/>
                      <w:sz w:val="21"/>
                      <w:szCs w:val="21"/>
                    </w:rPr>
                    <w:t>器</w:t>
                  </w:r>
                  <w:r>
                    <w:rPr>
                      <w:spacing w:val="2"/>
                      <w:w w:val="99"/>
                      <w:sz w:val="21"/>
                      <w:szCs w:val="21"/>
                    </w:rPr>
                    <w:t>上</w:t>
                  </w:r>
                  <w:r>
                    <w:rPr>
                      <w:spacing w:val="-1"/>
                      <w:w w:val="99"/>
                      <w:sz w:val="21"/>
                      <w:szCs w:val="21"/>
                    </w:rPr>
                    <w:t>不</w:t>
                  </w:r>
                  <w:r>
                    <w:rPr>
                      <w:spacing w:val="2"/>
                      <w:w w:val="99"/>
                      <w:sz w:val="21"/>
                      <w:szCs w:val="21"/>
                    </w:rPr>
                    <w:t>能</w:t>
                  </w:r>
                  <w:r>
                    <w:rPr>
                      <w:spacing w:val="-1"/>
                      <w:w w:val="99"/>
                      <w:sz w:val="21"/>
                      <w:szCs w:val="21"/>
                    </w:rPr>
                    <w:t>放</w:t>
                  </w:r>
                  <w:r>
                    <w:rPr>
                      <w:spacing w:val="2"/>
                      <w:w w:val="99"/>
                      <w:sz w:val="21"/>
                      <w:szCs w:val="21"/>
                    </w:rPr>
                    <w:t>置</w:t>
                  </w:r>
                  <w:r>
                    <w:rPr>
                      <w:spacing w:val="-1"/>
                      <w:w w:val="99"/>
                      <w:sz w:val="21"/>
                      <w:szCs w:val="21"/>
                    </w:rPr>
                    <w:t>盛</w:t>
                  </w:r>
                  <w:r>
                    <w:rPr>
                      <w:spacing w:val="2"/>
                      <w:w w:val="99"/>
                      <w:sz w:val="21"/>
                      <w:szCs w:val="21"/>
                    </w:rPr>
                    <w:t>有</w:t>
                  </w:r>
                  <w:r>
                    <w:rPr>
                      <w:spacing w:val="-1"/>
                      <w:w w:val="99"/>
                      <w:sz w:val="21"/>
                      <w:szCs w:val="21"/>
                    </w:rPr>
                    <w:t>液</w:t>
                  </w:r>
                  <w:r>
                    <w:rPr>
                      <w:spacing w:val="2"/>
                      <w:w w:val="99"/>
                      <w:sz w:val="21"/>
                      <w:szCs w:val="21"/>
                    </w:rPr>
                    <w:t>体</w:t>
                  </w:r>
                  <w:r>
                    <w:rPr>
                      <w:spacing w:val="-1"/>
                      <w:w w:val="99"/>
                      <w:sz w:val="21"/>
                      <w:szCs w:val="21"/>
                    </w:rPr>
                    <w:t>的</w:t>
                  </w:r>
                  <w:r>
                    <w:rPr>
                      <w:spacing w:val="2"/>
                      <w:w w:val="99"/>
                      <w:sz w:val="21"/>
                      <w:szCs w:val="21"/>
                    </w:rPr>
                    <w:t>容</w:t>
                  </w:r>
                  <w:r>
                    <w:rPr>
                      <w:spacing w:val="-1"/>
                      <w:w w:val="99"/>
                      <w:sz w:val="21"/>
                      <w:szCs w:val="21"/>
                    </w:rPr>
                    <w:t>器</w:t>
                  </w:r>
                  <w:r>
                    <w:rPr>
                      <w:spacing w:val="2"/>
                      <w:w w:val="99"/>
                      <w:sz w:val="21"/>
                      <w:szCs w:val="21"/>
                    </w:rPr>
                    <w:t>（</w:t>
                  </w:r>
                  <w:r>
                    <w:rPr>
                      <w:spacing w:val="-1"/>
                      <w:w w:val="99"/>
                      <w:sz w:val="21"/>
                      <w:szCs w:val="21"/>
                    </w:rPr>
                    <w:t>例</w:t>
                  </w:r>
                  <w:r>
                    <w:rPr>
                      <w:spacing w:val="2"/>
                      <w:w w:val="99"/>
                      <w:sz w:val="21"/>
                      <w:szCs w:val="21"/>
                    </w:rPr>
                    <w:t>如</w:t>
                  </w:r>
                  <w:r>
                    <w:rPr>
                      <w:spacing w:val="-1"/>
                      <w:w w:val="99"/>
                      <w:sz w:val="21"/>
                      <w:szCs w:val="21"/>
                    </w:rPr>
                    <w:t>水</w:t>
                  </w:r>
                  <w:r>
                    <w:rPr>
                      <w:spacing w:val="2"/>
                      <w:w w:val="99"/>
                      <w:sz w:val="21"/>
                      <w:szCs w:val="21"/>
                    </w:rPr>
                    <w:t>杯</w:t>
                  </w:r>
                  <w:r>
                    <w:rPr>
                      <w:spacing w:val="-1"/>
                      <w:w w:val="99"/>
                      <w:sz w:val="21"/>
                      <w:szCs w:val="21"/>
                    </w:rPr>
                    <w:t>）</w:t>
                  </w:r>
                  <w:r>
                    <w:rPr>
                      <w:w w:val="99"/>
                      <w:sz w:val="21"/>
                      <w:szCs w:val="21"/>
                    </w:rPr>
                    <w:t>。</w:t>
                  </w:r>
                </w:p>
                <w:p>
                  <w:pPr>
                    <w:spacing w:before="37"/>
                    <w:ind w:left="208"/>
                    <w:rPr>
                      <w:sz w:val="21"/>
                      <w:szCs w:val="21"/>
                    </w:rPr>
                  </w:pPr>
                  <w:r>
                    <w:rPr>
                      <w:spacing w:val="-1"/>
                      <w:w w:val="99"/>
                      <w:sz w:val="21"/>
                      <w:szCs w:val="21"/>
                    </w:rPr>
                    <w:t>·将</w:t>
                  </w:r>
                  <w:r>
                    <w:rPr>
                      <w:spacing w:val="2"/>
                      <w:w w:val="99"/>
                      <w:sz w:val="21"/>
                      <w:szCs w:val="21"/>
                    </w:rPr>
                    <w:t>网</w:t>
                  </w:r>
                  <w:r>
                    <w:rPr>
                      <w:spacing w:val="-1"/>
                      <w:w w:val="99"/>
                      <w:sz w:val="21"/>
                      <w:szCs w:val="21"/>
                    </w:rPr>
                    <w:t>络</w:t>
                  </w:r>
                  <w:r>
                    <w:rPr>
                      <w:spacing w:val="2"/>
                      <w:w w:val="99"/>
                      <w:sz w:val="21"/>
                      <w:szCs w:val="21"/>
                    </w:rPr>
                    <w:t>高</w:t>
                  </w:r>
                  <w:r>
                    <w:rPr>
                      <w:spacing w:val="-1"/>
                      <w:w w:val="99"/>
                      <w:sz w:val="21"/>
                      <w:szCs w:val="21"/>
                    </w:rPr>
                    <w:t>清</w:t>
                  </w:r>
                  <w:r>
                    <w:rPr>
                      <w:spacing w:val="2"/>
                      <w:w w:val="99"/>
                      <w:sz w:val="21"/>
                      <w:szCs w:val="21"/>
                    </w:rPr>
                    <w:t>字</w:t>
                  </w:r>
                  <w:r>
                    <w:rPr>
                      <w:spacing w:val="-1"/>
                      <w:w w:val="99"/>
                      <w:sz w:val="21"/>
                      <w:szCs w:val="21"/>
                    </w:rPr>
                    <w:t>符</w:t>
                  </w:r>
                  <w:r>
                    <w:rPr>
                      <w:spacing w:val="2"/>
                      <w:w w:val="99"/>
                      <w:sz w:val="21"/>
                      <w:szCs w:val="21"/>
                    </w:rPr>
                    <w:t>叠</w:t>
                  </w:r>
                  <w:r>
                    <w:rPr>
                      <w:spacing w:val="-1"/>
                      <w:w w:val="99"/>
                      <w:sz w:val="21"/>
                      <w:szCs w:val="21"/>
                    </w:rPr>
                    <w:t>加</w:t>
                  </w:r>
                  <w:r>
                    <w:rPr>
                      <w:spacing w:val="2"/>
                      <w:w w:val="99"/>
                      <w:sz w:val="21"/>
                      <w:szCs w:val="21"/>
                    </w:rPr>
                    <w:t>器</w:t>
                  </w:r>
                  <w:r>
                    <w:rPr>
                      <w:spacing w:val="-1"/>
                      <w:w w:val="99"/>
                      <w:sz w:val="21"/>
                      <w:szCs w:val="21"/>
                    </w:rPr>
                    <w:t>放</w:t>
                  </w:r>
                  <w:r>
                    <w:rPr>
                      <w:spacing w:val="2"/>
                      <w:w w:val="99"/>
                      <w:sz w:val="21"/>
                      <w:szCs w:val="21"/>
                    </w:rPr>
                    <w:t>置</w:t>
                  </w:r>
                  <w:r>
                    <w:rPr>
                      <w:spacing w:val="-1"/>
                      <w:w w:val="99"/>
                      <w:sz w:val="21"/>
                      <w:szCs w:val="21"/>
                    </w:rPr>
                    <w:t>在</w:t>
                  </w:r>
                  <w:r>
                    <w:rPr>
                      <w:spacing w:val="2"/>
                      <w:w w:val="99"/>
                      <w:sz w:val="21"/>
                      <w:szCs w:val="21"/>
                    </w:rPr>
                    <w:t>通</w:t>
                  </w:r>
                  <w:r>
                    <w:rPr>
                      <w:spacing w:val="-1"/>
                      <w:w w:val="99"/>
                      <w:sz w:val="21"/>
                      <w:szCs w:val="21"/>
                    </w:rPr>
                    <w:t>风</w:t>
                  </w:r>
                  <w:r>
                    <w:rPr>
                      <w:spacing w:val="2"/>
                      <w:w w:val="99"/>
                      <w:sz w:val="21"/>
                      <w:szCs w:val="21"/>
                    </w:rPr>
                    <w:t>良</w:t>
                  </w:r>
                  <w:r>
                    <w:rPr>
                      <w:spacing w:val="-1"/>
                      <w:w w:val="99"/>
                      <w:sz w:val="21"/>
                      <w:szCs w:val="21"/>
                    </w:rPr>
                    <w:t>好</w:t>
                  </w:r>
                  <w:r>
                    <w:rPr>
                      <w:spacing w:val="2"/>
                      <w:w w:val="99"/>
                      <w:sz w:val="21"/>
                      <w:szCs w:val="21"/>
                    </w:rPr>
                    <w:t>的</w:t>
                  </w:r>
                  <w:r>
                    <w:rPr>
                      <w:spacing w:val="-1"/>
                      <w:w w:val="99"/>
                      <w:sz w:val="21"/>
                      <w:szCs w:val="21"/>
                    </w:rPr>
                    <w:t>位</w:t>
                  </w:r>
                  <w:r>
                    <w:rPr>
                      <w:spacing w:val="2"/>
                      <w:w w:val="99"/>
                      <w:sz w:val="21"/>
                      <w:szCs w:val="21"/>
                    </w:rPr>
                    <w:t>置</w:t>
                  </w:r>
                  <w:r>
                    <w:rPr>
                      <w:w w:val="99"/>
                      <w:sz w:val="21"/>
                      <w:szCs w:val="21"/>
                    </w:rPr>
                    <w:t>。</w:t>
                  </w:r>
                </w:p>
                <w:p>
                  <w:pPr>
                    <w:spacing w:before="37"/>
                    <w:ind w:left="208"/>
                    <w:rPr>
                      <w:sz w:val="21"/>
                      <w:szCs w:val="21"/>
                    </w:rPr>
                  </w:pPr>
                  <w:r>
                    <w:rPr>
                      <w:spacing w:val="-1"/>
                      <w:w w:val="99"/>
                      <w:sz w:val="21"/>
                      <w:szCs w:val="21"/>
                    </w:rPr>
                    <w:t>·网</w:t>
                  </w:r>
                  <w:r>
                    <w:rPr>
                      <w:spacing w:val="2"/>
                      <w:w w:val="99"/>
                      <w:sz w:val="21"/>
                      <w:szCs w:val="21"/>
                    </w:rPr>
                    <w:t>络</w:t>
                  </w:r>
                  <w:r>
                    <w:rPr>
                      <w:spacing w:val="-1"/>
                      <w:w w:val="99"/>
                      <w:sz w:val="21"/>
                      <w:szCs w:val="21"/>
                    </w:rPr>
                    <w:t>高</w:t>
                  </w:r>
                  <w:r>
                    <w:rPr>
                      <w:spacing w:val="2"/>
                      <w:w w:val="99"/>
                      <w:sz w:val="21"/>
                      <w:szCs w:val="21"/>
                    </w:rPr>
                    <w:t>清</w:t>
                  </w:r>
                  <w:r>
                    <w:rPr>
                      <w:spacing w:val="-1"/>
                      <w:w w:val="99"/>
                      <w:sz w:val="21"/>
                      <w:szCs w:val="21"/>
                    </w:rPr>
                    <w:t>字</w:t>
                  </w:r>
                  <w:r>
                    <w:rPr>
                      <w:spacing w:val="2"/>
                      <w:w w:val="99"/>
                      <w:sz w:val="21"/>
                      <w:szCs w:val="21"/>
                    </w:rPr>
                    <w:t>符</w:t>
                  </w:r>
                  <w:r>
                    <w:rPr>
                      <w:spacing w:val="-1"/>
                      <w:w w:val="99"/>
                      <w:sz w:val="21"/>
                      <w:szCs w:val="21"/>
                    </w:rPr>
                    <w:t>叠</w:t>
                  </w:r>
                  <w:r>
                    <w:rPr>
                      <w:spacing w:val="2"/>
                      <w:w w:val="99"/>
                      <w:sz w:val="21"/>
                      <w:szCs w:val="21"/>
                    </w:rPr>
                    <w:t>加</w:t>
                  </w:r>
                  <w:r>
                    <w:rPr>
                      <w:spacing w:val="-1"/>
                      <w:w w:val="99"/>
                      <w:sz w:val="21"/>
                      <w:szCs w:val="21"/>
                    </w:rPr>
                    <w:t>器</w:t>
                  </w:r>
                  <w:r>
                    <w:rPr>
                      <w:spacing w:val="2"/>
                      <w:w w:val="99"/>
                      <w:sz w:val="21"/>
                      <w:szCs w:val="21"/>
                    </w:rPr>
                    <w:t>工</w:t>
                  </w:r>
                  <w:r>
                    <w:rPr>
                      <w:spacing w:val="-1"/>
                      <w:w w:val="99"/>
                      <w:sz w:val="21"/>
                      <w:szCs w:val="21"/>
                    </w:rPr>
                    <w:t>作</w:t>
                  </w:r>
                  <w:r>
                    <w:rPr>
                      <w:spacing w:val="2"/>
                      <w:w w:val="99"/>
                      <w:sz w:val="21"/>
                      <w:szCs w:val="21"/>
                    </w:rPr>
                    <w:t>在</w:t>
                  </w:r>
                  <w:r>
                    <w:rPr>
                      <w:spacing w:val="-1"/>
                      <w:w w:val="99"/>
                      <w:sz w:val="21"/>
                      <w:szCs w:val="21"/>
                    </w:rPr>
                    <w:t>允</w:t>
                  </w:r>
                  <w:r>
                    <w:rPr>
                      <w:spacing w:val="2"/>
                      <w:w w:val="99"/>
                      <w:sz w:val="21"/>
                      <w:szCs w:val="21"/>
                    </w:rPr>
                    <w:t>许</w:t>
                  </w:r>
                  <w:r>
                    <w:rPr>
                      <w:spacing w:val="-1"/>
                      <w:w w:val="99"/>
                      <w:sz w:val="21"/>
                      <w:szCs w:val="21"/>
                    </w:rPr>
                    <w:t>的</w:t>
                  </w:r>
                  <w:r>
                    <w:rPr>
                      <w:spacing w:val="2"/>
                      <w:w w:val="99"/>
                      <w:sz w:val="21"/>
                      <w:szCs w:val="21"/>
                    </w:rPr>
                    <w:t>温</w:t>
                  </w:r>
                  <w:r>
                    <w:rPr>
                      <w:spacing w:val="-1"/>
                      <w:w w:val="99"/>
                      <w:sz w:val="21"/>
                      <w:szCs w:val="21"/>
                    </w:rPr>
                    <w:t>度</w:t>
                  </w:r>
                  <w:r>
                    <w:rPr>
                      <w:spacing w:val="2"/>
                      <w:w w:val="99"/>
                      <w:sz w:val="21"/>
                      <w:szCs w:val="21"/>
                    </w:rPr>
                    <w:t>及</w:t>
                  </w:r>
                  <w:r>
                    <w:rPr>
                      <w:spacing w:val="-1"/>
                      <w:w w:val="99"/>
                      <w:sz w:val="21"/>
                      <w:szCs w:val="21"/>
                    </w:rPr>
                    <w:t>湿</w:t>
                  </w:r>
                  <w:r>
                    <w:rPr>
                      <w:spacing w:val="2"/>
                      <w:w w:val="99"/>
                      <w:sz w:val="21"/>
                      <w:szCs w:val="21"/>
                    </w:rPr>
                    <w:t>度</w:t>
                  </w:r>
                  <w:r>
                    <w:rPr>
                      <w:spacing w:val="-1"/>
                      <w:w w:val="99"/>
                      <w:sz w:val="21"/>
                      <w:szCs w:val="21"/>
                    </w:rPr>
                    <w:t>范</w:t>
                  </w:r>
                  <w:r>
                    <w:rPr>
                      <w:spacing w:val="2"/>
                      <w:w w:val="99"/>
                      <w:sz w:val="21"/>
                      <w:szCs w:val="21"/>
                    </w:rPr>
                    <w:t>围</w:t>
                  </w:r>
                  <w:r>
                    <w:rPr>
                      <w:spacing w:val="-1"/>
                      <w:w w:val="99"/>
                      <w:sz w:val="21"/>
                      <w:szCs w:val="21"/>
                    </w:rPr>
                    <w:t>内</w:t>
                  </w:r>
                  <w:r>
                    <w:rPr>
                      <w:w w:val="99"/>
                      <w:sz w:val="21"/>
                      <w:szCs w:val="21"/>
                    </w:rPr>
                    <w:t>。</w:t>
                  </w:r>
                </w:p>
                <w:p>
                  <w:pPr>
                    <w:spacing w:before="37" w:line="273" w:lineRule="auto"/>
                    <w:ind w:left="102" w:right="104" w:firstLine="105"/>
                    <w:rPr>
                      <w:spacing w:val="2"/>
                      <w:w w:val="99"/>
                      <w:sz w:val="21"/>
                      <w:szCs w:val="21"/>
                    </w:rPr>
                  </w:pPr>
                  <w:r>
                    <w:rPr>
                      <w:spacing w:val="-1"/>
                      <w:w w:val="99"/>
                      <w:sz w:val="21"/>
                      <w:szCs w:val="21"/>
                    </w:rPr>
                    <w:t>·</w:t>
                  </w:r>
                  <w:r>
                    <w:rPr>
                      <w:spacing w:val="2"/>
                      <w:w w:val="99"/>
                      <w:sz w:val="21"/>
                      <w:szCs w:val="21"/>
                    </w:rPr>
                    <w:t>网</w:t>
                  </w:r>
                  <w:r>
                    <w:rPr>
                      <w:spacing w:val="-1"/>
                      <w:w w:val="99"/>
                      <w:sz w:val="21"/>
                      <w:szCs w:val="21"/>
                    </w:rPr>
                    <w:t>络</w:t>
                  </w:r>
                  <w:r>
                    <w:rPr>
                      <w:spacing w:val="2"/>
                      <w:w w:val="99"/>
                      <w:sz w:val="21"/>
                      <w:szCs w:val="21"/>
                    </w:rPr>
                    <w:t>高清</w:t>
                  </w:r>
                  <w:r>
                    <w:rPr>
                      <w:spacing w:val="-1"/>
                      <w:w w:val="99"/>
                      <w:sz w:val="21"/>
                      <w:szCs w:val="21"/>
                    </w:rPr>
                    <w:t>字</w:t>
                  </w:r>
                  <w:r>
                    <w:rPr>
                      <w:spacing w:val="2"/>
                      <w:w w:val="99"/>
                      <w:sz w:val="21"/>
                      <w:szCs w:val="21"/>
                    </w:rPr>
                    <w:t>符</w:t>
                  </w:r>
                  <w:r>
                    <w:rPr>
                      <w:spacing w:val="-1"/>
                      <w:w w:val="99"/>
                      <w:sz w:val="21"/>
                      <w:szCs w:val="21"/>
                    </w:rPr>
                    <w:t>叠</w:t>
                  </w:r>
                  <w:r>
                    <w:rPr>
                      <w:spacing w:val="2"/>
                      <w:w w:val="99"/>
                      <w:sz w:val="21"/>
                      <w:szCs w:val="21"/>
                    </w:rPr>
                    <w:t>加器</w:t>
                  </w:r>
                  <w:r>
                    <w:rPr>
                      <w:spacing w:val="-1"/>
                      <w:w w:val="99"/>
                      <w:sz w:val="21"/>
                      <w:szCs w:val="21"/>
                    </w:rPr>
                    <w:t>内</w:t>
                  </w:r>
                  <w:r>
                    <w:rPr>
                      <w:spacing w:val="2"/>
                      <w:w w:val="99"/>
                      <w:sz w:val="21"/>
                      <w:szCs w:val="21"/>
                    </w:rPr>
                    <w:t>电路</w:t>
                  </w:r>
                  <w:r>
                    <w:rPr>
                      <w:spacing w:val="-1"/>
                      <w:w w:val="99"/>
                      <w:sz w:val="21"/>
                      <w:szCs w:val="21"/>
                    </w:rPr>
                    <w:t>板</w:t>
                  </w:r>
                  <w:r>
                    <w:rPr>
                      <w:spacing w:val="2"/>
                      <w:w w:val="99"/>
                      <w:sz w:val="21"/>
                      <w:szCs w:val="21"/>
                    </w:rPr>
                    <w:t>上</w:t>
                  </w:r>
                  <w:r>
                    <w:rPr>
                      <w:spacing w:val="-1"/>
                      <w:w w:val="99"/>
                      <w:sz w:val="21"/>
                      <w:szCs w:val="21"/>
                    </w:rPr>
                    <w:t>的</w:t>
                  </w:r>
                  <w:r>
                    <w:rPr>
                      <w:spacing w:val="2"/>
                      <w:w w:val="99"/>
                      <w:sz w:val="21"/>
                      <w:szCs w:val="21"/>
                    </w:rPr>
                    <w:t>灰尘</w:t>
                  </w:r>
                  <w:r>
                    <w:rPr>
                      <w:spacing w:val="-1"/>
                      <w:w w:val="99"/>
                      <w:sz w:val="21"/>
                      <w:szCs w:val="21"/>
                    </w:rPr>
                    <w:t>在</w:t>
                  </w:r>
                  <w:r>
                    <w:rPr>
                      <w:spacing w:val="2"/>
                      <w:w w:val="99"/>
                      <w:sz w:val="21"/>
                      <w:szCs w:val="21"/>
                    </w:rPr>
                    <w:t>受潮</w:t>
                  </w:r>
                  <w:r>
                    <w:rPr>
                      <w:spacing w:val="-1"/>
                      <w:w w:val="99"/>
                      <w:sz w:val="21"/>
                      <w:szCs w:val="21"/>
                    </w:rPr>
                    <w:t>后</w:t>
                  </w:r>
                  <w:r>
                    <w:rPr>
                      <w:spacing w:val="2"/>
                      <w:w w:val="99"/>
                      <w:sz w:val="21"/>
                      <w:szCs w:val="21"/>
                    </w:rPr>
                    <w:t>会引</w:t>
                  </w:r>
                  <w:r>
                    <w:rPr>
                      <w:spacing w:val="-1"/>
                      <w:w w:val="99"/>
                      <w:sz w:val="21"/>
                      <w:szCs w:val="21"/>
                    </w:rPr>
                    <w:t>起</w:t>
                  </w:r>
                  <w:r>
                    <w:rPr>
                      <w:spacing w:val="2"/>
                      <w:w w:val="99"/>
                      <w:sz w:val="21"/>
                      <w:szCs w:val="21"/>
                    </w:rPr>
                    <w:t>短</w:t>
                  </w:r>
                  <w:r>
                    <w:rPr>
                      <w:spacing w:val="-1"/>
                      <w:w w:val="99"/>
                      <w:sz w:val="21"/>
                      <w:szCs w:val="21"/>
                    </w:rPr>
                    <w:t>路</w:t>
                  </w:r>
                  <w:r>
                    <w:rPr>
                      <w:spacing w:val="2"/>
                      <w:w w:val="99"/>
                      <w:sz w:val="21"/>
                      <w:szCs w:val="21"/>
                    </w:rPr>
                    <w:t>，请</w:t>
                  </w:r>
                  <w:r>
                    <w:rPr>
                      <w:spacing w:val="-1"/>
                      <w:w w:val="99"/>
                      <w:sz w:val="21"/>
                      <w:szCs w:val="21"/>
                    </w:rPr>
                    <w:t>保</w:t>
                  </w:r>
                  <w:r>
                    <w:rPr>
                      <w:spacing w:val="2"/>
                      <w:w w:val="99"/>
                      <w:sz w:val="21"/>
                      <w:szCs w:val="21"/>
                    </w:rPr>
                    <w:t>证网</w:t>
                  </w:r>
                </w:p>
                <w:p>
                  <w:pPr>
                    <w:spacing w:before="37" w:line="273" w:lineRule="auto"/>
                    <w:ind w:left="102" w:right="104" w:firstLine="105"/>
                    <w:rPr>
                      <w:sz w:val="21"/>
                      <w:szCs w:val="21"/>
                    </w:rPr>
                  </w:pPr>
                  <w:r>
                    <w:rPr>
                      <w:spacing w:val="-1"/>
                      <w:w w:val="99"/>
                      <w:sz w:val="21"/>
                      <w:szCs w:val="21"/>
                    </w:rPr>
                    <w:t>络</w:t>
                  </w:r>
                  <w:r>
                    <w:rPr>
                      <w:spacing w:val="2"/>
                      <w:w w:val="99"/>
                      <w:sz w:val="21"/>
                      <w:szCs w:val="21"/>
                    </w:rPr>
                    <w:t>高</w:t>
                  </w:r>
                  <w:r>
                    <w:rPr>
                      <w:spacing w:val="-1"/>
                      <w:w w:val="99"/>
                      <w:sz w:val="21"/>
                      <w:szCs w:val="21"/>
                    </w:rPr>
                    <w:t>清</w:t>
                  </w:r>
                  <w:r>
                    <w:rPr>
                      <w:w w:val="99"/>
                      <w:sz w:val="21"/>
                      <w:szCs w:val="21"/>
                    </w:rPr>
                    <w:t>字</w:t>
                  </w:r>
                  <w:r>
                    <w:rPr>
                      <w:spacing w:val="-1"/>
                      <w:w w:val="99"/>
                      <w:sz w:val="21"/>
                      <w:szCs w:val="21"/>
                    </w:rPr>
                    <w:t>符</w:t>
                  </w:r>
                  <w:r>
                    <w:rPr>
                      <w:spacing w:val="2"/>
                      <w:w w:val="99"/>
                      <w:sz w:val="21"/>
                      <w:szCs w:val="21"/>
                    </w:rPr>
                    <w:t>叠</w:t>
                  </w:r>
                  <w:r>
                    <w:rPr>
                      <w:spacing w:val="-1"/>
                      <w:w w:val="99"/>
                      <w:sz w:val="21"/>
                      <w:szCs w:val="21"/>
                    </w:rPr>
                    <w:t>加</w:t>
                  </w:r>
                  <w:r>
                    <w:rPr>
                      <w:spacing w:val="2"/>
                      <w:w w:val="99"/>
                      <w:sz w:val="21"/>
                      <w:szCs w:val="21"/>
                    </w:rPr>
                    <w:t>器</w:t>
                  </w:r>
                  <w:r>
                    <w:rPr>
                      <w:spacing w:val="-1"/>
                      <w:w w:val="99"/>
                      <w:sz w:val="21"/>
                      <w:szCs w:val="21"/>
                    </w:rPr>
                    <w:t>所</w:t>
                  </w:r>
                  <w:r>
                    <w:rPr>
                      <w:spacing w:val="2"/>
                      <w:w w:val="99"/>
                      <w:sz w:val="21"/>
                      <w:szCs w:val="21"/>
                    </w:rPr>
                    <w:t>处</w:t>
                  </w:r>
                  <w:r>
                    <w:rPr>
                      <w:spacing w:val="-1"/>
                      <w:w w:val="99"/>
                      <w:sz w:val="21"/>
                      <w:szCs w:val="21"/>
                    </w:rPr>
                    <w:t>环</w:t>
                  </w:r>
                  <w:r>
                    <w:rPr>
                      <w:spacing w:val="2"/>
                      <w:w w:val="99"/>
                      <w:sz w:val="21"/>
                      <w:szCs w:val="21"/>
                    </w:rPr>
                    <w:t>境</w:t>
                  </w:r>
                  <w:r>
                    <w:rPr>
                      <w:spacing w:val="-1"/>
                      <w:w w:val="99"/>
                      <w:sz w:val="21"/>
                      <w:szCs w:val="21"/>
                    </w:rPr>
                    <w:t>的</w:t>
                  </w:r>
                  <w:r>
                    <w:rPr>
                      <w:spacing w:val="2"/>
                      <w:w w:val="99"/>
                      <w:sz w:val="21"/>
                      <w:szCs w:val="21"/>
                    </w:rPr>
                    <w:t>干</w:t>
                  </w:r>
                  <w:r>
                    <w:rPr>
                      <w:spacing w:val="-1"/>
                      <w:w w:val="99"/>
                      <w:sz w:val="21"/>
                      <w:szCs w:val="21"/>
                    </w:rPr>
                    <w:t>爽</w:t>
                  </w:r>
                  <w:r>
                    <w:rPr>
                      <w:w w:val="99"/>
                      <w:sz w:val="21"/>
                      <w:szCs w:val="21"/>
                    </w:rPr>
                    <w:t>。</w:t>
                  </w:r>
                </w:p>
                <w:p>
                  <w:pPr>
                    <w:jc w:val="center"/>
                  </w:pPr>
                </w:p>
              </w:txbxContent>
            </v:textbox>
            <w10:wrap type="square"/>
          </v:shape>
        </w:pict>
      </w:r>
      <w:r>
        <w:br w:type="page"/>
      </w:r>
    </w:p>
    <w:p>
      <w:pPr>
        <w:pStyle w:val="13"/>
        <w:tabs>
          <w:tab w:val="right" w:leader="dot" w:pos="8023"/>
        </w:tabs>
        <w:jc w:val="center"/>
        <w:rPr>
          <w:rFonts w:ascii="黑体" w:hAnsi="黑体" w:eastAsia="黑体" w:cs="黑体"/>
          <w:sz w:val="28"/>
          <w:szCs w:val="28"/>
        </w:rPr>
      </w:pPr>
      <w:r>
        <w:rPr>
          <w:rFonts w:hint="eastAsia" w:ascii="黑体" w:hAnsi="黑体" w:eastAsia="黑体" w:cs="黑体"/>
          <w:sz w:val="28"/>
          <w:szCs w:val="28"/>
        </w:rPr>
        <w:t>目录</w:t>
      </w:r>
    </w:p>
    <w:p>
      <w:pPr>
        <w:pStyle w:val="13"/>
        <w:tabs>
          <w:tab w:val="right" w:leader="dot" w:pos="8023"/>
        </w:tabs>
      </w:pPr>
    </w:p>
    <w:p>
      <w:pPr>
        <w:pStyle w:val="13"/>
        <w:tabs>
          <w:tab w:val="right" w:leader="dot" w:pos="8023"/>
        </w:tabs>
      </w:pPr>
      <w:r>
        <w:fldChar w:fldCharType="begin"/>
      </w:r>
      <w:r>
        <w:instrText xml:space="preserve">TOC \o "1-3" \h \u </w:instrText>
      </w:r>
      <w:r>
        <w:fldChar w:fldCharType="separate"/>
      </w:r>
      <w:r>
        <w:fldChar w:fldCharType="begin"/>
      </w:r>
      <w:r>
        <w:instrText xml:space="preserve"> HYPERLINK \l "_Toc31431" </w:instrText>
      </w:r>
      <w:r>
        <w:fldChar w:fldCharType="separate"/>
      </w:r>
      <w:r>
        <w:t xml:space="preserve">第1章 </w:t>
      </w:r>
      <w:r>
        <w:rPr>
          <w:rFonts w:hint="eastAsia"/>
        </w:rPr>
        <w:t>产品简介</w:t>
      </w:r>
      <w:r>
        <w:tab/>
      </w:r>
      <w:r>
        <w:fldChar w:fldCharType="begin"/>
      </w:r>
      <w:r>
        <w:instrText xml:space="preserve"> PAGEREF _Toc31431 </w:instrText>
      </w:r>
      <w:r>
        <w:fldChar w:fldCharType="separate"/>
      </w:r>
      <w:r>
        <w:t>3</w:t>
      </w:r>
      <w:r>
        <w:fldChar w:fldCharType="end"/>
      </w:r>
      <w:r>
        <w:fldChar w:fldCharType="end"/>
      </w:r>
    </w:p>
    <w:p>
      <w:pPr>
        <w:pStyle w:val="14"/>
        <w:tabs>
          <w:tab w:val="right" w:leader="dot" w:pos="8023"/>
        </w:tabs>
        <w:ind w:left="498"/>
      </w:pPr>
      <w:r>
        <w:fldChar w:fldCharType="begin"/>
      </w:r>
      <w:r>
        <w:instrText xml:space="preserve"> HYPERLINK \l "_Toc3667" </w:instrText>
      </w:r>
      <w:r>
        <w:fldChar w:fldCharType="separate"/>
      </w:r>
      <w:r>
        <w:rPr>
          <w:rFonts w:hint="eastAsia" w:eastAsia="黑体"/>
          <w:kern w:val="0"/>
        </w:rPr>
        <w:t xml:space="preserve">1.1 </w:t>
      </w:r>
      <w:r>
        <w:rPr>
          <w:rFonts w:hint="eastAsia"/>
        </w:rPr>
        <w:t>产品概述</w:t>
      </w:r>
      <w:r>
        <w:tab/>
      </w:r>
      <w:r>
        <w:fldChar w:fldCharType="begin"/>
      </w:r>
      <w:r>
        <w:instrText xml:space="preserve"> PAGEREF _Toc3667 </w:instrText>
      </w:r>
      <w:r>
        <w:fldChar w:fldCharType="separate"/>
      </w:r>
      <w:r>
        <w:t>3</w:t>
      </w:r>
      <w:r>
        <w:fldChar w:fldCharType="end"/>
      </w:r>
      <w:r>
        <w:fldChar w:fldCharType="end"/>
      </w:r>
    </w:p>
    <w:p>
      <w:pPr>
        <w:pStyle w:val="14"/>
        <w:tabs>
          <w:tab w:val="right" w:leader="dot" w:pos="8023"/>
        </w:tabs>
        <w:ind w:left="498"/>
      </w:pPr>
      <w:r>
        <w:fldChar w:fldCharType="begin"/>
      </w:r>
      <w:r>
        <w:instrText xml:space="preserve"> HYPERLINK \l "_Toc25461" </w:instrText>
      </w:r>
      <w:r>
        <w:fldChar w:fldCharType="separate"/>
      </w:r>
      <w:r>
        <w:rPr>
          <w:rFonts w:hint="eastAsia" w:eastAsia="黑体"/>
          <w:kern w:val="0"/>
        </w:rPr>
        <w:t xml:space="preserve">1.2 </w:t>
      </w:r>
      <w:r>
        <w:rPr>
          <w:rFonts w:hint="eastAsia"/>
        </w:rPr>
        <w:t>产品功能</w:t>
      </w:r>
      <w:r>
        <w:tab/>
      </w:r>
      <w:r>
        <w:fldChar w:fldCharType="begin"/>
      </w:r>
      <w:r>
        <w:instrText xml:space="preserve"> PAGEREF _Toc25461 </w:instrText>
      </w:r>
      <w:r>
        <w:fldChar w:fldCharType="separate"/>
      </w:r>
      <w:r>
        <w:t>3</w:t>
      </w:r>
      <w:r>
        <w:fldChar w:fldCharType="end"/>
      </w:r>
      <w:r>
        <w:fldChar w:fldCharType="end"/>
      </w:r>
    </w:p>
    <w:p>
      <w:pPr>
        <w:pStyle w:val="9"/>
        <w:tabs>
          <w:tab w:val="right" w:leader="dot" w:pos="8023"/>
        </w:tabs>
        <w:ind w:left="996"/>
      </w:pPr>
      <w:r>
        <w:fldChar w:fldCharType="begin"/>
      </w:r>
      <w:r>
        <w:instrText xml:space="preserve"> HYPERLINK \l "_Toc29034" </w:instrText>
      </w:r>
      <w:r>
        <w:fldChar w:fldCharType="separate"/>
      </w:r>
      <w:r>
        <w:rPr>
          <w:rFonts w:hint="eastAsia"/>
        </w:rPr>
        <w:t>1.2.1 电梯运行状态楼层等信息叠加</w:t>
      </w:r>
      <w:r>
        <w:tab/>
      </w:r>
      <w:r>
        <w:fldChar w:fldCharType="begin"/>
      </w:r>
      <w:r>
        <w:instrText xml:space="preserve"> PAGEREF _Toc29034 </w:instrText>
      </w:r>
      <w:r>
        <w:fldChar w:fldCharType="separate"/>
      </w:r>
      <w:r>
        <w:t>3</w:t>
      </w:r>
      <w:r>
        <w:fldChar w:fldCharType="end"/>
      </w:r>
      <w:r>
        <w:fldChar w:fldCharType="end"/>
      </w:r>
    </w:p>
    <w:p>
      <w:pPr>
        <w:pStyle w:val="14"/>
        <w:tabs>
          <w:tab w:val="right" w:leader="dot" w:pos="8023"/>
        </w:tabs>
        <w:ind w:left="498"/>
      </w:pPr>
      <w:r>
        <w:fldChar w:fldCharType="begin"/>
      </w:r>
      <w:r>
        <w:instrText xml:space="preserve"> HYPERLINK \l "_Toc10607" </w:instrText>
      </w:r>
      <w:r>
        <w:fldChar w:fldCharType="separate"/>
      </w:r>
      <w:r>
        <w:rPr>
          <w:rFonts w:hint="eastAsia" w:eastAsia="黑体"/>
          <w:kern w:val="0"/>
        </w:rPr>
        <w:t xml:space="preserve">1.3 </w:t>
      </w:r>
      <w:r>
        <w:rPr>
          <w:rFonts w:hint="eastAsia"/>
        </w:rPr>
        <w:t>产品亮点</w:t>
      </w:r>
      <w:r>
        <w:tab/>
      </w:r>
      <w:r>
        <w:fldChar w:fldCharType="begin"/>
      </w:r>
      <w:r>
        <w:instrText xml:space="preserve"> PAGEREF _Toc10607 </w:instrText>
      </w:r>
      <w:r>
        <w:fldChar w:fldCharType="separate"/>
      </w:r>
      <w:r>
        <w:t>4</w:t>
      </w:r>
      <w:r>
        <w:fldChar w:fldCharType="end"/>
      </w:r>
      <w:r>
        <w:fldChar w:fldCharType="end"/>
      </w:r>
    </w:p>
    <w:p>
      <w:pPr>
        <w:pStyle w:val="14"/>
        <w:tabs>
          <w:tab w:val="right" w:leader="dot" w:pos="8023"/>
        </w:tabs>
        <w:ind w:left="498"/>
      </w:pPr>
      <w:r>
        <w:fldChar w:fldCharType="begin"/>
      </w:r>
      <w:r>
        <w:instrText xml:space="preserve"> HYPERLINK \l "_Toc32232" </w:instrText>
      </w:r>
      <w:r>
        <w:fldChar w:fldCharType="separate"/>
      </w:r>
      <w:r>
        <w:rPr>
          <w:rFonts w:hint="eastAsia" w:eastAsia="黑体"/>
          <w:kern w:val="0"/>
        </w:rPr>
        <w:t xml:space="preserve">1.4 </w:t>
      </w:r>
      <w:r>
        <w:rPr>
          <w:rFonts w:hint="eastAsia"/>
        </w:rPr>
        <w:t>物品清单</w:t>
      </w:r>
      <w:r>
        <w:tab/>
      </w:r>
      <w:r>
        <w:fldChar w:fldCharType="begin"/>
      </w:r>
      <w:r>
        <w:instrText xml:space="preserve"> PAGEREF _Toc32232 </w:instrText>
      </w:r>
      <w:r>
        <w:fldChar w:fldCharType="separate"/>
      </w:r>
      <w:r>
        <w:t>5</w:t>
      </w:r>
      <w:r>
        <w:fldChar w:fldCharType="end"/>
      </w:r>
      <w:r>
        <w:fldChar w:fldCharType="end"/>
      </w:r>
    </w:p>
    <w:p>
      <w:pPr>
        <w:pStyle w:val="13"/>
        <w:tabs>
          <w:tab w:val="right" w:leader="dot" w:pos="8023"/>
        </w:tabs>
      </w:pPr>
      <w:r>
        <w:fldChar w:fldCharType="begin"/>
      </w:r>
      <w:r>
        <w:instrText xml:space="preserve"> HYPERLINK \l "_Toc25686" </w:instrText>
      </w:r>
      <w:r>
        <w:fldChar w:fldCharType="separate"/>
      </w:r>
      <w:r>
        <w:t xml:space="preserve">第2章 </w:t>
      </w:r>
      <w:r>
        <w:rPr>
          <w:rFonts w:hint="eastAsia"/>
        </w:rPr>
        <w:t>硬件安装</w:t>
      </w:r>
      <w:r>
        <w:tab/>
      </w:r>
      <w:r>
        <w:fldChar w:fldCharType="begin"/>
      </w:r>
      <w:r>
        <w:instrText xml:space="preserve"> PAGEREF _Toc25686 </w:instrText>
      </w:r>
      <w:r>
        <w:fldChar w:fldCharType="separate"/>
      </w:r>
      <w:r>
        <w:t>6</w:t>
      </w:r>
      <w:r>
        <w:fldChar w:fldCharType="end"/>
      </w:r>
      <w:r>
        <w:fldChar w:fldCharType="end"/>
      </w:r>
    </w:p>
    <w:p>
      <w:pPr>
        <w:pStyle w:val="14"/>
        <w:tabs>
          <w:tab w:val="right" w:leader="dot" w:pos="8023"/>
        </w:tabs>
        <w:ind w:left="498"/>
      </w:pPr>
      <w:r>
        <w:fldChar w:fldCharType="begin"/>
      </w:r>
      <w:r>
        <w:instrText xml:space="preserve"> HYPERLINK \l "_Toc14639" </w:instrText>
      </w:r>
      <w:r>
        <w:fldChar w:fldCharType="separate"/>
      </w:r>
      <w:r>
        <w:rPr>
          <w:rFonts w:hint="eastAsia" w:eastAsia="黑体"/>
          <w:kern w:val="0"/>
        </w:rPr>
        <w:t xml:space="preserve">2.1 </w:t>
      </w:r>
      <w:r>
        <w:rPr>
          <w:rFonts w:hint="eastAsia"/>
        </w:rPr>
        <w:t>安装拓补结构示意</w:t>
      </w:r>
      <w:r>
        <w:tab/>
      </w:r>
      <w:r>
        <w:fldChar w:fldCharType="begin"/>
      </w:r>
      <w:r>
        <w:instrText xml:space="preserve"> PAGEREF _Toc14639 </w:instrText>
      </w:r>
      <w:r>
        <w:fldChar w:fldCharType="separate"/>
      </w:r>
      <w:r>
        <w:t>6</w:t>
      </w:r>
      <w:r>
        <w:fldChar w:fldCharType="end"/>
      </w:r>
      <w:r>
        <w:fldChar w:fldCharType="end"/>
      </w:r>
    </w:p>
    <w:p>
      <w:pPr>
        <w:pStyle w:val="14"/>
        <w:tabs>
          <w:tab w:val="right" w:leader="dot" w:pos="8023"/>
        </w:tabs>
        <w:ind w:left="498"/>
      </w:pPr>
      <w:r>
        <w:fldChar w:fldCharType="begin"/>
      </w:r>
      <w:r>
        <w:instrText xml:space="preserve"> HYPERLINK \l "_Toc18214" </w:instrText>
      </w:r>
      <w:r>
        <w:fldChar w:fldCharType="separate"/>
      </w:r>
      <w:r>
        <w:rPr>
          <w:rFonts w:hint="eastAsia" w:eastAsia="黑体"/>
          <w:kern w:val="0"/>
          <w:szCs w:val="21"/>
        </w:rPr>
        <w:t xml:space="preserve">2.2 </w:t>
      </w:r>
      <w:r>
        <w:rPr>
          <w:rFonts w:hint="eastAsia"/>
        </w:rPr>
        <w:t>设备接口定义</w:t>
      </w:r>
      <w:r>
        <w:tab/>
      </w:r>
      <w:r>
        <w:fldChar w:fldCharType="begin"/>
      </w:r>
      <w:r>
        <w:instrText xml:space="preserve"> PAGEREF _Toc18214 </w:instrText>
      </w:r>
      <w:r>
        <w:fldChar w:fldCharType="separate"/>
      </w:r>
      <w:r>
        <w:t>7</w:t>
      </w:r>
      <w:r>
        <w:fldChar w:fldCharType="end"/>
      </w:r>
      <w:r>
        <w:fldChar w:fldCharType="end"/>
      </w:r>
    </w:p>
    <w:p>
      <w:pPr>
        <w:pStyle w:val="14"/>
        <w:tabs>
          <w:tab w:val="right" w:leader="dot" w:pos="8023"/>
        </w:tabs>
        <w:ind w:left="498"/>
      </w:pPr>
      <w:r>
        <w:fldChar w:fldCharType="begin"/>
      </w:r>
      <w:r>
        <w:instrText xml:space="preserve"> HYPERLINK \l "_Toc18666" </w:instrText>
      </w:r>
      <w:r>
        <w:fldChar w:fldCharType="separate"/>
      </w:r>
      <w:r>
        <w:rPr>
          <w:rFonts w:hint="eastAsia" w:eastAsia="黑体"/>
          <w:kern w:val="0"/>
        </w:rPr>
        <w:t xml:space="preserve">2.3 </w:t>
      </w:r>
      <w:r>
        <w:rPr>
          <w:rFonts w:hint="eastAsia"/>
        </w:rPr>
        <w:t>传感器安装与连接</w:t>
      </w:r>
      <w:r>
        <w:tab/>
      </w:r>
      <w:r>
        <w:fldChar w:fldCharType="begin"/>
      </w:r>
      <w:r>
        <w:instrText xml:space="preserve"> PAGEREF _Toc18666 </w:instrText>
      </w:r>
      <w:r>
        <w:fldChar w:fldCharType="separate"/>
      </w:r>
      <w:r>
        <w:t>8</w:t>
      </w:r>
      <w:r>
        <w:fldChar w:fldCharType="end"/>
      </w:r>
      <w:r>
        <w:fldChar w:fldCharType="end"/>
      </w:r>
    </w:p>
    <w:p>
      <w:pPr>
        <w:pStyle w:val="9"/>
        <w:tabs>
          <w:tab w:val="right" w:leader="dot" w:pos="8023"/>
        </w:tabs>
        <w:ind w:left="996"/>
      </w:pPr>
      <w:r>
        <w:fldChar w:fldCharType="begin"/>
      </w:r>
      <w:r>
        <w:instrText xml:space="preserve"> HYPERLINK \l "_Toc3348" </w:instrText>
      </w:r>
      <w:r>
        <w:fldChar w:fldCharType="separate"/>
      </w:r>
      <w:r>
        <w:rPr>
          <w:rFonts w:hint="eastAsia"/>
        </w:rPr>
        <w:t>2.3.1 传感器安装方式与安装方向</w:t>
      </w:r>
      <w:r>
        <w:tab/>
      </w:r>
      <w:r>
        <w:fldChar w:fldCharType="begin"/>
      </w:r>
      <w:r>
        <w:instrText xml:space="preserve"> PAGEREF _Toc3348 </w:instrText>
      </w:r>
      <w:r>
        <w:fldChar w:fldCharType="separate"/>
      </w:r>
      <w:r>
        <w:t>8</w:t>
      </w:r>
      <w:r>
        <w:fldChar w:fldCharType="end"/>
      </w:r>
      <w:r>
        <w:fldChar w:fldCharType="end"/>
      </w:r>
    </w:p>
    <w:p>
      <w:pPr>
        <w:pStyle w:val="9"/>
        <w:tabs>
          <w:tab w:val="right" w:leader="dot" w:pos="8023"/>
        </w:tabs>
        <w:ind w:left="996"/>
      </w:pPr>
      <w:r>
        <w:fldChar w:fldCharType="begin"/>
      </w:r>
      <w:r>
        <w:instrText xml:space="preserve"> HYPERLINK \l "_Toc16097" </w:instrText>
      </w:r>
      <w:r>
        <w:fldChar w:fldCharType="separate"/>
      </w:r>
      <w:r>
        <w:rPr>
          <w:rFonts w:hint="eastAsia"/>
        </w:rPr>
        <w:t>2.3.2 传感器的安装位置</w:t>
      </w:r>
      <w:r>
        <w:tab/>
      </w:r>
      <w:r>
        <w:fldChar w:fldCharType="begin"/>
      </w:r>
      <w:r>
        <w:instrText xml:space="preserve"> PAGEREF _Toc16097 </w:instrText>
      </w:r>
      <w:r>
        <w:fldChar w:fldCharType="separate"/>
      </w:r>
      <w:r>
        <w:t>8</w:t>
      </w:r>
      <w:r>
        <w:fldChar w:fldCharType="end"/>
      </w:r>
      <w:r>
        <w:fldChar w:fldCharType="end"/>
      </w:r>
    </w:p>
    <w:p>
      <w:pPr>
        <w:pStyle w:val="9"/>
        <w:tabs>
          <w:tab w:val="right" w:leader="dot" w:pos="8023"/>
        </w:tabs>
        <w:ind w:left="996"/>
      </w:pPr>
      <w:r>
        <w:fldChar w:fldCharType="begin"/>
      </w:r>
      <w:r>
        <w:instrText xml:space="preserve"> HYPERLINK \l "_Toc24202" </w:instrText>
      </w:r>
      <w:r>
        <w:fldChar w:fldCharType="separate"/>
      </w:r>
      <w:r>
        <w:rPr>
          <w:rFonts w:hint="eastAsia"/>
        </w:rPr>
        <w:t>2.3.3 传感器与叠加器的连接</w:t>
      </w:r>
      <w:r>
        <w:tab/>
      </w:r>
      <w:r>
        <w:fldChar w:fldCharType="begin"/>
      </w:r>
      <w:r>
        <w:instrText xml:space="preserve"> PAGEREF _Toc24202 </w:instrText>
      </w:r>
      <w:r>
        <w:fldChar w:fldCharType="separate"/>
      </w:r>
      <w:r>
        <w:t>9</w:t>
      </w:r>
      <w:r>
        <w:fldChar w:fldCharType="end"/>
      </w:r>
      <w:r>
        <w:fldChar w:fldCharType="end"/>
      </w:r>
    </w:p>
    <w:p>
      <w:pPr>
        <w:pStyle w:val="14"/>
        <w:tabs>
          <w:tab w:val="right" w:leader="dot" w:pos="8023"/>
        </w:tabs>
        <w:ind w:left="498"/>
      </w:pPr>
      <w:r>
        <w:fldChar w:fldCharType="begin"/>
      </w:r>
      <w:r>
        <w:instrText xml:space="preserve"> HYPERLINK \l "_Toc4244" </w:instrText>
      </w:r>
      <w:r>
        <w:fldChar w:fldCharType="separate"/>
      </w:r>
      <w:r>
        <w:rPr>
          <w:rFonts w:hint="eastAsia" w:eastAsia="黑体"/>
          <w:kern w:val="0"/>
        </w:rPr>
        <w:t xml:space="preserve">2.4 </w:t>
      </w:r>
      <w:r>
        <w:rPr>
          <w:rFonts w:hint="eastAsia"/>
        </w:rPr>
        <w:t>上电与网线连接</w:t>
      </w:r>
      <w:r>
        <w:tab/>
      </w:r>
      <w:r>
        <w:fldChar w:fldCharType="begin"/>
      </w:r>
      <w:r>
        <w:instrText xml:space="preserve"> PAGEREF _Toc4244 </w:instrText>
      </w:r>
      <w:r>
        <w:fldChar w:fldCharType="separate"/>
      </w:r>
      <w:r>
        <w:t>10</w:t>
      </w:r>
      <w:r>
        <w:fldChar w:fldCharType="end"/>
      </w:r>
      <w:r>
        <w:fldChar w:fldCharType="end"/>
      </w:r>
    </w:p>
    <w:p>
      <w:pPr>
        <w:pStyle w:val="13"/>
        <w:tabs>
          <w:tab w:val="right" w:leader="dot" w:pos="8023"/>
        </w:tabs>
      </w:pPr>
      <w:r>
        <w:fldChar w:fldCharType="begin"/>
      </w:r>
      <w:r>
        <w:instrText xml:space="preserve"> HYPERLINK \l "_Toc30422" </w:instrText>
      </w:r>
      <w:r>
        <w:fldChar w:fldCharType="separate"/>
      </w:r>
      <w:r>
        <w:t xml:space="preserve">第3章 </w:t>
      </w:r>
      <w:r>
        <w:rPr>
          <w:rFonts w:hint="eastAsia"/>
        </w:rPr>
        <w:t>快速使用</w:t>
      </w:r>
      <w:r>
        <w:tab/>
      </w:r>
      <w:r>
        <w:fldChar w:fldCharType="begin"/>
      </w:r>
      <w:r>
        <w:instrText xml:space="preserve"> PAGEREF _Toc30422 </w:instrText>
      </w:r>
      <w:r>
        <w:fldChar w:fldCharType="separate"/>
      </w:r>
      <w:r>
        <w:t>11</w:t>
      </w:r>
      <w:r>
        <w:fldChar w:fldCharType="end"/>
      </w:r>
      <w:r>
        <w:fldChar w:fldCharType="end"/>
      </w:r>
    </w:p>
    <w:p>
      <w:pPr>
        <w:pStyle w:val="13"/>
        <w:tabs>
          <w:tab w:val="right" w:leader="dot" w:pos="8023"/>
        </w:tabs>
      </w:pPr>
      <w:r>
        <w:fldChar w:fldCharType="begin"/>
      </w:r>
      <w:r>
        <w:instrText xml:space="preserve"> HYPERLINK \l "_Toc159" </w:instrText>
      </w:r>
      <w:r>
        <w:fldChar w:fldCharType="separate"/>
      </w:r>
      <w:r>
        <w:t xml:space="preserve">第4章 </w:t>
      </w:r>
      <w:r>
        <w:rPr>
          <w:rFonts w:hint="eastAsia"/>
        </w:rPr>
        <w:t>高级设置</w:t>
      </w:r>
      <w:r>
        <w:tab/>
      </w:r>
      <w:r>
        <w:fldChar w:fldCharType="begin"/>
      </w:r>
      <w:r>
        <w:instrText xml:space="preserve"> PAGEREF _Toc159 </w:instrText>
      </w:r>
      <w:r>
        <w:fldChar w:fldCharType="separate"/>
      </w:r>
      <w:r>
        <w:t>12</w:t>
      </w:r>
      <w:r>
        <w:fldChar w:fldCharType="end"/>
      </w:r>
      <w:r>
        <w:fldChar w:fldCharType="end"/>
      </w:r>
    </w:p>
    <w:p>
      <w:pPr>
        <w:pStyle w:val="14"/>
        <w:tabs>
          <w:tab w:val="right" w:leader="dot" w:pos="8023"/>
        </w:tabs>
        <w:ind w:left="498"/>
      </w:pPr>
      <w:r>
        <w:fldChar w:fldCharType="begin"/>
      </w:r>
      <w:r>
        <w:instrText xml:space="preserve"> HYPERLINK \l "_Toc22664" </w:instrText>
      </w:r>
      <w:r>
        <w:fldChar w:fldCharType="separate"/>
      </w:r>
      <w:r>
        <w:rPr>
          <w:rFonts w:hint="eastAsia" w:eastAsia="黑体"/>
          <w:kern w:val="0"/>
        </w:rPr>
        <w:t xml:space="preserve">4.1 </w:t>
      </w:r>
      <w:r>
        <w:rPr>
          <w:rFonts w:hint="eastAsia"/>
        </w:rPr>
        <w:t>配置软件的基本使用</w:t>
      </w:r>
      <w:r>
        <w:tab/>
      </w:r>
      <w:r>
        <w:fldChar w:fldCharType="begin"/>
      </w:r>
      <w:r>
        <w:instrText xml:space="preserve"> PAGEREF _Toc22664 </w:instrText>
      </w:r>
      <w:r>
        <w:fldChar w:fldCharType="separate"/>
      </w:r>
      <w:r>
        <w:t>12</w:t>
      </w:r>
      <w:r>
        <w:fldChar w:fldCharType="end"/>
      </w:r>
      <w:r>
        <w:fldChar w:fldCharType="end"/>
      </w:r>
    </w:p>
    <w:p>
      <w:pPr>
        <w:pStyle w:val="14"/>
        <w:tabs>
          <w:tab w:val="right" w:leader="dot" w:pos="8023"/>
        </w:tabs>
        <w:ind w:left="498"/>
      </w:pPr>
      <w:r>
        <w:fldChar w:fldCharType="begin"/>
      </w:r>
      <w:r>
        <w:instrText xml:space="preserve"> HYPERLINK \l "_Toc12331" </w:instrText>
      </w:r>
      <w:r>
        <w:fldChar w:fldCharType="separate"/>
      </w:r>
      <w:r>
        <w:rPr>
          <w:rFonts w:hint="eastAsia" w:eastAsia="黑体"/>
          <w:kern w:val="0"/>
        </w:rPr>
        <w:t xml:space="preserve">4.2 </w:t>
      </w:r>
      <w:r>
        <w:rPr>
          <w:rFonts w:hint="eastAsia"/>
        </w:rPr>
        <w:t>设定摄像机</w:t>
      </w:r>
      <w:r>
        <w:tab/>
      </w:r>
      <w:r>
        <w:fldChar w:fldCharType="begin"/>
      </w:r>
      <w:r>
        <w:instrText xml:space="preserve"> PAGEREF _Toc12331 </w:instrText>
      </w:r>
      <w:r>
        <w:fldChar w:fldCharType="separate"/>
      </w:r>
      <w:r>
        <w:t>15</w:t>
      </w:r>
      <w:r>
        <w:fldChar w:fldCharType="end"/>
      </w:r>
      <w:r>
        <w:fldChar w:fldCharType="end"/>
      </w:r>
    </w:p>
    <w:p>
      <w:pPr>
        <w:pStyle w:val="14"/>
        <w:tabs>
          <w:tab w:val="right" w:leader="dot" w:pos="8023"/>
        </w:tabs>
        <w:ind w:left="498"/>
      </w:pPr>
      <w:r>
        <w:fldChar w:fldCharType="begin"/>
      </w:r>
      <w:r>
        <w:instrText xml:space="preserve"> HYPERLINK \l "_Toc3482" </w:instrText>
      </w:r>
      <w:r>
        <w:fldChar w:fldCharType="separate"/>
      </w:r>
      <w:r>
        <w:rPr>
          <w:rFonts w:hint="eastAsia" w:eastAsia="黑体"/>
          <w:kern w:val="0"/>
        </w:rPr>
        <w:t xml:space="preserve">4.3 </w:t>
      </w:r>
      <w:r>
        <w:t>位置信息修改</w:t>
      </w:r>
      <w:r>
        <w:tab/>
      </w:r>
      <w:r>
        <w:fldChar w:fldCharType="begin"/>
      </w:r>
      <w:r>
        <w:instrText xml:space="preserve"> PAGEREF _Toc3482 </w:instrText>
      </w:r>
      <w:r>
        <w:fldChar w:fldCharType="separate"/>
      </w:r>
      <w:r>
        <w:t>17</w:t>
      </w:r>
      <w:r>
        <w:fldChar w:fldCharType="end"/>
      </w:r>
      <w:r>
        <w:fldChar w:fldCharType="end"/>
      </w:r>
    </w:p>
    <w:p>
      <w:pPr>
        <w:pStyle w:val="14"/>
        <w:tabs>
          <w:tab w:val="right" w:leader="dot" w:pos="8023"/>
        </w:tabs>
        <w:ind w:left="498"/>
      </w:pPr>
      <w:r>
        <w:fldChar w:fldCharType="begin"/>
      </w:r>
      <w:r>
        <w:instrText xml:space="preserve"> HYPERLINK \l "_Toc249" </w:instrText>
      </w:r>
      <w:r>
        <w:fldChar w:fldCharType="separate"/>
      </w:r>
      <w:r>
        <w:rPr>
          <w:rFonts w:hint="eastAsia" w:eastAsia="黑体"/>
          <w:kern w:val="0"/>
        </w:rPr>
        <w:t xml:space="preserve">4.4 </w:t>
      </w:r>
      <w:r>
        <w:rPr>
          <w:rFonts w:hint="eastAsia"/>
        </w:rPr>
        <w:t>通道名称设置</w:t>
      </w:r>
      <w:r>
        <w:tab/>
      </w:r>
      <w:r>
        <w:fldChar w:fldCharType="begin"/>
      </w:r>
      <w:r>
        <w:instrText xml:space="preserve"> PAGEREF _Toc249 </w:instrText>
      </w:r>
      <w:r>
        <w:fldChar w:fldCharType="separate"/>
      </w:r>
      <w:r>
        <w:t>17</w:t>
      </w:r>
      <w:r>
        <w:fldChar w:fldCharType="end"/>
      </w:r>
      <w:r>
        <w:fldChar w:fldCharType="end"/>
      </w:r>
    </w:p>
    <w:p>
      <w:pPr>
        <w:pStyle w:val="14"/>
        <w:tabs>
          <w:tab w:val="right" w:leader="dot" w:pos="8023"/>
        </w:tabs>
        <w:ind w:left="498"/>
      </w:pPr>
      <w:r>
        <w:fldChar w:fldCharType="begin"/>
      </w:r>
      <w:r>
        <w:instrText xml:space="preserve"> HYPERLINK \l "_Toc6597" </w:instrText>
      </w:r>
      <w:r>
        <w:fldChar w:fldCharType="separate"/>
      </w:r>
      <w:r>
        <w:rPr>
          <w:rFonts w:hint="eastAsia" w:eastAsia="黑体"/>
          <w:kern w:val="0"/>
        </w:rPr>
        <w:t xml:space="preserve">4.5 </w:t>
      </w:r>
      <w:r>
        <w:t>楼层信息的修改</w:t>
      </w:r>
      <w:r>
        <w:tab/>
      </w:r>
      <w:r>
        <w:fldChar w:fldCharType="begin"/>
      </w:r>
      <w:r>
        <w:instrText xml:space="preserve"> PAGEREF _Toc6597 </w:instrText>
      </w:r>
      <w:r>
        <w:fldChar w:fldCharType="separate"/>
      </w:r>
      <w:r>
        <w:t>18</w:t>
      </w:r>
      <w:r>
        <w:fldChar w:fldCharType="end"/>
      </w:r>
      <w:r>
        <w:fldChar w:fldCharType="end"/>
      </w:r>
    </w:p>
    <w:p>
      <w:pPr>
        <w:pStyle w:val="14"/>
        <w:tabs>
          <w:tab w:val="right" w:leader="dot" w:pos="8023"/>
        </w:tabs>
        <w:ind w:left="498"/>
      </w:pPr>
      <w:r>
        <w:fldChar w:fldCharType="begin"/>
      </w:r>
      <w:r>
        <w:instrText xml:space="preserve"> HYPERLINK \l "_Toc29908" </w:instrText>
      </w:r>
      <w:r>
        <w:fldChar w:fldCharType="separate"/>
      </w:r>
      <w:r>
        <w:rPr>
          <w:rFonts w:hint="eastAsia"/>
        </w:rPr>
        <w:t>4.6</w:t>
      </w:r>
      <w:r>
        <w:t>楼层</w:t>
      </w:r>
      <w:r>
        <w:rPr>
          <w:rFonts w:hint="eastAsia"/>
        </w:rPr>
        <w:t>显示</w:t>
      </w:r>
      <w:r>
        <w:t>的修改</w:t>
      </w:r>
      <w:r>
        <w:tab/>
      </w:r>
      <w:r>
        <w:fldChar w:fldCharType="begin"/>
      </w:r>
      <w:r>
        <w:instrText xml:space="preserve"> PAGEREF _Toc29908 </w:instrText>
      </w:r>
      <w:r>
        <w:fldChar w:fldCharType="separate"/>
      </w:r>
      <w:r>
        <w:t>19</w:t>
      </w:r>
      <w:r>
        <w:fldChar w:fldCharType="end"/>
      </w:r>
      <w:r>
        <w:fldChar w:fldCharType="end"/>
      </w:r>
    </w:p>
    <w:p>
      <w:pPr>
        <w:pStyle w:val="13"/>
        <w:tabs>
          <w:tab w:val="right" w:leader="dot" w:pos="8023"/>
        </w:tabs>
      </w:pPr>
      <w:r>
        <w:fldChar w:fldCharType="begin"/>
      </w:r>
      <w:r>
        <w:instrText xml:space="preserve"> HYPERLINK \l "_Toc14529" </w:instrText>
      </w:r>
      <w:r>
        <w:fldChar w:fldCharType="separate"/>
      </w:r>
      <w:r>
        <w:t xml:space="preserve">第5章 </w:t>
      </w:r>
      <w:r>
        <w:rPr>
          <w:rFonts w:hint="eastAsia"/>
        </w:rPr>
        <w:t>固件更新</w:t>
      </w:r>
      <w:r>
        <w:tab/>
      </w:r>
      <w:r>
        <w:fldChar w:fldCharType="begin"/>
      </w:r>
      <w:r>
        <w:instrText xml:space="preserve"> PAGEREF _Toc14529 </w:instrText>
      </w:r>
      <w:r>
        <w:fldChar w:fldCharType="separate"/>
      </w:r>
      <w:r>
        <w:t>21</w:t>
      </w:r>
      <w:r>
        <w:fldChar w:fldCharType="end"/>
      </w:r>
      <w:r>
        <w:fldChar w:fldCharType="end"/>
      </w:r>
    </w:p>
    <w:p>
      <w:pPr>
        <w:pStyle w:val="13"/>
        <w:tabs>
          <w:tab w:val="right" w:leader="dot" w:pos="8023"/>
        </w:tabs>
      </w:pPr>
      <w:r>
        <w:fldChar w:fldCharType="begin"/>
      </w:r>
      <w:r>
        <w:instrText xml:space="preserve"> HYPERLINK \l "_Toc23904" </w:instrText>
      </w:r>
      <w:r>
        <w:fldChar w:fldCharType="separate"/>
      </w:r>
      <w:r>
        <w:t xml:space="preserve">第6章 </w:t>
      </w:r>
      <w:r>
        <w:rPr>
          <w:rFonts w:hint="eastAsia"/>
        </w:rPr>
        <w:t>指示灯故障判断识别</w:t>
      </w:r>
      <w:r>
        <w:tab/>
      </w:r>
      <w:r>
        <w:fldChar w:fldCharType="begin"/>
      </w:r>
      <w:r>
        <w:instrText xml:space="preserve"> PAGEREF _Toc23904 </w:instrText>
      </w:r>
      <w:r>
        <w:fldChar w:fldCharType="separate"/>
      </w:r>
      <w:r>
        <w:t>22</w:t>
      </w:r>
      <w:r>
        <w:fldChar w:fldCharType="end"/>
      </w:r>
      <w:r>
        <w:fldChar w:fldCharType="end"/>
      </w:r>
    </w:p>
    <w:p>
      <w:pPr>
        <w:pStyle w:val="14"/>
        <w:tabs>
          <w:tab w:val="right" w:leader="dot" w:pos="8023"/>
        </w:tabs>
        <w:ind w:left="498"/>
      </w:pPr>
      <w:r>
        <w:fldChar w:fldCharType="begin"/>
      </w:r>
      <w:r>
        <w:instrText xml:space="preserve"> HYPERLINK \l "_Toc3901" </w:instrText>
      </w:r>
      <w:r>
        <w:fldChar w:fldCharType="separate"/>
      </w:r>
      <w:r>
        <w:rPr>
          <w:rFonts w:hint="eastAsia" w:eastAsia="黑体"/>
          <w:kern w:val="0"/>
        </w:rPr>
        <w:t xml:space="preserve">6.1 </w:t>
      </w:r>
      <w:r>
        <w:rPr>
          <w:rFonts w:hint="eastAsia"/>
        </w:rPr>
        <w:t>正常上电指示灯状态</w:t>
      </w:r>
      <w:r>
        <w:tab/>
      </w:r>
      <w:r>
        <w:fldChar w:fldCharType="begin"/>
      </w:r>
      <w:r>
        <w:instrText xml:space="preserve"> PAGEREF _Toc3901 </w:instrText>
      </w:r>
      <w:r>
        <w:fldChar w:fldCharType="separate"/>
      </w:r>
      <w:r>
        <w:t>22</w:t>
      </w:r>
      <w:r>
        <w:fldChar w:fldCharType="end"/>
      </w:r>
      <w:r>
        <w:fldChar w:fldCharType="end"/>
      </w:r>
    </w:p>
    <w:p>
      <w:pPr>
        <w:pStyle w:val="14"/>
        <w:tabs>
          <w:tab w:val="right" w:leader="dot" w:pos="8023"/>
        </w:tabs>
        <w:ind w:left="498"/>
      </w:pPr>
      <w:r>
        <w:fldChar w:fldCharType="begin"/>
      </w:r>
      <w:r>
        <w:instrText xml:space="preserve"> HYPERLINK \l "_Toc1960" </w:instrText>
      </w:r>
      <w:r>
        <w:fldChar w:fldCharType="separate"/>
      </w:r>
      <w:r>
        <w:rPr>
          <w:rFonts w:hint="eastAsia" w:eastAsia="黑体"/>
          <w:kern w:val="0"/>
        </w:rPr>
        <w:t xml:space="preserve">6.2 </w:t>
      </w:r>
      <w:r>
        <w:rPr>
          <w:rFonts w:hint="eastAsia"/>
        </w:rPr>
        <w:t>异常状态指示灯</w:t>
      </w:r>
      <w:r>
        <w:tab/>
      </w:r>
      <w:r>
        <w:fldChar w:fldCharType="begin"/>
      </w:r>
      <w:r>
        <w:instrText xml:space="preserve"> PAGEREF _Toc1960 </w:instrText>
      </w:r>
      <w:r>
        <w:fldChar w:fldCharType="separate"/>
      </w:r>
      <w:r>
        <w:t>22</w:t>
      </w:r>
      <w:r>
        <w:fldChar w:fldCharType="end"/>
      </w:r>
      <w:r>
        <w:fldChar w:fldCharType="end"/>
      </w:r>
    </w:p>
    <w:p>
      <w:pPr>
        <w:pStyle w:val="13"/>
        <w:tabs>
          <w:tab w:val="right" w:leader="dot" w:pos="8023"/>
        </w:tabs>
      </w:pPr>
      <w:r>
        <w:fldChar w:fldCharType="begin"/>
      </w:r>
      <w:r>
        <w:instrText xml:space="preserve"> HYPERLINK \l "_Toc27854" </w:instrText>
      </w:r>
      <w:r>
        <w:fldChar w:fldCharType="separate"/>
      </w:r>
      <w:r>
        <w:rPr>
          <w:rFonts w:hint="eastAsia"/>
        </w:rPr>
        <w:t>第7章 常见问题及解决办法</w:t>
      </w:r>
      <w:r>
        <w:tab/>
      </w:r>
      <w:r>
        <w:fldChar w:fldCharType="begin"/>
      </w:r>
      <w:r>
        <w:instrText xml:space="preserve"> PAGEREF _Toc27854 </w:instrText>
      </w:r>
      <w:r>
        <w:fldChar w:fldCharType="separate"/>
      </w:r>
      <w:r>
        <w:t>23</w:t>
      </w:r>
      <w:r>
        <w:fldChar w:fldCharType="end"/>
      </w:r>
      <w:r>
        <w:fldChar w:fldCharType="end"/>
      </w:r>
    </w:p>
    <w:p>
      <w:pPr>
        <w:jc w:val="center"/>
        <w:rPr>
          <w:b/>
          <w:bCs/>
          <w:sz w:val="30"/>
          <w:szCs w:val="30"/>
        </w:rPr>
      </w:pPr>
      <w:r>
        <w:fldChar w:fldCharType="end"/>
      </w:r>
      <w:r>
        <w:rPr>
          <w:rFonts w:hint="eastAsia"/>
          <w:b/>
          <w:bCs/>
          <w:sz w:val="30"/>
          <w:szCs w:val="30"/>
          <w:u w:val="double"/>
        </w:rPr>
        <w:t>注意：常见问题请详细阅读第七章</w:t>
      </w:r>
    </w:p>
    <w:p/>
    <w:p>
      <w:pPr>
        <w:pStyle w:val="2"/>
        <w:ind w:left="0" w:firstLine="0"/>
      </w:pPr>
      <w:bookmarkStart w:id="0" w:name="_Toc11861"/>
      <w:bookmarkStart w:id="1" w:name="_Toc3345"/>
      <w:bookmarkStart w:id="2" w:name="_Toc31431"/>
      <w:bookmarkStart w:id="3" w:name="_Toc4664"/>
      <w:r>
        <w:rPr>
          <w:rFonts w:hint="eastAsia"/>
        </w:rPr>
        <w:t>产品简介</w:t>
      </w:r>
      <w:bookmarkEnd w:id="0"/>
      <w:bookmarkEnd w:id="1"/>
      <w:bookmarkEnd w:id="2"/>
      <w:bookmarkEnd w:id="3"/>
    </w:p>
    <w:p>
      <w:pPr>
        <w:pStyle w:val="5"/>
      </w:pPr>
      <w:bookmarkStart w:id="4" w:name="_Toc12263"/>
      <w:bookmarkStart w:id="5" w:name="_Toc27104"/>
      <w:bookmarkStart w:id="6" w:name="_Toc7577"/>
      <w:bookmarkStart w:id="7" w:name="_Toc3667"/>
      <w:r>
        <w:rPr>
          <w:rFonts w:hint="eastAsia"/>
        </w:rPr>
        <w:t>产品概述</w:t>
      </w:r>
      <w:bookmarkEnd w:id="4"/>
      <w:bookmarkEnd w:id="5"/>
      <w:bookmarkEnd w:id="6"/>
      <w:bookmarkEnd w:id="7"/>
    </w:p>
    <w:p>
      <w:pPr>
        <w:ind w:firstLine="498" w:firstLineChars="200"/>
      </w:pPr>
      <w:r>
        <w:rPr>
          <w:rFonts w:hint="eastAsia"/>
        </w:rPr>
        <w:t>电梯楼层信息叠加器是一种在视频监控画面上叠加显示电梯运行状态（楼层号、上行、下行、停止及卡层）的设备，不需要添加或者修改原有的监控结构，只需要在轿厢安装一个传感器即可。</w:t>
      </w:r>
    </w:p>
    <w:p>
      <w:pPr>
        <w:ind w:firstLine="498" w:firstLineChars="200"/>
      </w:pPr>
      <w:r>
        <w:rPr>
          <w:rFonts w:hint="eastAsia"/>
        </w:rPr>
        <w:t>本产品主要用于实时获知电梯运行状态，并可扩展为电梯运行实时监控系统，电梯故障自动报警，救援人员及时展开救援。用户不需要了解视频叠加的知识，也可轻松使用本产品，操作便捷。</w:t>
      </w:r>
    </w:p>
    <w:p>
      <w:pPr>
        <w:pStyle w:val="5"/>
      </w:pPr>
      <w:bookmarkStart w:id="8" w:name="_Toc14141"/>
      <w:bookmarkStart w:id="9" w:name="_Toc20058"/>
      <w:bookmarkStart w:id="10" w:name="_Toc12196"/>
      <w:bookmarkStart w:id="11" w:name="_Toc25461"/>
      <w:r>
        <w:rPr>
          <w:rFonts w:hint="eastAsia"/>
        </w:rPr>
        <w:t>产品功能</w:t>
      </w:r>
      <w:bookmarkEnd w:id="8"/>
      <w:bookmarkEnd w:id="9"/>
      <w:bookmarkEnd w:id="10"/>
      <w:bookmarkEnd w:id="11"/>
    </w:p>
    <w:p>
      <w:pPr>
        <w:pStyle w:val="6"/>
      </w:pPr>
      <w:bookmarkStart w:id="12" w:name="_Toc18752"/>
      <w:bookmarkStart w:id="13" w:name="_Toc29034"/>
      <w:bookmarkStart w:id="14" w:name="_Toc10683"/>
      <w:bookmarkStart w:id="15" w:name="_Toc6679"/>
      <w:r>
        <w:rPr>
          <w:rFonts w:hint="eastAsia"/>
        </w:rPr>
        <w:t>电梯运行状态楼层等信息叠加</w:t>
      </w:r>
      <w:bookmarkEnd w:id="12"/>
      <w:bookmarkEnd w:id="13"/>
      <w:bookmarkEnd w:id="14"/>
      <w:bookmarkEnd w:id="15"/>
    </w:p>
    <w:p>
      <w:pPr>
        <w:ind w:firstLine="498" w:firstLineChars="200"/>
      </w:pPr>
      <w:r>
        <w:rPr>
          <w:rFonts w:hint="eastAsia"/>
        </w:rPr>
        <w:t>电梯楼层字符叠加器将电梯运行的状态如楼层、几号电梯等叠加到监控画面上，可实现电梯故障快速反应，保障电梯安全。</w:t>
      </w:r>
    </w:p>
    <w:p>
      <w:r>
        <w:rPr>
          <w:rFonts w:hint="eastAsia"/>
        </w:rPr>
        <w:t>叠加前：</w:t>
      </w:r>
    </w:p>
    <w:p>
      <w:pPr>
        <w:jc w:val="left"/>
        <w:rPr>
          <w:sz w:val="28"/>
          <w:szCs w:val="28"/>
        </w:rPr>
      </w:pPr>
      <w:r>
        <w:rPr>
          <w:sz w:val="28"/>
          <w:szCs w:val="28"/>
        </w:rPr>
        <w:drawing>
          <wp:inline distT="0" distB="0" distL="0" distR="0">
            <wp:extent cx="5266690" cy="3408045"/>
            <wp:effectExtent l="0" t="0" r="0" b="1905"/>
            <wp:docPr id="34" name="图片 34" descr="电梯无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电梯无字"/>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66690" cy="3408045"/>
                    </a:xfrm>
                    <a:prstGeom prst="rect">
                      <a:avLst/>
                    </a:prstGeom>
                    <a:noFill/>
                    <a:ln>
                      <a:noFill/>
                    </a:ln>
                  </pic:spPr>
                </pic:pic>
              </a:graphicData>
            </a:graphic>
          </wp:inline>
        </w:drawing>
      </w:r>
    </w:p>
    <w:p>
      <w:pPr>
        <w:widowControl/>
        <w:jc w:val="left"/>
      </w:pPr>
      <w:r>
        <w:br w:type="page"/>
      </w:r>
    </w:p>
    <w:p>
      <w:pPr>
        <w:jc w:val="left"/>
        <w:rPr>
          <w:sz w:val="28"/>
          <w:szCs w:val="28"/>
        </w:rPr>
      </w:pPr>
      <w:r>
        <w:rPr>
          <w:rFonts w:hint="eastAsia"/>
        </w:rPr>
        <w:t>叠加后：</w:t>
      </w:r>
    </w:p>
    <w:p>
      <w:pPr>
        <w:jc w:val="left"/>
        <w:rPr>
          <w:b/>
          <w:bCs/>
          <w:sz w:val="36"/>
          <w:szCs w:val="36"/>
        </w:rPr>
      </w:pPr>
      <w:r>
        <w:rPr>
          <w:sz w:val="28"/>
          <w:szCs w:val="28"/>
        </w:rPr>
        <w:drawing>
          <wp:inline distT="0" distB="0" distL="0" distR="0">
            <wp:extent cx="5266690" cy="3408045"/>
            <wp:effectExtent l="0" t="0" r="0" b="1905"/>
            <wp:docPr id="33" name="图片 33" descr="电梯有字圈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电梯有字圈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66690" cy="3408045"/>
                    </a:xfrm>
                    <a:prstGeom prst="rect">
                      <a:avLst/>
                    </a:prstGeom>
                    <a:noFill/>
                    <a:ln>
                      <a:noFill/>
                    </a:ln>
                  </pic:spPr>
                </pic:pic>
              </a:graphicData>
            </a:graphic>
          </wp:inline>
        </w:drawing>
      </w:r>
    </w:p>
    <w:p>
      <w:pPr>
        <w:pStyle w:val="5"/>
      </w:pPr>
      <w:bookmarkStart w:id="16" w:name="_Toc17127"/>
      <w:bookmarkStart w:id="17" w:name="_Toc30199"/>
      <w:bookmarkStart w:id="18" w:name="_Toc10607"/>
      <w:bookmarkStart w:id="19" w:name="_Toc11229"/>
      <w:r>
        <w:rPr>
          <w:rFonts w:hint="eastAsia"/>
        </w:rPr>
        <w:t>产品亮点</w:t>
      </w:r>
      <w:bookmarkEnd w:id="16"/>
      <w:bookmarkEnd w:id="17"/>
      <w:bookmarkEnd w:id="18"/>
      <w:bookmarkEnd w:id="19"/>
    </w:p>
    <w:p>
      <w:pPr>
        <w:pStyle w:val="27"/>
        <w:numPr>
          <w:ilvl w:val="0"/>
          <w:numId w:val="2"/>
        </w:numPr>
        <w:ind w:firstLineChars="0"/>
        <w:rPr>
          <w:sz w:val="24"/>
        </w:rPr>
      </w:pPr>
      <w:r>
        <w:rPr>
          <w:rFonts w:hint="eastAsia"/>
          <w:b/>
          <w:sz w:val="24"/>
        </w:rPr>
        <w:t>摄像机兼容全</w:t>
      </w:r>
      <w:r>
        <w:rPr>
          <w:rFonts w:hint="eastAsia"/>
          <w:sz w:val="24"/>
        </w:rPr>
        <w:t>：本公司产品支持市面上99%的网络摄像机（须具有OSD功能）。</w:t>
      </w:r>
    </w:p>
    <w:p>
      <w:pPr>
        <w:pStyle w:val="27"/>
        <w:numPr>
          <w:ilvl w:val="0"/>
          <w:numId w:val="2"/>
        </w:numPr>
        <w:ind w:firstLineChars="0"/>
        <w:rPr>
          <w:sz w:val="24"/>
        </w:rPr>
      </w:pPr>
      <w:r>
        <w:rPr>
          <w:rFonts w:hint="eastAsia"/>
          <w:b/>
          <w:sz w:val="24"/>
        </w:rPr>
        <w:t>专业传感器</w:t>
      </w:r>
      <w:r>
        <w:rPr>
          <w:rFonts w:hint="eastAsia"/>
          <w:sz w:val="24"/>
        </w:rPr>
        <w:t>：电梯专用传感器，工作稳定、强抗干扰、安装方便等特点。</w:t>
      </w:r>
    </w:p>
    <w:p>
      <w:pPr>
        <w:pStyle w:val="27"/>
        <w:numPr>
          <w:ilvl w:val="0"/>
          <w:numId w:val="2"/>
        </w:numPr>
        <w:ind w:firstLineChars="0"/>
        <w:rPr>
          <w:sz w:val="24"/>
        </w:rPr>
      </w:pPr>
      <w:r>
        <w:rPr>
          <w:rFonts w:hint="eastAsia"/>
          <w:b/>
          <w:sz w:val="24"/>
        </w:rPr>
        <w:t>优质选材</w:t>
      </w:r>
      <w:r>
        <w:rPr>
          <w:rFonts w:hint="eastAsia"/>
          <w:sz w:val="24"/>
        </w:rPr>
        <w:t>：采用全密闭高强度铝合金外壳，抗干扰、体积小、重量轻。</w:t>
      </w:r>
    </w:p>
    <w:p>
      <w:pPr>
        <w:pStyle w:val="27"/>
        <w:numPr>
          <w:ilvl w:val="0"/>
          <w:numId w:val="2"/>
        </w:numPr>
        <w:ind w:firstLineChars="0"/>
        <w:rPr>
          <w:sz w:val="24"/>
        </w:rPr>
      </w:pPr>
      <w:r>
        <w:rPr>
          <w:rFonts w:hint="eastAsia"/>
          <w:b/>
          <w:sz w:val="24"/>
        </w:rPr>
        <w:t>专业核心</w:t>
      </w:r>
      <w:r>
        <w:rPr>
          <w:rFonts w:hint="eastAsia"/>
          <w:sz w:val="24"/>
        </w:rPr>
        <w:t>：全部采用进口芯片，直接从国外订购，保证产品质量、效果，叠加内容效果清晰、稳定、不抖动。</w:t>
      </w:r>
    </w:p>
    <w:p>
      <w:pPr>
        <w:pStyle w:val="27"/>
        <w:numPr>
          <w:ilvl w:val="0"/>
          <w:numId w:val="2"/>
        </w:numPr>
        <w:ind w:firstLineChars="0"/>
        <w:rPr>
          <w:sz w:val="24"/>
        </w:rPr>
      </w:pPr>
      <w:r>
        <w:rPr>
          <w:rFonts w:hint="eastAsia"/>
          <w:b/>
          <w:sz w:val="24"/>
        </w:rPr>
        <w:t>配有免费上位机软件</w:t>
      </w:r>
      <w:r>
        <w:rPr>
          <w:rFonts w:hint="eastAsia"/>
          <w:sz w:val="24"/>
        </w:rPr>
        <w:t>：方便配置，支持在任意位置显示任意汉字及字符。</w:t>
      </w:r>
    </w:p>
    <w:p>
      <w:pPr>
        <w:pStyle w:val="27"/>
        <w:numPr>
          <w:ilvl w:val="0"/>
          <w:numId w:val="2"/>
        </w:numPr>
        <w:ind w:firstLineChars="0"/>
        <w:rPr>
          <w:sz w:val="24"/>
        </w:rPr>
      </w:pPr>
      <w:r>
        <w:rPr>
          <w:rFonts w:hint="eastAsia"/>
          <w:b/>
          <w:sz w:val="24"/>
        </w:rPr>
        <w:t>动态滚动效果</w:t>
      </w:r>
      <w:r>
        <w:rPr>
          <w:rFonts w:hint="eastAsia"/>
          <w:sz w:val="24"/>
        </w:rPr>
        <w:t>：相较于同类产品，我们独有的可以支持任意行实现水平滚动以及垂直滚动，定时滚动。</w:t>
      </w:r>
    </w:p>
    <w:p>
      <w:pPr>
        <w:pStyle w:val="27"/>
        <w:numPr>
          <w:ilvl w:val="0"/>
          <w:numId w:val="2"/>
        </w:numPr>
        <w:ind w:firstLineChars="0"/>
        <w:rPr>
          <w:sz w:val="24"/>
        </w:rPr>
      </w:pPr>
      <w:r>
        <w:rPr>
          <w:rFonts w:hint="eastAsia"/>
          <w:b/>
          <w:sz w:val="24"/>
        </w:rPr>
        <w:t>支持WIFI接入局域网</w:t>
      </w:r>
      <w:r>
        <w:rPr>
          <w:rFonts w:hint="eastAsia"/>
          <w:sz w:val="24"/>
        </w:rPr>
        <w:t>：相较于同类产品，我们支持独有的WIFI接入局域网。</w:t>
      </w:r>
    </w:p>
    <w:p>
      <w:pPr>
        <w:pStyle w:val="27"/>
        <w:numPr>
          <w:ilvl w:val="0"/>
          <w:numId w:val="2"/>
        </w:numPr>
        <w:ind w:firstLineChars="0"/>
        <w:rPr>
          <w:sz w:val="24"/>
        </w:rPr>
      </w:pPr>
      <w:r>
        <w:rPr>
          <w:rFonts w:hint="eastAsia"/>
          <w:b/>
          <w:sz w:val="24"/>
        </w:rPr>
        <w:t>支持无线连接传感器</w:t>
      </w:r>
      <w:r>
        <w:rPr>
          <w:rFonts w:hint="eastAsia"/>
          <w:sz w:val="24"/>
        </w:rPr>
        <w:t>：相较于同类产品，我们独有的支持无线连接传感器，免去了传感器与我们的设备之间的冗长的连接线。</w:t>
      </w:r>
    </w:p>
    <w:p>
      <w:pPr>
        <w:pStyle w:val="27"/>
        <w:ind w:left="420" w:firstLine="0" w:firstLineChars="0"/>
        <w:rPr>
          <w:sz w:val="28"/>
          <w:szCs w:val="28"/>
        </w:rPr>
      </w:pPr>
    </w:p>
    <w:p>
      <w:pPr>
        <w:pStyle w:val="5"/>
      </w:pPr>
      <w:bookmarkStart w:id="20" w:name="_Toc30562"/>
      <w:bookmarkStart w:id="21" w:name="_Toc32232"/>
      <w:bookmarkStart w:id="22" w:name="_Toc29383"/>
      <w:bookmarkStart w:id="23" w:name="_Toc11572"/>
      <w:r>
        <w:rPr>
          <w:rFonts w:hint="eastAsia"/>
        </w:rPr>
        <w:t>物品清单</w:t>
      </w:r>
      <w:bookmarkEnd w:id="20"/>
      <w:bookmarkEnd w:id="21"/>
      <w:bookmarkEnd w:id="22"/>
      <w:bookmarkEnd w:id="23"/>
    </w:p>
    <w:p>
      <w:pPr>
        <w:ind w:firstLine="498" w:firstLineChars="200"/>
      </w:pPr>
      <w:r>
        <w:rPr>
          <w:rFonts w:hint="eastAsia"/>
        </w:rPr>
        <w:t>1、字符叠加器一台</w:t>
      </w:r>
    </w:p>
    <w:p>
      <w:pPr>
        <w:ind w:firstLine="498" w:firstLineChars="200"/>
      </w:pPr>
      <w:r>
        <w:rPr>
          <w:rFonts w:hint="eastAsia"/>
        </w:rPr>
        <w:t>2、12V电源适配器一个</w:t>
      </w:r>
    </w:p>
    <w:p>
      <w:pPr>
        <w:ind w:firstLine="498" w:firstLineChars="200"/>
      </w:pPr>
      <w:r>
        <w:rPr>
          <w:rFonts w:hint="eastAsia"/>
        </w:rPr>
        <w:t>3、U型电梯光电传感器一套</w:t>
      </w:r>
    </w:p>
    <w:p>
      <w:pPr>
        <w:ind w:firstLine="498" w:firstLineChars="200"/>
      </w:pPr>
      <w:r>
        <w:rPr>
          <w:rFonts w:hint="eastAsia"/>
        </w:rPr>
        <w:t>4、进口扎带4根</w:t>
      </w:r>
    </w:p>
    <w:p>
      <w:pPr>
        <w:pStyle w:val="2"/>
        <w:ind w:left="0" w:firstLine="0"/>
      </w:pPr>
      <w:bookmarkStart w:id="24" w:name="_Toc8263"/>
      <w:bookmarkStart w:id="25" w:name="_Toc25214"/>
      <w:bookmarkStart w:id="26" w:name="_Toc19982"/>
      <w:bookmarkStart w:id="27" w:name="_Toc25686"/>
      <w:r>
        <w:rPr>
          <w:rFonts w:hint="eastAsia"/>
        </w:rPr>
        <w:t>硬件安装</w:t>
      </w:r>
      <w:bookmarkEnd w:id="24"/>
      <w:bookmarkEnd w:id="25"/>
      <w:bookmarkEnd w:id="26"/>
      <w:bookmarkEnd w:id="27"/>
    </w:p>
    <w:p>
      <w:pPr>
        <w:pStyle w:val="5"/>
      </w:pPr>
      <w:bookmarkStart w:id="28" w:name="_Toc23805"/>
      <w:bookmarkStart w:id="29" w:name="_Toc11417"/>
      <w:bookmarkStart w:id="30" w:name="_Toc14639"/>
      <w:bookmarkStart w:id="31" w:name="_Toc15193"/>
      <w:r>
        <w:rPr>
          <w:rFonts w:hint="eastAsia"/>
        </w:rPr>
        <w:t>安装拓补结构示意</w:t>
      </w:r>
      <w:bookmarkEnd w:id="28"/>
      <w:bookmarkEnd w:id="29"/>
      <w:bookmarkEnd w:id="30"/>
      <w:bookmarkEnd w:id="31"/>
    </w:p>
    <w:p>
      <w:pPr>
        <w:ind w:firstLine="498" w:firstLineChars="200"/>
      </w:pPr>
      <w:r>
        <w:rPr>
          <w:rFonts w:hint="eastAsia"/>
        </w:rPr>
        <w:t>电梯楼层显示器的安装无须重新布线、不会改变原监控系统的布线结构，只需要在原监控系统添加（嵌入）叠加主机。</w:t>
      </w:r>
    </w:p>
    <w:p>
      <w:r>
        <w:rPr>
          <w:rFonts w:hint="eastAsia"/>
        </w:rPr>
        <w:drawing>
          <wp:inline distT="0" distB="0" distL="114300" distR="114300">
            <wp:extent cx="5092700" cy="4972050"/>
            <wp:effectExtent l="0" t="0" r="12700" b="0"/>
            <wp:docPr id="13" name="图片 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1"/>
                    <pic:cNvPicPr>
                      <a:picLocks noChangeAspect="1"/>
                    </pic:cNvPicPr>
                  </pic:nvPicPr>
                  <pic:blipFill>
                    <a:blip r:embed="rId9"/>
                    <a:stretch>
                      <a:fillRect/>
                    </a:stretch>
                  </pic:blipFill>
                  <pic:spPr>
                    <a:xfrm>
                      <a:off x="0" y="0"/>
                      <a:ext cx="5092700" cy="4972050"/>
                    </a:xfrm>
                    <a:prstGeom prst="rect">
                      <a:avLst/>
                    </a:prstGeom>
                  </pic:spPr>
                </pic:pic>
              </a:graphicData>
            </a:graphic>
          </wp:inline>
        </w:drawing>
      </w:r>
    </w:p>
    <w:p>
      <w:pPr>
        <w:jc w:val="center"/>
      </w:pPr>
    </w:p>
    <w:p>
      <w:pPr>
        <w:jc w:val="center"/>
      </w:pPr>
    </w:p>
    <w:p>
      <w:pPr>
        <w:jc w:val="center"/>
      </w:pPr>
    </w:p>
    <w:p>
      <w:pPr>
        <w:jc w:val="center"/>
      </w:pPr>
    </w:p>
    <w:p>
      <w:pPr>
        <w:jc w:val="center"/>
      </w:pPr>
    </w:p>
    <w:p>
      <w:pPr>
        <w:jc w:val="center"/>
      </w:pPr>
    </w:p>
    <w:p>
      <w:pPr>
        <w:pStyle w:val="5"/>
        <w:rPr>
          <w:szCs w:val="21"/>
        </w:rPr>
      </w:pPr>
      <w:bookmarkStart w:id="32" w:name="_Toc4436"/>
      <w:bookmarkStart w:id="33" w:name="_Toc31129"/>
      <w:bookmarkStart w:id="34" w:name="_Toc18214"/>
      <w:bookmarkStart w:id="35" w:name="_Toc444848798"/>
      <w:bookmarkStart w:id="36" w:name="_Toc32391"/>
      <w:r>
        <w:rPr>
          <w:rFonts w:hint="eastAsia"/>
        </w:rPr>
        <w:t>设备接口定义</w:t>
      </w:r>
      <w:bookmarkEnd w:id="32"/>
      <w:bookmarkEnd w:id="33"/>
      <w:bookmarkEnd w:id="34"/>
      <w:bookmarkEnd w:id="35"/>
      <w:bookmarkEnd w:id="36"/>
    </w:p>
    <w:p>
      <w:pPr>
        <w:ind w:firstLine="498" w:firstLineChars="200"/>
      </w:pPr>
      <w:r>
        <w:rPr>
          <w:rFonts w:hint="eastAsia"/>
        </w:rPr>
        <w:t>叠加器实物左侧图：</w:t>
      </w:r>
    </w:p>
    <w:p>
      <w:pPr>
        <w:jc w:val="center"/>
      </w:pPr>
      <w:r>
        <w:rPr>
          <w:rFonts w:hint="eastAsia"/>
        </w:rPr>
        <w:drawing>
          <wp:inline distT="0" distB="0" distL="114300" distR="114300">
            <wp:extent cx="5089525" cy="2557780"/>
            <wp:effectExtent l="0" t="0" r="15875" b="13970"/>
            <wp:docPr id="9" name="图片 9"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未标题-1"/>
                    <pic:cNvPicPr>
                      <a:picLocks noChangeAspect="1"/>
                    </pic:cNvPicPr>
                  </pic:nvPicPr>
                  <pic:blipFill>
                    <a:blip r:embed="rId10"/>
                    <a:stretch>
                      <a:fillRect/>
                    </a:stretch>
                  </pic:blipFill>
                  <pic:spPr>
                    <a:xfrm>
                      <a:off x="0" y="0"/>
                      <a:ext cx="5089525" cy="2557780"/>
                    </a:xfrm>
                    <a:prstGeom prst="rect">
                      <a:avLst/>
                    </a:prstGeom>
                  </pic:spPr>
                </pic:pic>
              </a:graphicData>
            </a:graphic>
          </wp:inline>
        </w:drawing>
      </w:r>
    </w:p>
    <w:p>
      <w:r>
        <w:rPr>
          <w:rFonts w:hint="eastAsia"/>
        </w:rPr>
        <w:t>图中从左到右依次是：</w:t>
      </w:r>
    </w:p>
    <w:tbl>
      <w:tblPr>
        <w:tblStyle w:val="15"/>
        <w:tblW w:w="8131"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49"/>
        <w:gridCol w:w="5982"/>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49" w:type="dxa"/>
            <w:shd w:val="clear" w:color="auto" w:fill="auto"/>
          </w:tcPr>
          <w:p>
            <w:pPr>
              <w:rPr>
                <w:szCs w:val="21"/>
              </w:rPr>
            </w:pPr>
            <w:r>
              <w:rPr>
                <w:rFonts w:hint="eastAsia"/>
                <w:szCs w:val="21"/>
              </w:rPr>
              <w:t>标号</w:t>
            </w:r>
          </w:p>
        </w:tc>
        <w:tc>
          <w:tcPr>
            <w:tcW w:w="5982" w:type="dxa"/>
            <w:shd w:val="clear" w:color="auto" w:fill="auto"/>
          </w:tcPr>
          <w:p>
            <w:pPr>
              <w:rPr>
                <w:szCs w:val="21"/>
              </w:rPr>
            </w:pPr>
            <w:r>
              <w:rPr>
                <w:rFonts w:hint="eastAsia"/>
                <w:szCs w:val="21"/>
              </w:rPr>
              <w:t>功能</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49" w:type="dxa"/>
            <w:shd w:val="clear" w:color="auto" w:fill="auto"/>
          </w:tcPr>
          <w:p>
            <w:pPr>
              <w:rPr>
                <w:szCs w:val="21"/>
              </w:rPr>
            </w:pPr>
            <w:r>
              <w:rPr>
                <w:rFonts w:hint="eastAsia"/>
                <w:szCs w:val="21"/>
              </w:rPr>
              <w:t>LAN1</w:t>
            </w:r>
          </w:p>
        </w:tc>
        <w:tc>
          <w:tcPr>
            <w:tcW w:w="5982" w:type="dxa"/>
            <w:shd w:val="clear" w:color="auto" w:fill="auto"/>
          </w:tcPr>
          <w:p>
            <w:pPr>
              <w:rPr>
                <w:szCs w:val="21"/>
              </w:rPr>
            </w:pPr>
            <w:r>
              <w:rPr>
                <w:rFonts w:hint="eastAsia"/>
                <w:szCs w:val="21"/>
              </w:rPr>
              <w:t>以太网（100M/10M）接口1（连接交换机或摄像头）</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49" w:type="dxa"/>
            <w:shd w:val="clear" w:color="auto" w:fill="auto"/>
          </w:tcPr>
          <w:p>
            <w:pPr>
              <w:rPr>
                <w:szCs w:val="21"/>
              </w:rPr>
            </w:pPr>
            <w:r>
              <w:rPr>
                <w:rFonts w:hint="eastAsia"/>
                <w:szCs w:val="21"/>
              </w:rPr>
              <w:t>LAN2</w:t>
            </w:r>
          </w:p>
        </w:tc>
        <w:tc>
          <w:tcPr>
            <w:tcW w:w="5982" w:type="dxa"/>
            <w:shd w:val="clear" w:color="auto" w:fill="auto"/>
          </w:tcPr>
          <w:p>
            <w:pPr>
              <w:rPr>
                <w:szCs w:val="21"/>
              </w:rPr>
            </w:pPr>
            <w:r>
              <w:rPr>
                <w:rFonts w:hint="eastAsia"/>
                <w:szCs w:val="21"/>
              </w:rPr>
              <w:t>以太网（100M/10M）接口1（连接交换机或摄像头）</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49" w:type="dxa"/>
            <w:shd w:val="clear" w:color="auto" w:fill="auto"/>
          </w:tcPr>
          <w:p>
            <w:pPr>
              <w:rPr>
                <w:szCs w:val="21"/>
              </w:rPr>
            </w:pPr>
            <w:r>
              <w:rPr>
                <w:rFonts w:hint="eastAsia"/>
                <w:szCs w:val="21"/>
              </w:rPr>
              <w:t>COM1</w:t>
            </w:r>
          </w:p>
        </w:tc>
        <w:tc>
          <w:tcPr>
            <w:tcW w:w="5982" w:type="dxa"/>
            <w:shd w:val="clear" w:color="auto" w:fill="auto"/>
          </w:tcPr>
          <w:p>
            <w:pPr>
              <w:rPr>
                <w:szCs w:val="21"/>
              </w:rPr>
            </w:pPr>
            <w:r>
              <w:rPr>
                <w:rFonts w:hint="eastAsia"/>
                <w:szCs w:val="21"/>
              </w:rPr>
              <w:t>RS232串口1</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49" w:type="dxa"/>
            <w:shd w:val="clear" w:color="auto" w:fill="auto"/>
          </w:tcPr>
          <w:p>
            <w:pPr>
              <w:rPr>
                <w:szCs w:val="21"/>
              </w:rPr>
            </w:pPr>
            <w:r>
              <w:rPr>
                <w:rFonts w:hint="eastAsia"/>
                <w:szCs w:val="21"/>
              </w:rPr>
              <w:t>12V接线端子</w:t>
            </w:r>
          </w:p>
        </w:tc>
        <w:tc>
          <w:tcPr>
            <w:tcW w:w="5982" w:type="dxa"/>
            <w:shd w:val="clear" w:color="auto" w:fill="auto"/>
          </w:tcPr>
          <w:p>
            <w:pPr>
              <w:rPr>
                <w:szCs w:val="21"/>
              </w:rPr>
            </w:pPr>
            <w:r>
              <w:rPr>
                <w:rFonts w:hint="eastAsia"/>
                <w:szCs w:val="21"/>
              </w:rPr>
              <w:t>12V直流电源输入，与右面接口选择一个使用即可。</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149" w:type="dxa"/>
            <w:shd w:val="clear" w:color="auto" w:fill="auto"/>
          </w:tcPr>
          <w:p>
            <w:pPr>
              <w:rPr>
                <w:szCs w:val="21"/>
              </w:rPr>
            </w:pPr>
            <w:r>
              <w:rPr>
                <w:rFonts w:hint="eastAsia"/>
                <w:szCs w:val="21"/>
              </w:rPr>
              <w:t>12VDC圆口</w:t>
            </w:r>
          </w:p>
        </w:tc>
        <w:tc>
          <w:tcPr>
            <w:tcW w:w="5982" w:type="dxa"/>
            <w:shd w:val="clear" w:color="auto" w:fill="auto"/>
          </w:tcPr>
          <w:p>
            <w:pPr>
              <w:rPr>
                <w:szCs w:val="21"/>
              </w:rPr>
            </w:pPr>
            <w:r>
              <w:rPr>
                <w:rFonts w:hint="eastAsia"/>
                <w:szCs w:val="21"/>
              </w:rPr>
              <w:t>12V直流电源输入，与左面接口选择一个使用即可。</w:t>
            </w:r>
          </w:p>
        </w:tc>
      </w:tr>
    </w:tbl>
    <w:p>
      <w:pPr>
        <w:jc w:val="center"/>
        <w:rPr>
          <w:szCs w:val="21"/>
        </w:rPr>
      </w:pPr>
    </w:p>
    <w:p>
      <w:r>
        <w:rPr>
          <w:rFonts w:hint="eastAsia"/>
        </w:rPr>
        <w:t>叠加器实物右侧图：</w:t>
      </w:r>
    </w:p>
    <w:p>
      <w:r>
        <w:rPr>
          <w:rFonts w:hint="eastAsia"/>
        </w:rPr>
        <w:drawing>
          <wp:inline distT="0" distB="0" distL="114300" distR="114300">
            <wp:extent cx="5089525" cy="2646680"/>
            <wp:effectExtent l="0" t="0" r="15875" b="1270"/>
            <wp:docPr id="8" name="图片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
                    <pic:cNvPicPr>
                      <a:picLocks noChangeAspect="1"/>
                    </pic:cNvPicPr>
                  </pic:nvPicPr>
                  <pic:blipFill>
                    <a:blip r:embed="rId11"/>
                    <a:stretch>
                      <a:fillRect/>
                    </a:stretch>
                  </pic:blipFill>
                  <pic:spPr>
                    <a:xfrm>
                      <a:off x="0" y="0"/>
                      <a:ext cx="5089525" cy="2646680"/>
                    </a:xfrm>
                    <a:prstGeom prst="rect">
                      <a:avLst/>
                    </a:prstGeom>
                  </pic:spPr>
                </pic:pic>
              </a:graphicData>
            </a:graphic>
          </wp:inline>
        </w:drawing>
      </w:r>
    </w:p>
    <w:p/>
    <w:p/>
    <w:p>
      <w:r>
        <w:rPr>
          <w:rFonts w:hint="eastAsia"/>
        </w:rPr>
        <w:t>图中从左到右依次为：</w:t>
      </w:r>
    </w:p>
    <w:tbl>
      <w:tblPr>
        <w:tblStyle w:val="15"/>
        <w:tblW w:w="8131"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877"/>
        <w:gridCol w:w="6254"/>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c>
          <w:tcPr>
            <w:tcW w:w="1877" w:type="dxa"/>
            <w:tcBorders>
              <w:tl2br w:val="nil"/>
              <w:tr2bl w:val="nil"/>
            </w:tcBorders>
            <w:shd w:val="clear" w:color="auto" w:fill="auto"/>
          </w:tcPr>
          <w:p>
            <w:pPr>
              <w:rPr>
                <w:szCs w:val="21"/>
              </w:rPr>
            </w:pPr>
            <w:r>
              <w:rPr>
                <w:rFonts w:hint="eastAsia"/>
                <w:szCs w:val="21"/>
              </w:rPr>
              <w:t>标号</w:t>
            </w:r>
          </w:p>
        </w:tc>
        <w:tc>
          <w:tcPr>
            <w:tcW w:w="6254" w:type="dxa"/>
            <w:tcBorders>
              <w:tl2br w:val="nil"/>
              <w:tr2bl w:val="nil"/>
            </w:tcBorders>
            <w:shd w:val="clear" w:color="auto" w:fill="auto"/>
          </w:tcPr>
          <w:p>
            <w:pPr>
              <w:rPr>
                <w:szCs w:val="21"/>
              </w:rPr>
            </w:pPr>
            <w:r>
              <w:rPr>
                <w:rFonts w:hint="eastAsia"/>
                <w:szCs w:val="21"/>
              </w:rPr>
              <w:t>功能</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c>
          <w:tcPr>
            <w:tcW w:w="1877" w:type="dxa"/>
            <w:tcBorders>
              <w:tl2br w:val="nil"/>
              <w:tr2bl w:val="nil"/>
            </w:tcBorders>
            <w:shd w:val="clear" w:color="auto" w:fill="auto"/>
          </w:tcPr>
          <w:p>
            <w:pPr>
              <w:rPr>
                <w:szCs w:val="21"/>
              </w:rPr>
            </w:pPr>
            <w:r>
              <w:rPr>
                <w:rFonts w:hint="eastAsia"/>
                <w:szCs w:val="21"/>
              </w:rPr>
              <w:t>WK</w:t>
            </w:r>
          </w:p>
        </w:tc>
        <w:tc>
          <w:tcPr>
            <w:tcW w:w="6254" w:type="dxa"/>
            <w:tcBorders>
              <w:tl2br w:val="nil"/>
              <w:tr2bl w:val="nil"/>
            </w:tcBorders>
            <w:shd w:val="clear" w:color="auto" w:fill="auto"/>
          </w:tcPr>
          <w:p>
            <w:pPr>
              <w:rPr>
                <w:szCs w:val="21"/>
              </w:rPr>
            </w:pPr>
            <w:r>
              <w:rPr>
                <w:rFonts w:hint="eastAsia"/>
                <w:szCs w:val="21"/>
              </w:rPr>
              <w:t>叠加器工作指示灯，用来指示叠加器的工作状态</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c>
          <w:tcPr>
            <w:tcW w:w="1877" w:type="dxa"/>
            <w:tcBorders>
              <w:tl2br w:val="nil"/>
              <w:tr2bl w:val="nil"/>
            </w:tcBorders>
            <w:shd w:val="clear" w:color="auto" w:fill="auto"/>
          </w:tcPr>
          <w:p>
            <w:pPr>
              <w:rPr>
                <w:szCs w:val="21"/>
              </w:rPr>
            </w:pPr>
            <w:r>
              <w:rPr>
                <w:rFonts w:hint="eastAsia"/>
                <w:szCs w:val="21"/>
              </w:rPr>
              <w:t>LAN</w:t>
            </w:r>
          </w:p>
        </w:tc>
        <w:tc>
          <w:tcPr>
            <w:tcW w:w="6254" w:type="dxa"/>
            <w:tcBorders>
              <w:tl2br w:val="nil"/>
              <w:tr2bl w:val="nil"/>
            </w:tcBorders>
            <w:shd w:val="clear" w:color="auto" w:fill="auto"/>
          </w:tcPr>
          <w:p>
            <w:pPr>
              <w:rPr>
                <w:szCs w:val="21"/>
              </w:rPr>
            </w:pPr>
            <w:r>
              <w:rPr>
                <w:rFonts w:hint="eastAsia"/>
                <w:szCs w:val="21"/>
              </w:rPr>
              <w:t>叠加器网络指示灯，用来指示叠加器的网络状态</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c>
          <w:tcPr>
            <w:tcW w:w="1877" w:type="dxa"/>
            <w:tcBorders>
              <w:tl2br w:val="nil"/>
              <w:tr2bl w:val="nil"/>
            </w:tcBorders>
            <w:shd w:val="clear" w:color="auto" w:fill="auto"/>
          </w:tcPr>
          <w:p>
            <w:pPr>
              <w:rPr>
                <w:szCs w:val="21"/>
              </w:rPr>
            </w:pPr>
            <w:r>
              <w:rPr>
                <w:rFonts w:hint="eastAsia"/>
                <w:szCs w:val="21"/>
              </w:rPr>
              <w:t>PW</w:t>
            </w:r>
          </w:p>
        </w:tc>
        <w:tc>
          <w:tcPr>
            <w:tcW w:w="6254" w:type="dxa"/>
            <w:tcBorders>
              <w:tl2br w:val="nil"/>
              <w:tr2bl w:val="nil"/>
            </w:tcBorders>
            <w:shd w:val="clear" w:color="auto" w:fill="auto"/>
          </w:tcPr>
          <w:p>
            <w:pPr>
              <w:rPr>
                <w:szCs w:val="21"/>
              </w:rPr>
            </w:pPr>
            <w:r>
              <w:rPr>
                <w:rFonts w:hint="eastAsia"/>
                <w:szCs w:val="21"/>
              </w:rPr>
              <w:t>叠加器的电源灯，用来指示叠加器的基本上电情况</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c>
          <w:tcPr>
            <w:tcW w:w="1877" w:type="dxa"/>
            <w:tcBorders>
              <w:tl2br w:val="nil"/>
              <w:tr2bl w:val="nil"/>
            </w:tcBorders>
            <w:shd w:val="clear" w:color="auto" w:fill="auto"/>
          </w:tcPr>
          <w:p>
            <w:pPr>
              <w:rPr>
                <w:szCs w:val="21"/>
              </w:rPr>
            </w:pPr>
            <w:r>
              <w:rPr>
                <w:rFonts w:hint="eastAsia"/>
                <w:szCs w:val="21"/>
              </w:rPr>
              <w:t>IN1</w:t>
            </w:r>
          </w:p>
        </w:tc>
        <w:tc>
          <w:tcPr>
            <w:tcW w:w="6254" w:type="dxa"/>
            <w:tcBorders>
              <w:tl2br w:val="nil"/>
              <w:tr2bl w:val="nil"/>
            </w:tcBorders>
            <w:shd w:val="clear" w:color="auto" w:fill="auto"/>
          </w:tcPr>
          <w:p>
            <w:pPr>
              <w:rPr>
                <w:szCs w:val="21"/>
              </w:rPr>
            </w:pPr>
            <w:r>
              <w:rPr>
                <w:rFonts w:hint="eastAsia"/>
                <w:szCs w:val="21"/>
              </w:rPr>
              <w:t>GPIO输入接口1（1-4），不使用</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c>
          <w:tcPr>
            <w:tcW w:w="1877" w:type="dxa"/>
            <w:tcBorders>
              <w:tl2br w:val="nil"/>
              <w:tr2bl w:val="nil"/>
            </w:tcBorders>
            <w:shd w:val="clear" w:color="auto" w:fill="auto"/>
          </w:tcPr>
          <w:p>
            <w:pPr>
              <w:rPr>
                <w:szCs w:val="21"/>
              </w:rPr>
            </w:pPr>
            <w:r>
              <w:rPr>
                <w:rFonts w:hint="eastAsia"/>
                <w:szCs w:val="21"/>
              </w:rPr>
              <w:t>IN2</w:t>
            </w:r>
          </w:p>
        </w:tc>
        <w:tc>
          <w:tcPr>
            <w:tcW w:w="6254" w:type="dxa"/>
            <w:tcBorders>
              <w:tl2br w:val="nil"/>
              <w:tr2bl w:val="nil"/>
            </w:tcBorders>
            <w:shd w:val="clear" w:color="auto" w:fill="auto"/>
          </w:tcPr>
          <w:p>
            <w:pPr>
              <w:rPr>
                <w:szCs w:val="21"/>
              </w:rPr>
            </w:pPr>
            <w:r>
              <w:rPr>
                <w:rFonts w:hint="eastAsia"/>
                <w:szCs w:val="21"/>
              </w:rPr>
              <w:t>GPIO输入接口2（5-8），用来连接平层传感器</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Ex>
        <w:tc>
          <w:tcPr>
            <w:tcW w:w="1877" w:type="dxa"/>
            <w:tcBorders>
              <w:tl2br w:val="nil"/>
              <w:tr2bl w:val="nil"/>
            </w:tcBorders>
            <w:shd w:val="clear" w:color="auto" w:fill="auto"/>
          </w:tcPr>
          <w:p>
            <w:pPr>
              <w:rPr>
                <w:szCs w:val="21"/>
              </w:rPr>
            </w:pPr>
            <w:r>
              <w:rPr>
                <w:rFonts w:hint="eastAsia"/>
                <w:szCs w:val="21"/>
              </w:rPr>
              <w:t>485</w:t>
            </w:r>
          </w:p>
        </w:tc>
        <w:tc>
          <w:tcPr>
            <w:tcW w:w="6254" w:type="dxa"/>
            <w:tcBorders>
              <w:tl2br w:val="nil"/>
              <w:tr2bl w:val="nil"/>
            </w:tcBorders>
            <w:shd w:val="clear" w:color="auto" w:fill="auto"/>
          </w:tcPr>
          <w:p>
            <w:pPr>
              <w:rPr>
                <w:szCs w:val="21"/>
              </w:rPr>
            </w:pPr>
            <w:r>
              <w:rPr>
                <w:rFonts w:hint="eastAsia"/>
                <w:szCs w:val="21"/>
              </w:rPr>
              <w:t>485总线接口（9-10），用来连接平层传感器</w:t>
            </w:r>
          </w:p>
        </w:tc>
      </w:tr>
    </w:tbl>
    <w:p>
      <w:pPr>
        <w:pStyle w:val="5"/>
      </w:pPr>
      <w:bookmarkStart w:id="37" w:name="_Toc8318"/>
      <w:bookmarkStart w:id="38" w:name="_Toc18666"/>
      <w:bookmarkStart w:id="39" w:name="_Toc444848799"/>
      <w:bookmarkStart w:id="40" w:name="_Toc17404"/>
      <w:bookmarkStart w:id="41" w:name="_Toc11756"/>
      <w:r>
        <w:rPr>
          <w:rFonts w:hint="eastAsia"/>
        </w:rPr>
        <w:t>传感器安装与连接</w:t>
      </w:r>
      <w:bookmarkEnd w:id="37"/>
      <w:bookmarkEnd w:id="38"/>
      <w:bookmarkEnd w:id="39"/>
      <w:bookmarkEnd w:id="40"/>
      <w:bookmarkEnd w:id="41"/>
    </w:p>
    <w:p>
      <w:pPr>
        <w:pStyle w:val="6"/>
      </w:pPr>
      <w:bookmarkStart w:id="42" w:name="_Toc10035"/>
      <w:bookmarkStart w:id="43" w:name="_Toc27553"/>
      <w:bookmarkStart w:id="44" w:name="_Toc3348"/>
      <w:bookmarkStart w:id="45" w:name="_Toc30225"/>
      <w:r>
        <w:rPr>
          <w:rFonts w:hint="eastAsia"/>
        </w:rPr>
        <w:t>传感器安装方式与安装方向</w:t>
      </w:r>
      <w:bookmarkEnd w:id="42"/>
      <w:bookmarkEnd w:id="43"/>
      <w:bookmarkEnd w:id="44"/>
      <w:bookmarkEnd w:id="45"/>
    </w:p>
    <w:p>
      <w:pPr>
        <w:ind w:firstLine="498" w:firstLineChars="200"/>
      </w:pPr>
      <w:r>
        <w:rPr>
          <w:rFonts w:hint="eastAsia"/>
        </w:rPr>
        <w:t>如下图所示为U型光电传感器的尺寸，方向为有箭头的一面朝上，如果方向安装错误将导致设备无法正确分析楼层。</w:t>
      </w:r>
    </w:p>
    <w:p>
      <w:pPr>
        <w:ind w:firstLine="498" w:firstLineChars="200"/>
      </w:pPr>
      <w:r>
        <w:rPr>
          <w:rFonts w:hint="eastAsia"/>
        </w:rPr>
        <w:t>传感器正确安装方式应为：</w:t>
      </w:r>
    </w:p>
    <w:p>
      <w:pPr>
        <w:ind w:firstLine="498" w:firstLineChars="200"/>
      </w:pPr>
      <w:r>
        <w:t>1</w:t>
      </w:r>
      <w:r>
        <w:rPr>
          <w:rFonts w:hint="eastAsia"/>
        </w:rPr>
        <w:t>、确保电梯处于平层时，传感器</w:t>
      </w:r>
      <w:r>
        <w:t xml:space="preserve">U </w:t>
      </w:r>
      <w:r>
        <w:rPr>
          <w:rFonts w:hint="eastAsia"/>
        </w:rPr>
        <w:t>型槽中两对红外对射灯能完全被遮光板遮住。</w:t>
      </w:r>
    </w:p>
    <w:p>
      <w:pPr>
        <w:ind w:firstLine="498" w:firstLineChars="200"/>
      </w:pPr>
      <w:r>
        <w:t>2</w:t>
      </w:r>
      <w:r>
        <w:rPr>
          <w:rFonts w:hint="eastAsia"/>
        </w:rPr>
        <w:t>、确保传感器正向安装，即传感器侧面的英文字母处于正方向</w:t>
      </w:r>
    </w:p>
    <w:p>
      <w:pPr>
        <w:ind w:firstLine="498" w:firstLineChars="200"/>
      </w:pPr>
      <w:r>
        <w:rPr>
          <w:rFonts w:hint="eastAsia"/>
        </w:rPr>
        <w:t>光电平层传感器与电梯原平层传感器组安装在一起，以便借用电梯原平层传感器组配套的遮光板（隔磁板），采集电梯运行状态信号。</w:t>
      </w:r>
    </w:p>
    <w:p>
      <w:pPr>
        <w:jc w:val="left"/>
        <w:rPr>
          <w:szCs w:val="21"/>
        </w:rPr>
      </w:pPr>
      <w:r>
        <w:rPr>
          <w:rFonts w:hint="eastAsia"/>
          <w:szCs w:val="21"/>
        </w:rPr>
        <w:drawing>
          <wp:inline distT="0" distB="0" distL="114300" distR="114300">
            <wp:extent cx="5092065" cy="2315210"/>
            <wp:effectExtent l="0" t="0" r="13335" b="8890"/>
            <wp:docPr id="7" name="图片 7" descr="QQ图片2016110317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QQ图片20161103171410"/>
                    <pic:cNvPicPr>
                      <a:picLocks noChangeAspect="1"/>
                    </pic:cNvPicPr>
                  </pic:nvPicPr>
                  <pic:blipFill>
                    <a:blip r:embed="rId12"/>
                    <a:stretch>
                      <a:fillRect/>
                    </a:stretch>
                  </pic:blipFill>
                  <pic:spPr>
                    <a:xfrm>
                      <a:off x="0" y="0"/>
                      <a:ext cx="5092065" cy="2315210"/>
                    </a:xfrm>
                    <a:prstGeom prst="rect">
                      <a:avLst/>
                    </a:prstGeom>
                  </pic:spPr>
                </pic:pic>
              </a:graphicData>
            </a:graphic>
          </wp:inline>
        </w:drawing>
      </w:r>
    </w:p>
    <w:p>
      <w:pPr>
        <w:pStyle w:val="6"/>
      </w:pPr>
      <w:bookmarkStart w:id="46" w:name="_Toc31723"/>
      <w:bookmarkStart w:id="47" w:name="_Toc6797"/>
      <w:bookmarkStart w:id="48" w:name="_Toc16097"/>
      <w:bookmarkStart w:id="49" w:name="_Toc23685"/>
      <w:r>
        <w:rPr>
          <w:rFonts w:hint="eastAsia"/>
        </w:rPr>
        <w:t>传感器的安装位置</w:t>
      </w:r>
      <w:bookmarkEnd w:id="46"/>
      <w:bookmarkEnd w:id="47"/>
      <w:bookmarkEnd w:id="48"/>
      <w:bookmarkEnd w:id="49"/>
    </w:p>
    <w:p>
      <w:pPr>
        <w:ind w:firstLine="498" w:firstLineChars="200"/>
      </w:pPr>
      <w:r>
        <w:rPr>
          <w:rFonts w:hint="eastAsia"/>
        </w:rPr>
        <w:t>光电平层传感器具体安装位置如下图,安装方式可以选择途中左侧的安装方式，使用螺丝固定安装，也可以使用我司提供的扎带将其与下面的传感器捆绑一起，</w:t>
      </w:r>
      <w:r>
        <w:rPr>
          <w:rFonts w:hint="eastAsia"/>
          <w:b/>
          <w:u w:val="single"/>
        </w:rPr>
        <w:t>请注意，捆绑方式千万不要遮挡平层传感器感光口与下面被捆绑传感器的感光口</w:t>
      </w:r>
      <w:r>
        <w:rPr>
          <w:rFonts w:hint="eastAsia"/>
        </w:rPr>
        <w:t>：</w:t>
      </w:r>
    </w:p>
    <w:p>
      <w:pPr>
        <w:ind w:firstLine="498" w:firstLineChars="200"/>
      </w:pPr>
      <w:r>
        <w:drawing>
          <wp:inline distT="0" distB="0" distL="0" distR="0">
            <wp:extent cx="5094605" cy="2834005"/>
            <wp:effectExtent l="19050" t="0" r="0" b="0"/>
            <wp:docPr id="4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3"/>
                    <pic:cNvPicPr>
                      <a:picLocks noChangeAspect="1" noChangeArrowheads="1"/>
                    </pic:cNvPicPr>
                  </pic:nvPicPr>
                  <pic:blipFill>
                    <a:blip r:embed="rId13"/>
                    <a:srcRect/>
                    <a:stretch>
                      <a:fillRect/>
                    </a:stretch>
                  </pic:blipFill>
                  <pic:spPr>
                    <a:xfrm>
                      <a:off x="0" y="0"/>
                      <a:ext cx="5094605" cy="2834015"/>
                    </a:xfrm>
                    <a:prstGeom prst="rect">
                      <a:avLst/>
                    </a:prstGeom>
                    <a:noFill/>
                    <a:ln w="9525">
                      <a:noFill/>
                      <a:miter lim="800000"/>
                      <a:headEnd/>
                      <a:tailEnd/>
                    </a:ln>
                  </pic:spPr>
                </pic:pic>
              </a:graphicData>
            </a:graphic>
          </wp:inline>
        </w:drawing>
      </w:r>
    </w:p>
    <w:p>
      <w:pPr>
        <w:pStyle w:val="6"/>
      </w:pPr>
      <w:bookmarkStart w:id="50" w:name="_Toc27582"/>
      <w:bookmarkStart w:id="51" w:name="_Toc32029"/>
      <w:bookmarkStart w:id="52" w:name="_Toc7779"/>
      <w:bookmarkStart w:id="53" w:name="_Toc24202"/>
      <w:r>
        <w:rPr>
          <w:rFonts w:hint="eastAsia"/>
        </w:rPr>
        <w:t>传感器与叠加器的连接</w:t>
      </w:r>
      <w:bookmarkEnd w:id="50"/>
      <w:bookmarkEnd w:id="51"/>
      <w:bookmarkEnd w:id="52"/>
      <w:bookmarkEnd w:id="53"/>
    </w:p>
    <w:p>
      <w:pPr>
        <w:ind w:firstLine="498" w:firstLineChars="200"/>
      </w:pPr>
      <w:r>
        <w:rPr>
          <w:rFonts w:hint="eastAsia"/>
        </w:rPr>
        <w:t>在上电连接前请连接好传感器，请将我们提供的U型传感器接入如图所示的位置，请注意不要接错，如果接入其他位置，可能导致传感器烧毁。</w:t>
      </w:r>
    </w:p>
    <w:p>
      <w:pPr>
        <w:ind w:firstLine="498" w:firstLineChars="200"/>
      </w:pPr>
      <w:r>
        <w:rPr>
          <w:rFonts w:hint="eastAsia"/>
        </w:rPr>
        <w:t>客户可以自行延长传感器的线材长度，最长不超过15米，接线时请保证线序不会错误。</w:t>
      </w:r>
    </w:p>
    <w:p>
      <w:pPr>
        <w:ind w:firstLine="498" w:firstLineChars="200"/>
        <w:jc w:val="center"/>
      </w:pPr>
      <w:r>
        <w:rPr>
          <w:rFonts w:hint="eastAsia"/>
        </w:rPr>
        <w:drawing>
          <wp:inline distT="0" distB="0" distL="114300" distR="114300">
            <wp:extent cx="5068570" cy="3801745"/>
            <wp:effectExtent l="0" t="0" r="17780" b="8255"/>
            <wp:docPr id="5" name="图片 5" descr="IMG_0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0321"/>
                    <pic:cNvPicPr>
                      <a:picLocks noChangeAspect="1"/>
                    </pic:cNvPicPr>
                  </pic:nvPicPr>
                  <pic:blipFill>
                    <a:blip r:embed="rId14" cstate="print"/>
                    <a:stretch>
                      <a:fillRect/>
                    </a:stretch>
                  </pic:blipFill>
                  <pic:spPr>
                    <a:xfrm>
                      <a:off x="0" y="0"/>
                      <a:ext cx="5068570" cy="3801745"/>
                    </a:xfrm>
                    <a:prstGeom prst="rect">
                      <a:avLst/>
                    </a:prstGeom>
                  </pic:spPr>
                </pic:pic>
              </a:graphicData>
            </a:graphic>
          </wp:inline>
        </w:drawing>
      </w:r>
    </w:p>
    <w:p>
      <w:pPr>
        <w:ind w:firstLine="498" w:firstLineChars="200"/>
      </w:pPr>
    </w:p>
    <w:p>
      <w:pPr>
        <w:ind w:firstLine="498" w:firstLineChars="200"/>
      </w:pPr>
    </w:p>
    <w:p>
      <w:pPr>
        <w:pStyle w:val="5"/>
      </w:pPr>
      <w:bookmarkStart w:id="54" w:name="_Toc20741"/>
      <w:bookmarkStart w:id="55" w:name="_Toc22284"/>
      <w:bookmarkStart w:id="56" w:name="_Toc4244"/>
      <w:bookmarkStart w:id="57" w:name="_Toc444848803"/>
      <w:bookmarkStart w:id="58" w:name="_Toc14550"/>
      <w:r>
        <w:rPr>
          <w:rFonts w:hint="eastAsia"/>
        </w:rPr>
        <w:t>上电与网线连接</w:t>
      </w:r>
      <w:bookmarkEnd w:id="54"/>
      <w:bookmarkEnd w:id="55"/>
      <w:bookmarkEnd w:id="56"/>
      <w:bookmarkEnd w:id="57"/>
      <w:bookmarkEnd w:id="58"/>
    </w:p>
    <w:p>
      <w:pPr>
        <w:ind w:firstLine="498" w:firstLineChars="200"/>
      </w:pPr>
      <w:r>
        <w:rPr>
          <w:rFonts w:hint="eastAsia"/>
        </w:rPr>
        <w:t>最后请使用网线连接叠加器，并接入适配的DC电源，电源请使用设备自带的直流电源，如需自行接入电源，请使用</w:t>
      </w:r>
      <w:r>
        <w:rPr>
          <w:rFonts w:hint="eastAsia"/>
          <w:lang w:val="en-US" w:eastAsia="zh-CN"/>
        </w:rPr>
        <w:t>12</w:t>
      </w:r>
      <w:bookmarkStart w:id="123" w:name="_GoBack"/>
      <w:bookmarkEnd w:id="123"/>
      <w:r>
        <w:rPr>
          <w:rFonts w:hint="eastAsia"/>
        </w:rPr>
        <w:t>V电压，0.5A负载电流的稳定的电源，连接如下图所示。</w:t>
      </w:r>
    </w:p>
    <w:p>
      <w:pPr>
        <w:ind w:firstLine="498" w:firstLineChars="200"/>
      </w:pPr>
      <w:r>
        <w:rPr>
          <w:rFonts w:hint="eastAsia"/>
        </w:rPr>
        <w:t>请使用一条网线将我们的叠加器接入路由器或者交换机，另一条网线请接网络摄像头。保证网络摄像头与我们的叠加器处于同一个局域网网络中。</w:t>
      </w:r>
    </w:p>
    <w:p>
      <w:pPr>
        <w:ind w:firstLine="498" w:firstLineChars="200"/>
        <w:jc w:val="center"/>
      </w:pPr>
      <w:r>
        <w:rPr>
          <w:rFonts w:hint="eastAsia"/>
        </w:rPr>
        <w:drawing>
          <wp:inline distT="0" distB="0" distL="114300" distR="114300">
            <wp:extent cx="5089525" cy="4415155"/>
            <wp:effectExtent l="0" t="0" r="0" b="4445"/>
            <wp:docPr id="2" name="图片 2" descr="未标题-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未标题-31"/>
                    <pic:cNvPicPr>
                      <a:picLocks noChangeAspect="1"/>
                    </pic:cNvPicPr>
                  </pic:nvPicPr>
                  <pic:blipFill>
                    <a:blip r:embed="rId15"/>
                    <a:stretch>
                      <a:fillRect/>
                    </a:stretch>
                  </pic:blipFill>
                  <pic:spPr>
                    <a:xfrm>
                      <a:off x="0" y="0"/>
                      <a:ext cx="5089525" cy="4415155"/>
                    </a:xfrm>
                    <a:prstGeom prst="rect">
                      <a:avLst/>
                    </a:prstGeom>
                  </pic:spPr>
                </pic:pic>
              </a:graphicData>
            </a:graphic>
          </wp:inline>
        </w:drawing>
      </w:r>
    </w:p>
    <w:p>
      <w:pPr>
        <w:ind w:firstLine="498" w:firstLineChars="200"/>
      </w:pPr>
    </w:p>
    <w:p>
      <w:pPr>
        <w:rPr>
          <w:szCs w:val="21"/>
        </w:rPr>
      </w:pPr>
    </w:p>
    <w:p>
      <w:pPr>
        <w:pStyle w:val="2"/>
        <w:ind w:left="0" w:firstLine="0"/>
      </w:pPr>
      <w:bookmarkStart w:id="59" w:name="_Toc3640"/>
      <w:bookmarkStart w:id="60" w:name="_Toc444848804"/>
      <w:bookmarkStart w:id="61" w:name="_Toc26621"/>
      <w:bookmarkStart w:id="62" w:name="_Toc12360"/>
      <w:bookmarkStart w:id="63" w:name="_Toc30422"/>
      <w:r>
        <w:rPr>
          <w:rFonts w:hint="eastAsia"/>
        </w:rPr>
        <w:t>快速使用</w:t>
      </w:r>
      <w:bookmarkEnd w:id="59"/>
      <w:bookmarkEnd w:id="60"/>
      <w:bookmarkEnd w:id="61"/>
      <w:bookmarkEnd w:id="62"/>
      <w:bookmarkEnd w:id="63"/>
    </w:p>
    <w:p>
      <w:pPr>
        <w:ind w:firstLine="498" w:firstLineChars="200"/>
      </w:pPr>
      <w:bookmarkStart w:id="64" w:name="_Toc444848805"/>
      <w:r>
        <w:rPr>
          <w:rFonts w:hint="eastAsia"/>
        </w:rPr>
        <w:t>如果您不需要进行其他的配置，那么只需要按照我们快速使用指南操作既可以使用我们的字符叠加器。</w:t>
      </w:r>
    </w:p>
    <w:p>
      <w:pPr>
        <w:ind w:firstLine="498" w:firstLineChars="200"/>
      </w:pPr>
      <w:r>
        <w:rPr>
          <w:rFonts w:hint="eastAsia"/>
        </w:rPr>
        <w:t>Step1</w:t>
      </w:r>
      <w:r>
        <w:rPr>
          <w:rFonts w:hint="eastAsia"/>
          <w:b/>
        </w:rPr>
        <w:t>准备工作</w:t>
      </w:r>
    </w:p>
    <w:p>
      <w:pPr>
        <w:ind w:firstLine="498" w:firstLineChars="200"/>
      </w:pPr>
      <w:r>
        <w:rPr>
          <w:rFonts w:hint="eastAsia"/>
        </w:rPr>
        <w:t>为了方便使用请暂时关闭防火墙，Xp系统请先安装光盘4.0软件。按照第二章的说明连接好线，等待系统启动成功。</w:t>
      </w:r>
    </w:p>
    <w:p>
      <w:pPr>
        <w:ind w:firstLine="498" w:firstLineChars="200"/>
      </w:pPr>
      <w:r>
        <w:rPr>
          <w:rFonts w:hint="eastAsia"/>
        </w:rPr>
        <w:t>Step2</w:t>
      </w:r>
      <w:r>
        <w:rPr>
          <w:rFonts w:hint="eastAsia"/>
          <w:b/>
        </w:rPr>
        <w:t>配置局域网</w:t>
      </w:r>
    </w:p>
    <w:p>
      <w:pPr>
        <w:ind w:firstLine="498" w:firstLineChars="200"/>
      </w:pPr>
      <w:r>
        <w:rPr>
          <w:rFonts w:hint="eastAsia"/>
        </w:rPr>
        <w:t>修改叠加器的IP，在局域网中给我们叠加器配置一个空闲的IP地址，使叠加器正常接入局域网。</w:t>
      </w:r>
    </w:p>
    <w:p>
      <w:pPr>
        <w:ind w:firstLine="498" w:firstLineChars="200"/>
      </w:pPr>
      <w:r>
        <w:rPr>
          <w:rFonts w:hint="eastAsia"/>
        </w:rPr>
        <w:t>Step3</w:t>
      </w:r>
      <w:r>
        <w:rPr>
          <w:rFonts w:hint="eastAsia"/>
          <w:b/>
        </w:rPr>
        <w:t>配置摄像头</w:t>
      </w:r>
    </w:p>
    <w:p>
      <w:pPr>
        <w:ind w:firstLine="498" w:firstLineChars="200"/>
      </w:pPr>
      <w:r>
        <w:rPr>
          <w:rFonts w:hint="eastAsia"/>
        </w:rPr>
        <w:t>确保摄像机的OSD叠加功能打开，使用我们的配置工具扫描或者主动添加摄像机，保存配置，即可快速使用。系统成功的标志：红绿蓝三个灯保持常亮。</w:t>
      </w:r>
    </w:p>
    <w:p>
      <w:pPr>
        <w:widowControl/>
        <w:jc w:val="left"/>
      </w:pPr>
    </w:p>
    <w:p>
      <w:pPr>
        <w:widowControl/>
        <w:jc w:val="left"/>
      </w:pPr>
    </w:p>
    <w:bookmarkEnd w:id="64"/>
    <w:p>
      <w:pPr>
        <w:pStyle w:val="2"/>
        <w:ind w:left="0" w:firstLine="0"/>
      </w:pPr>
      <w:bookmarkStart w:id="65" w:name="_Toc197"/>
      <w:bookmarkStart w:id="66" w:name="_Toc29449"/>
      <w:bookmarkStart w:id="67" w:name="_Toc26832"/>
      <w:bookmarkStart w:id="68" w:name="_Toc159"/>
      <w:r>
        <w:rPr>
          <w:rFonts w:hint="eastAsia"/>
        </w:rPr>
        <w:t>高级设置</w:t>
      </w:r>
      <w:bookmarkEnd w:id="65"/>
      <w:bookmarkEnd w:id="66"/>
      <w:bookmarkEnd w:id="67"/>
      <w:bookmarkEnd w:id="68"/>
    </w:p>
    <w:p>
      <w:pPr>
        <w:pStyle w:val="5"/>
      </w:pPr>
      <w:bookmarkStart w:id="69" w:name="_Toc11174"/>
      <w:bookmarkStart w:id="70" w:name="_Toc444848811"/>
      <w:bookmarkStart w:id="71" w:name="_Toc13560"/>
      <w:bookmarkStart w:id="72" w:name="_Toc22664"/>
      <w:bookmarkStart w:id="73" w:name="_Toc2367"/>
      <w:r>
        <w:rPr>
          <w:rFonts w:hint="eastAsia"/>
        </w:rPr>
        <w:t>配置软件的基本使用</w:t>
      </w:r>
      <w:bookmarkEnd w:id="69"/>
      <w:bookmarkEnd w:id="70"/>
      <w:bookmarkEnd w:id="71"/>
      <w:bookmarkEnd w:id="72"/>
      <w:bookmarkEnd w:id="73"/>
    </w:p>
    <w:p>
      <w:pPr>
        <w:rPr>
          <w:rFonts w:ascii="宋体" w:hAnsi="宋体" w:cs="宋体"/>
          <w:szCs w:val="21"/>
        </w:rPr>
      </w:pPr>
      <w:r>
        <w:rPr>
          <w:rFonts w:hint="eastAsia" w:ascii="宋体" w:hAnsi="宋体" w:cs="宋体"/>
          <w:szCs w:val="21"/>
        </w:rPr>
        <w:t>1</w:t>
      </w:r>
      <w:r>
        <w:rPr>
          <w:rFonts w:ascii="宋体" w:hAnsi="宋体" w:cs="宋体"/>
          <w:szCs w:val="21"/>
        </w:rPr>
        <w:t>.</w:t>
      </w:r>
      <w:r>
        <w:rPr>
          <w:rFonts w:hint="eastAsia" w:ascii="宋体" w:hAnsi="宋体" w:cs="宋体"/>
          <w:szCs w:val="21"/>
        </w:rPr>
        <w:t>打开网络叠加器配置工具</w:t>
      </w:r>
    </w:p>
    <w:p>
      <w:pPr>
        <w:widowControl/>
        <w:jc w:val="left"/>
      </w:pPr>
      <w:r>
        <w:drawing>
          <wp:inline distT="0" distB="0" distL="114300" distR="114300">
            <wp:extent cx="5093335" cy="3216910"/>
            <wp:effectExtent l="0" t="0" r="12065" b="2540"/>
            <wp:docPr id="3" name="图片 2" descr="C:\Users\PC503-3\Desktop\6.8配置工具图\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Users\PC503-3\Desktop\6.8配置工具图\1.png1"/>
                    <pic:cNvPicPr>
                      <a:picLocks noChangeAspect="1"/>
                    </pic:cNvPicPr>
                  </pic:nvPicPr>
                  <pic:blipFill>
                    <a:blip r:embed="rId16"/>
                    <a:srcRect/>
                    <a:stretch>
                      <a:fillRect/>
                    </a:stretch>
                  </pic:blipFill>
                  <pic:spPr>
                    <a:xfrm>
                      <a:off x="0" y="0"/>
                      <a:ext cx="5093335" cy="3216910"/>
                    </a:xfrm>
                    <a:prstGeom prst="rect">
                      <a:avLst/>
                    </a:prstGeom>
                    <a:noFill/>
                    <a:ln w="9525">
                      <a:noFill/>
                    </a:ln>
                  </pic:spPr>
                </pic:pic>
              </a:graphicData>
            </a:graphic>
          </wp:inline>
        </w:drawing>
      </w:r>
    </w:p>
    <w:p>
      <w:pPr>
        <w:widowControl/>
        <w:jc w:val="left"/>
        <w:rPr>
          <w:rFonts w:ascii="宋体" w:hAnsi="宋体" w:cs="宋体"/>
          <w:kern w:val="0"/>
          <w:szCs w:val="24"/>
        </w:rPr>
      </w:pPr>
    </w:p>
    <w:p>
      <w:pPr>
        <w:rPr>
          <w:rFonts w:ascii="宋体" w:hAnsi="宋体" w:cs="宋体"/>
          <w:szCs w:val="21"/>
        </w:rPr>
      </w:pPr>
      <w:r>
        <w:rPr>
          <w:rFonts w:hint="eastAsia" w:ascii="宋体" w:hAnsi="宋体" w:cs="宋体"/>
          <w:szCs w:val="21"/>
        </w:rPr>
        <w:t>2</w:t>
      </w:r>
      <w:r>
        <w:rPr>
          <w:rFonts w:ascii="宋体" w:hAnsi="宋体" w:cs="宋体"/>
          <w:szCs w:val="21"/>
        </w:rPr>
        <w:t>.</w:t>
      </w:r>
      <w:r>
        <w:rPr>
          <w:rFonts w:hint="eastAsia" w:ascii="宋体" w:hAnsi="宋体" w:cs="宋体"/>
          <w:szCs w:val="21"/>
        </w:rPr>
        <w:t>单击“搜索设备”。如下图分别是搜索到设备和没有搜索到设备的状态。请注意在叠加器的蓝色灯常亮的情况下才可以被搜索到。</w:t>
      </w:r>
    </w:p>
    <w:p>
      <w:pPr>
        <w:rPr>
          <w:rFonts w:ascii="宋体" w:hAnsi="宋体" w:cs="宋体"/>
          <w:szCs w:val="21"/>
        </w:rPr>
      </w:pPr>
    </w:p>
    <w:p>
      <w:pPr>
        <w:widowControl/>
        <w:jc w:val="left"/>
        <w:rPr>
          <w:rFonts w:ascii="宋体" w:hAnsi="宋体" w:cs="宋体"/>
          <w:kern w:val="0"/>
          <w:szCs w:val="24"/>
        </w:rPr>
      </w:pPr>
      <w:r>
        <w:drawing>
          <wp:inline distT="0" distB="0" distL="114300" distR="114300">
            <wp:extent cx="5078095" cy="3240405"/>
            <wp:effectExtent l="0" t="0" r="8255" b="17145"/>
            <wp:docPr id="6" name="图片 3" descr="C:\Users\PC503-3\Desktop\6.8配置工具图\搜到.png搜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PC503-3\Desktop\6.8配置工具图\搜到.png搜到"/>
                    <pic:cNvPicPr>
                      <a:picLocks noChangeAspect="1"/>
                    </pic:cNvPicPr>
                  </pic:nvPicPr>
                  <pic:blipFill>
                    <a:blip r:embed="rId17"/>
                    <a:srcRect/>
                    <a:stretch>
                      <a:fillRect/>
                    </a:stretch>
                  </pic:blipFill>
                  <pic:spPr>
                    <a:xfrm>
                      <a:off x="0" y="0"/>
                      <a:ext cx="5078095" cy="3240405"/>
                    </a:xfrm>
                    <a:prstGeom prst="rect">
                      <a:avLst/>
                    </a:prstGeom>
                    <a:noFill/>
                    <a:ln w="9525">
                      <a:noFill/>
                    </a:ln>
                  </pic:spPr>
                </pic:pic>
              </a:graphicData>
            </a:graphic>
          </wp:inline>
        </w:drawing>
      </w:r>
    </w:p>
    <w:p>
      <w:pPr>
        <w:jc w:val="center"/>
        <w:rPr>
          <w:rFonts w:ascii="宋体" w:hAnsi="宋体" w:cs="宋体"/>
          <w:szCs w:val="21"/>
        </w:rPr>
      </w:pPr>
      <w:r>
        <w:rPr>
          <w:rFonts w:hint="eastAsia" w:ascii="宋体" w:hAnsi="宋体" w:cs="宋体"/>
          <w:szCs w:val="21"/>
        </w:rPr>
        <w:t>图：搜索到设备</w:t>
      </w:r>
    </w:p>
    <w:p>
      <w:pPr>
        <w:jc w:val="center"/>
        <w:rPr>
          <w:rFonts w:ascii="宋体" w:hAnsi="宋体" w:cs="宋体"/>
          <w:szCs w:val="21"/>
        </w:rPr>
      </w:pPr>
    </w:p>
    <w:p>
      <w:pPr>
        <w:widowControl/>
        <w:jc w:val="left"/>
        <w:rPr>
          <w:rFonts w:ascii="宋体" w:hAnsi="宋体" w:cs="宋体"/>
          <w:kern w:val="0"/>
          <w:szCs w:val="24"/>
        </w:rPr>
      </w:pPr>
      <w:r>
        <w:drawing>
          <wp:inline distT="0" distB="0" distL="114300" distR="114300">
            <wp:extent cx="5093335" cy="3225165"/>
            <wp:effectExtent l="0" t="0" r="12065" b="13335"/>
            <wp:docPr id="16" name="图片 4" descr="C:\Users\PC503-3\Desktop\6.8配置工具图\搜不到.png搜不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descr="C:\Users\PC503-3\Desktop\6.8配置工具图\搜不到.png搜不到"/>
                    <pic:cNvPicPr>
                      <a:picLocks noChangeAspect="1"/>
                    </pic:cNvPicPr>
                  </pic:nvPicPr>
                  <pic:blipFill>
                    <a:blip r:embed="rId18"/>
                    <a:srcRect/>
                    <a:stretch>
                      <a:fillRect/>
                    </a:stretch>
                  </pic:blipFill>
                  <pic:spPr>
                    <a:xfrm>
                      <a:off x="0" y="0"/>
                      <a:ext cx="5093335" cy="3225165"/>
                    </a:xfrm>
                    <a:prstGeom prst="rect">
                      <a:avLst/>
                    </a:prstGeom>
                    <a:noFill/>
                    <a:ln w="9525">
                      <a:noFill/>
                    </a:ln>
                  </pic:spPr>
                </pic:pic>
              </a:graphicData>
            </a:graphic>
          </wp:inline>
        </w:drawing>
      </w:r>
    </w:p>
    <w:p>
      <w:pPr>
        <w:jc w:val="center"/>
        <w:rPr>
          <w:rFonts w:ascii="宋体" w:hAnsi="宋体" w:cs="宋体"/>
          <w:szCs w:val="21"/>
        </w:rPr>
      </w:pPr>
      <w:r>
        <w:rPr>
          <w:rFonts w:hint="eastAsia" w:ascii="宋体" w:hAnsi="宋体" w:cs="宋体"/>
          <w:szCs w:val="21"/>
        </w:rPr>
        <w:t>图：未搜索到设备</w:t>
      </w:r>
    </w:p>
    <w:p>
      <w:pPr>
        <w:rPr>
          <w:rFonts w:ascii="宋体" w:hAnsi="宋体" w:cs="宋体"/>
          <w:szCs w:val="21"/>
        </w:rPr>
      </w:pPr>
      <w:r>
        <w:rPr>
          <w:rFonts w:ascii="宋体" w:hAnsi="宋体" w:cs="宋体"/>
          <w:szCs w:val="21"/>
        </w:rPr>
        <w:br w:type="page"/>
      </w:r>
      <w:r>
        <w:rPr>
          <w:rFonts w:hint="eastAsia" w:ascii="宋体" w:hAnsi="宋体" w:cs="宋体"/>
          <w:szCs w:val="21"/>
        </w:rPr>
        <w:t>3</w:t>
      </w:r>
      <w:r>
        <w:rPr>
          <w:rFonts w:ascii="宋体" w:hAnsi="宋体" w:cs="宋体"/>
          <w:szCs w:val="21"/>
        </w:rPr>
        <w:t>.</w:t>
      </w:r>
      <w:r>
        <w:rPr>
          <w:rFonts w:hint="eastAsia" w:ascii="宋体" w:hAnsi="宋体" w:cs="宋体"/>
          <w:szCs w:val="21"/>
        </w:rPr>
        <w:t>修改IP及连接设备。</w:t>
      </w:r>
    </w:p>
    <w:p>
      <w:pPr>
        <w:ind w:firstLine="498" w:firstLineChars="200"/>
        <w:rPr>
          <w:rFonts w:ascii="宋体" w:hAnsi="宋体" w:cs="宋体"/>
          <w:szCs w:val="21"/>
        </w:rPr>
      </w:pPr>
      <w:r>
        <w:rPr>
          <w:rFonts w:hint="eastAsia" w:ascii="宋体" w:hAnsi="宋体" w:cs="宋体"/>
        </w:rPr>
        <w:t>叠加器的默认IP为静态192.168.1.***，可能会与您网络里的设备有IP冲突，所以需要修改叠加器的IP。连接好设备后请在“叠加器IP地址”“网关”栏修改IP和网关，注意应填入与摄像机在同网段并且没有使用的IP地址。修改完成保存配置，点击“设备重启生效”，配置成功。搜索设备，</w:t>
      </w:r>
      <w:r>
        <w:rPr>
          <w:rFonts w:hint="eastAsia" w:asciiTheme="minorEastAsia" w:hAnsiTheme="minorEastAsia" w:eastAsiaTheme="minorEastAsia" w:cstheme="minorEastAsia"/>
        </w:rPr>
        <w:t>双击设备信息，连接设备</w:t>
      </w:r>
      <w:r>
        <w:rPr>
          <w:rFonts w:hint="eastAsia" w:ascii="宋体" w:hAnsi="宋体" w:cs="宋体"/>
        </w:rPr>
        <w:t>。</w:t>
      </w:r>
    </w:p>
    <w:p>
      <w:r>
        <w:drawing>
          <wp:inline distT="0" distB="0" distL="114300" distR="114300">
            <wp:extent cx="5093335" cy="3214370"/>
            <wp:effectExtent l="0" t="0" r="12065" b="5080"/>
            <wp:docPr id="18" name="图片 6" descr="C:\Users\PC503-3\Desktop\6.8配置工具图\电梯\ip修改后.pngip修改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descr="C:\Users\PC503-3\Desktop\6.8配置工具图\电梯\ip修改后.pngip修改后"/>
                    <pic:cNvPicPr>
                      <a:picLocks noChangeAspect="1"/>
                    </pic:cNvPicPr>
                  </pic:nvPicPr>
                  <pic:blipFill>
                    <a:blip r:embed="rId19"/>
                    <a:srcRect/>
                    <a:stretch>
                      <a:fillRect/>
                    </a:stretch>
                  </pic:blipFill>
                  <pic:spPr>
                    <a:xfrm>
                      <a:off x="0" y="0"/>
                      <a:ext cx="5093335" cy="3214370"/>
                    </a:xfrm>
                    <a:prstGeom prst="rect">
                      <a:avLst/>
                    </a:prstGeom>
                    <a:noFill/>
                    <a:ln w="9525">
                      <a:noFill/>
                    </a:ln>
                  </pic:spPr>
                </pic:pic>
              </a:graphicData>
            </a:graphic>
          </wp:inline>
        </w:drawing>
      </w:r>
    </w:p>
    <w:p>
      <w:pPr>
        <w:jc w:val="center"/>
      </w:pPr>
      <w:r>
        <w:rPr>
          <w:rFonts w:hint="eastAsia" w:ascii="宋体" w:hAnsi="宋体" w:cs="宋体"/>
          <w:szCs w:val="21"/>
        </w:rPr>
        <w:t>图：修改IP</w:t>
      </w:r>
    </w:p>
    <w:p>
      <w:pPr>
        <w:numPr>
          <w:ilvl w:val="0"/>
          <w:numId w:val="3"/>
        </w:numPr>
        <w:rPr>
          <w:rFonts w:ascii="宋体" w:hAnsi="宋体" w:cs="宋体"/>
          <w:szCs w:val="21"/>
        </w:rPr>
      </w:pPr>
      <w:r>
        <w:rPr>
          <w:rFonts w:hint="eastAsia" w:ascii="宋体" w:hAnsi="宋体" w:cs="宋体"/>
          <w:szCs w:val="21"/>
        </w:rPr>
        <w:t>按需要修改相关的配置。</w:t>
      </w:r>
    </w:p>
    <w:p>
      <w:pPr>
        <w:ind w:firstLine="498" w:firstLineChars="200"/>
        <w:rPr>
          <w:rFonts w:ascii="宋体" w:hAnsi="宋体" w:cs="宋体"/>
          <w:szCs w:val="21"/>
        </w:rPr>
      </w:pPr>
      <w:r>
        <w:rPr>
          <w:rFonts w:hint="eastAsia" w:ascii="宋体" w:hAnsi="宋体" w:cs="宋体"/>
          <w:szCs w:val="21"/>
        </w:rPr>
        <w:t>用户可以根据实际情况修改位置、其他参数等。修改完成后，点击保存设置将配置下载进入叠加器，下载成功后会有相关指示。</w:t>
      </w:r>
    </w:p>
    <w:p>
      <w:pPr>
        <w:widowControl/>
        <w:jc w:val="left"/>
      </w:pPr>
      <w:r>
        <w:drawing>
          <wp:inline distT="0" distB="0" distL="114300" distR="114300">
            <wp:extent cx="5039360" cy="3171825"/>
            <wp:effectExtent l="0" t="0" r="8890" b="9525"/>
            <wp:docPr id="17" name="图片 5" descr="C:\Users\PC503-3\Desktop\6.8配置工具图\点钞\信息下载成功.png信息下载成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descr="C:\Users\PC503-3\Desktop\6.8配置工具图\点钞\信息下载成功.png信息下载成功"/>
                    <pic:cNvPicPr>
                      <a:picLocks noChangeAspect="1"/>
                    </pic:cNvPicPr>
                  </pic:nvPicPr>
                  <pic:blipFill>
                    <a:blip r:embed="rId20"/>
                    <a:srcRect/>
                    <a:stretch>
                      <a:fillRect/>
                    </a:stretch>
                  </pic:blipFill>
                  <pic:spPr>
                    <a:xfrm>
                      <a:off x="0" y="0"/>
                      <a:ext cx="5039360" cy="3171825"/>
                    </a:xfrm>
                    <a:prstGeom prst="rect">
                      <a:avLst/>
                    </a:prstGeom>
                    <a:noFill/>
                    <a:ln w="9525">
                      <a:noFill/>
                    </a:ln>
                  </pic:spPr>
                </pic:pic>
              </a:graphicData>
            </a:graphic>
          </wp:inline>
        </w:drawing>
      </w:r>
    </w:p>
    <w:p>
      <w:pPr>
        <w:pStyle w:val="5"/>
      </w:pPr>
      <w:bookmarkStart w:id="74" w:name="_Toc458267825"/>
      <w:bookmarkStart w:id="75" w:name="_Toc32536"/>
      <w:bookmarkStart w:id="76" w:name="_Toc458264172"/>
      <w:bookmarkStart w:id="77" w:name="_Toc458667893"/>
      <w:bookmarkStart w:id="78" w:name="_Toc12331"/>
      <w:bookmarkStart w:id="79" w:name="_Toc4024"/>
      <w:bookmarkStart w:id="80" w:name="_Toc448414357"/>
      <w:bookmarkStart w:id="81" w:name="_Toc26285"/>
      <w:r>
        <w:rPr>
          <w:rFonts w:hint="eastAsia"/>
        </w:rPr>
        <w:t>设定摄像机</w:t>
      </w:r>
      <w:bookmarkEnd w:id="74"/>
      <w:bookmarkEnd w:id="75"/>
      <w:bookmarkEnd w:id="76"/>
      <w:bookmarkEnd w:id="77"/>
      <w:bookmarkEnd w:id="78"/>
      <w:bookmarkEnd w:id="79"/>
      <w:bookmarkEnd w:id="80"/>
      <w:bookmarkEnd w:id="81"/>
    </w:p>
    <w:p>
      <w:pPr>
        <w:pStyle w:val="4"/>
      </w:pPr>
      <w:r>
        <w:t>如何设定摄像机</w:t>
      </w:r>
      <w:r>
        <w:rPr>
          <w:rFonts w:hint="eastAsia"/>
        </w:rPr>
        <w:t>：</w:t>
      </w:r>
    </w:p>
    <w:p>
      <w:pPr>
        <w:pStyle w:val="4"/>
        <w:rPr>
          <w:rFonts w:ascii="宋体" w:hAnsi="宋体" w:cs="宋体"/>
          <w:szCs w:val="21"/>
        </w:rPr>
      </w:pPr>
      <w:r>
        <w:rPr>
          <w:rFonts w:hint="eastAsia" w:ascii="宋体" w:hAnsi="宋体" w:cs="宋体"/>
          <w:szCs w:val="21"/>
        </w:rPr>
        <w:t>①单击“摄像机设定”,并点击扫描按钮，上位机软件自动搜索出同一局域网内所有的摄像机,如果需要摄像机IP搜索不到，请填写好摄像机IP及端口号后，点击“主动添加”，搜索成功后如图所示：</w:t>
      </w:r>
    </w:p>
    <w:p>
      <w:pPr>
        <w:pStyle w:val="4"/>
        <w:ind w:firstLine="0" w:firstLineChars="0"/>
      </w:pPr>
      <w:r>
        <w:drawing>
          <wp:inline distT="0" distB="0" distL="114300" distR="114300">
            <wp:extent cx="5054600" cy="3215005"/>
            <wp:effectExtent l="0" t="0" r="12700" b="4445"/>
            <wp:docPr id="19" name="图片 7" descr="C:\Users\PC503-3\Desktop\6.8配置工具图\电梯\找摄像机.png找摄像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descr="C:\Users\PC503-3\Desktop\6.8配置工具图\电梯\找摄像机.png找摄像机"/>
                    <pic:cNvPicPr>
                      <a:picLocks noChangeAspect="1"/>
                    </pic:cNvPicPr>
                  </pic:nvPicPr>
                  <pic:blipFill>
                    <a:blip r:embed="rId21"/>
                    <a:srcRect/>
                    <a:stretch>
                      <a:fillRect/>
                    </a:stretch>
                  </pic:blipFill>
                  <pic:spPr>
                    <a:xfrm>
                      <a:off x="0" y="0"/>
                      <a:ext cx="5054600" cy="3215005"/>
                    </a:xfrm>
                    <a:prstGeom prst="rect">
                      <a:avLst/>
                    </a:prstGeom>
                    <a:noFill/>
                    <a:ln w="9525">
                      <a:noFill/>
                    </a:ln>
                  </pic:spPr>
                </pic:pic>
              </a:graphicData>
            </a:graphic>
          </wp:inline>
        </w:drawing>
      </w:r>
    </w:p>
    <w:p>
      <w:pPr>
        <w:pStyle w:val="4"/>
      </w:pPr>
      <w:r>
        <w:rPr>
          <w:rFonts w:hint="eastAsia" w:ascii="宋体" w:hAnsi="宋体" w:cs="宋体"/>
          <w:szCs w:val="21"/>
        </w:rPr>
        <w:t>②</w:t>
      </w:r>
      <w:r>
        <w:rPr>
          <w:rFonts w:hint="eastAsia"/>
        </w:rPr>
        <w:t>搜索成功后，填写用户名和密码并双击选择相应的摄像机，成功登陆后，在自动获取信息处则自动显示相应信息。（注：部分摄像机ONVIF密码与WEB页面登录密码可能不同，如果提示密码错误可尝试输入密码“admin”或摄像机默认密码。）</w:t>
      </w:r>
    </w:p>
    <w:p>
      <w:pPr>
        <w:pStyle w:val="4"/>
        <w:ind w:firstLine="0" w:firstLineChars="0"/>
      </w:pPr>
      <w:r>
        <w:drawing>
          <wp:inline distT="0" distB="0" distL="114300" distR="114300">
            <wp:extent cx="5089525" cy="3210560"/>
            <wp:effectExtent l="0" t="0" r="15875" b="8890"/>
            <wp:docPr id="20" name="图片 8" descr="C:\Users\PC503-3\Desktop\6.8配置工具图\电梯\摄像机获取成功.png摄像机获取成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8" descr="C:\Users\PC503-3\Desktop\6.8配置工具图\电梯\摄像机获取成功.png摄像机获取成功"/>
                    <pic:cNvPicPr>
                      <a:picLocks noChangeAspect="1"/>
                    </pic:cNvPicPr>
                  </pic:nvPicPr>
                  <pic:blipFill>
                    <a:blip r:embed="rId22"/>
                    <a:srcRect/>
                    <a:stretch>
                      <a:fillRect/>
                    </a:stretch>
                  </pic:blipFill>
                  <pic:spPr>
                    <a:xfrm>
                      <a:off x="0" y="0"/>
                      <a:ext cx="5089525" cy="3210560"/>
                    </a:xfrm>
                    <a:prstGeom prst="rect">
                      <a:avLst/>
                    </a:prstGeom>
                    <a:noFill/>
                    <a:ln w="9525">
                      <a:noFill/>
                    </a:ln>
                  </pic:spPr>
                </pic:pic>
              </a:graphicData>
            </a:graphic>
          </wp:inline>
        </w:drawing>
      </w:r>
    </w:p>
    <w:p>
      <w:pPr>
        <w:pStyle w:val="4"/>
      </w:pPr>
      <w:r>
        <w:rPr>
          <w:rFonts w:hint="eastAsia"/>
        </w:rPr>
        <w:t>这时可点击测试按钮，观察摄像机是否有如图显示的测试文字来判断摄像机是否可叠加文字。若屏幕出现“JXCT</w:t>
      </w:r>
      <w:r>
        <w:t>_Test时间</w:t>
      </w:r>
      <w:r>
        <w:rPr>
          <w:rFonts w:hint="eastAsia"/>
        </w:rPr>
        <w:t>”即为测试成功，若测试失败请参考问题及解决方法。</w:t>
      </w:r>
      <w:r>
        <w:rPr>
          <w:rFonts w:hint="eastAsia"/>
          <w:b/>
        </w:rPr>
        <w:t>测试前请断开字符叠加器，否则测试的文字会被字符叠加器内的文字覆盖，起不到测试效果。测试后请到摄像机后台清除测试字样。（具体请参照光盘视频：如何去除测试通道的数据）</w:t>
      </w:r>
    </w:p>
    <w:p>
      <w:pPr>
        <w:pStyle w:val="4"/>
        <w:ind w:firstLine="0" w:firstLineChars="0"/>
      </w:pPr>
      <w:r>
        <w:drawing>
          <wp:inline distT="0" distB="0" distL="0" distR="0">
            <wp:extent cx="5022850" cy="3514725"/>
            <wp:effectExtent l="0" t="0" r="635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024895" cy="3515797"/>
                    </a:xfrm>
                    <a:prstGeom prst="rect">
                      <a:avLst/>
                    </a:prstGeom>
                    <a:noFill/>
                    <a:ln>
                      <a:noFill/>
                    </a:ln>
                  </pic:spPr>
                </pic:pic>
              </a:graphicData>
            </a:graphic>
          </wp:inline>
        </w:drawing>
      </w:r>
    </w:p>
    <w:p>
      <w:pPr>
        <w:pStyle w:val="4"/>
        <w:ind w:firstLine="0" w:firstLineChars="0"/>
      </w:pPr>
    </w:p>
    <w:p>
      <w:pPr>
        <w:pStyle w:val="5"/>
      </w:pPr>
      <w:bookmarkStart w:id="82" w:name="_Toc448414358"/>
      <w:bookmarkStart w:id="83" w:name="_Toc3482"/>
      <w:bookmarkStart w:id="84" w:name="_Toc458667894"/>
      <w:bookmarkStart w:id="85" w:name="_Toc12404"/>
      <w:bookmarkStart w:id="86" w:name="_Toc458267826"/>
      <w:bookmarkStart w:id="87" w:name="_Toc31682"/>
      <w:bookmarkStart w:id="88" w:name="_Toc458264173"/>
      <w:bookmarkStart w:id="89" w:name="_Toc2805"/>
      <w:r>
        <w:t>位置信息修改</w:t>
      </w:r>
      <w:bookmarkEnd w:id="82"/>
      <w:bookmarkEnd w:id="83"/>
      <w:bookmarkEnd w:id="84"/>
      <w:bookmarkEnd w:id="85"/>
      <w:bookmarkEnd w:id="86"/>
      <w:bookmarkEnd w:id="87"/>
      <w:bookmarkEnd w:id="88"/>
      <w:bookmarkEnd w:id="89"/>
    </w:p>
    <w:p>
      <w:pPr>
        <w:pStyle w:val="4"/>
      </w:pPr>
      <w:r>
        <w:t>对于支持修改显示位置的摄像机</w:t>
      </w:r>
      <w:r>
        <w:rPr>
          <w:rFonts w:hint="eastAsia"/>
        </w:rPr>
        <w:t>，</w:t>
      </w:r>
      <w:r>
        <w:t>用户可以点击位置设置按钮来修改叠加字符的显示位置</w:t>
      </w:r>
      <w:r>
        <w:rPr>
          <w:rFonts w:hint="eastAsia"/>
        </w:rPr>
        <w:t>，</w:t>
      </w:r>
      <w:r>
        <w:t>步骤如下</w:t>
      </w:r>
      <w:r>
        <w:rPr>
          <w:rFonts w:hint="eastAsia"/>
        </w:rPr>
        <w:t>：</w:t>
      </w:r>
    </w:p>
    <w:p>
      <w:pPr>
        <w:pStyle w:val="4"/>
        <w:numPr>
          <w:ilvl w:val="0"/>
          <w:numId w:val="4"/>
        </w:numPr>
        <w:ind w:firstLineChars="0"/>
      </w:pPr>
      <w:r>
        <w:rPr>
          <w:rFonts w:hint="eastAsia"/>
        </w:rPr>
        <w:t>切换到“位置设置”选项卡</w:t>
      </w:r>
    </w:p>
    <w:p>
      <w:pPr>
        <w:pStyle w:val="4"/>
        <w:numPr>
          <w:ilvl w:val="0"/>
          <w:numId w:val="4"/>
        </w:numPr>
        <w:ind w:firstLineChars="0"/>
      </w:pPr>
      <w:r>
        <w:rPr>
          <w:rFonts w:hint="eastAsia"/>
        </w:rPr>
        <w:t>勾选“显示”，在“X坐标”，“Y坐标”处按照预期位置输入坐标，X、Y坐标可设置为1~999</w:t>
      </w:r>
      <w:r>
        <w:t>的</w:t>
      </w:r>
      <w:r>
        <w:rPr>
          <w:rFonts w:hint="eastAsia"/>
        </w:rPr>
        <w:t>任意整数，点击预览按钮可以看到预览效果，确认无误后保存即完成设置。</w:t>
      </w:r>
    </w:p>
    <w:p>
      <w:pPr>
        <w:pStyle w:val="4"/>
        <w:ind w:left="858" w:firstLine="0" w:firstLineChars="0"/>
      </w:pPr>
    </w:p>
    <w:p>
      <w:pPr>
        <w:pStyle w:val="4"/>
        <w:ind w:firstLine="0" w:firstLineChars="0"/>
      </w:pPr>
      <w:r>
        <w:drawing>
          <wp:inline distT="0" distB="0" distL="114300" distR="114300">
            <wp:extent cx="5088255" cy="3221990"/>
            <wp:effectExtent l="0" t="0" r="17145" b="16510"/>
            <wp:docPr id="21" name="图片 9" descr="C:\Users\PC503-3\Desktop\6.8配置工具图\电梯\位置.png位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descr="C:\Users\PC503-3\Desktop\6.8配置工具图\电梯\位置.png位置"/>
                    <pic:cNvPicPr>
                      <a:picLocks noChangeAspect="1"/>
                    </pic:cNvPicPr>
                  </pic:nvPicPr>
                  <pic:blipFill>
                    <a:blip r:embed="rId24"/>
                    <a:srcRect/>
                    <a:stretch>
                      <a:fillRect/>
                    </a:stretch>
                  </pic:blipFill>
                  <pic:spPr>
                    <a:xfrm>
                      <a:off x="0" y="0"/>
                      <a:ext cx="5088255" cy="3221990"/>
                    </a:xfrm>
                    <a:prstGeom prst="rect">
                      <a:avLst/>
                    </a:prstGeom>
                    <a:noFill/>
                    <a:ln w="9525">
                      <a:noFill/>
                    </a:ln>
                  </pic:spPr>
                </pic:pic>
              </a:graphicData>
            </a:graphic>
          </wp:inline>
        </w:drawing>
      </w:r>
    </w:p>
    <w:p>
      <w:pPr>
        <w:pStyle w:val="4"/>
        <w:ind w:firstLineChars="0"/>
        <w:rPr>
          <w:b/>
        </w:rPr>
      </w:pPr>
      <w:r>
        <w:rPr>
          <w:rFonts w:hint="eastAsia"/>
          <w:b/>
        </w:rPr>
        <w:t>注：如果X坐标过大，使得单行文字超出边界范围，则会出现叠加信息显示不全的现象，调小坐标即可解决。</w:t>
      </w:r>
    </w:p>
    <w:p>
      <w:pPr>
        <w:pStyle w:val="5"/>
      </w:pPr>
      <w:bookmarkStart w:id="90" w:name="_Toc16028"/>
      <w:bookmarkStart w:id="91" w:name="_Toc12124"/>
      <w:bookmarkStart w:id="92" w:name="_Toc459021955"/>
      <w:bookmarkStart w:id="93" w:name="_Toc249"/>
      <w:bookmarkStart w:id="94" w:name="_Toc3771"/>
      <w:bookmarkStart w:id="95" w:name="_Toc447699504"/>
      <w:r>
        <w:rPr>
          <w:rFonts w:hint="eastAsia"/>
        </w:rPr>
        <w:t>通道名称设置</w:t>
      </w:r>
      <w:bookmarkEnd w:id="90"/>
      <w:bookmarkEnd w:id="91"/>
      <w:bookmarkEnd w:id="92"/>
      <w:bookmarkEnd w:id="93"/>
      <w:bookmarkEnd w:id="94"/>
      <w:bookmarkEnd w:id="95"/>
      <w:r>
        <w:rPr>
          <w:rFonts w:hint="eastAsia"/>
        </w:rPr>
        <w:tab/>
      </w:r>
    </w:p>
    <w:p>
      <w:pPr>
        <w:pStyle w:val="4"/>
      </w:pPr>
      <w:r>
        <w:rPr>
          <w:rFonts w:hint="eastAsia" w:asciiTheme="minorEastAsia" w:hAnsiTheme="minorEastAsia" w:cstheme="minorEastAsia"/>
        </w:rPr>
        <w:t>针对某些摄像机只能叠加一行字，如果本行字叠加了其他信息，就没法叠加通道名称了，因此我们可以使用上位机来额外添加一个前缀部分。在上位机其他参数内有通道名称选项，最多可以叠加四个字的通道信息。</w:t>
      </w:r>
      <w:r>
        <w:rPr>
          <w:rFonts w:hint="eastAsia"/>
        </w:rPr>
        <w:t>设置完毕后，该文字会叠加到电梯信息前。</w:t>
      </w:r>
    </w:p>
    <w:p>
      <w:pPr>
        <w:pStyle w:val="4"/>
        <w:ind w:firstLine="0" w:firstLineChars="0"/>
      </w:pPr>
      <w:r>
        <w:drawing>
          <wp:inline distT="0" distB="0" distL="114300" distR="114300">
            <wp:extent cx="5074920" cy="3240405"/>
            <wp:effectExtent l="0" t="0" r="11430" b="17145"/>
            <wp:docPr id="22" name="图片 10" descr="C:\Users\PC503-3\Desktop\6.8配置工具图\电梯\通道.png通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0" descr="C:\Users\PC503-3\Desktop\6.8配置工具图\电梯\通道.png通道"/>
                    <pic:cNvPicPr>
                      <a:picLocks noChangeAspect="1"/>
                    </pic:cNvPicPr>
                  </pic:nvPicPr>
                  <pic:blipFill>
                    <a:blip r:embed="rId25"/>
                    <a:srcRect/>
                    <a:stretch>
                      <a:fillRect/>
                    </a:stretch>
                  </pic:blipFill>
                  <pic:spPr>
                    <a:xfrm>
                      <a:off x="0" y="0"/>
                      <a:ext cx="5074920" cy="3240405"/>
                    </a:xfrm>
                    <a:prstGeom prst="rect">
                      <a:avLst/>
                    </a:prstGeom>
                    <a:noFill/>
                    <a:ln w="9525">
                      <a:noFill/>
                    </a:ln>
                  </pic:spPr>
                </pic:pic>
              </a:graphicData>
            </a:graphic>
          </wp:inline>
        </w:drawing>
      </w:r>
    </w:p>
    <w:p>
      <w:pPr>
        <w:pStyle w:val="5"/>
      </w:pPr>
      <w:bookmarkStart w:id="96" w:name="_Toc6597"/>
      <w:bookmarkStart w:id="97" w:name="_Toc4676"/>
      <w:bookmarkStart w:id="98" w:name="_Toc4400"/>
      <w:bookmarkStart w:id="99" w:name="_Toc30591"/>
      <w:r>
        <w:t>楼层信息的修改</w:t>
      </w:r>
      <w:bookmarkEnd w:id="96"/>
      <w:bookmarkEnd w:id="97"/>
      <w:bookmarkEnd w:id="98"/>
      <w:bookmarkEnd w:id="99"/>
    </w:p>
    <w:p>
      <w:pPr>
        <w:pStyle w:val="4"/>
        <w:ind w:firstLine="0" w:firstLineChars="0"/>
      </w:pPr>
      <w:r>
        <w:fldChar w:fldCharType="begin"/>
      </w:r>
      <w:r>
        <w:rPr>
          <w:rFonts w:hint="eastAsia"/>
        </w:rPr>
        <w:instrText xml:space="preserve">= 1 \* GB3</w:instrText>
      </w:r>
      <w:r>
        <w:fldChar w:fldCharType="separate"/>
      </w:r>
      <w:r>
        <w:rPr>
          <w:rFonts w:hint="eastAsia"/>
        </w:rPr>
        <w:t>①</w:t>
      </w:r>
      <w:r>
        <w:fldChar w:fldCharType="end"/>
      </w:r>
      <w:r>
        <w:rPr>
          <w:rFonts w:hint="eastAsia"/>
        </w:rPr>
        <w:t>设置电梯总层数，点击初始化楼层，叠加器默认从1到最高层</w:t>
      </w:r>
    </w:p>
    <w:p>
      <w:pPr>
        <w:pStyle w:val="4"/>
        <w:ind w:firstLine="0" w:firstLineChars="0"/>
      </w:pPr>
      <w:r>
        <w:drawing>
          <wp:inline distT="0" distB="0" distL="114300" distR="114300">
            <wp:extent cx="5959475" cy="3810635"/>
            <wp:effectExtent l="0" t="0" r="3175" b="18415"/>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26"/>
                    <a:stretch>
                      <a:fillRect/>
                    </a:stretch>
                  </pic:blipFill>
                  <pic:spPr>
                    <a:xfrm>
                      <a:off x="0" y="0"/>
                      <a:ext cx="5959475" cy="3810635"/>
                    </a:xfrm>
                    <a:prstGeom prst="rect">
                      <a:avLst/>
                    </a:prstGeom>
                    <a:noFill/>
                    <a:ln w="9525">
                      <a:noFill/>
                    </a:ln>
                  </pic:spPr>
                </pic:pic>
              </a:graphicData>
            </a:graphic>
          </wp:inline>
        </w:drawing>
      </w:r>
    </w:p>
    <w:p>
      <w:pPr>
        <w:pStyle w:val="4"/>
        <w:ind w:firstLine="0" w:firstLineChars="0"/>
      </w:pPr>
    </w:p>
    <w:p>
      <w:pPr>
        <w:pStyle w:val="4"/>
        <w:ind w:firstLine="0" w:firstLineChars="0"/>
      </w:pPr>
      <w:r>
        <w:fldChar w:fldCharType="begin"/>
      </w:r>
      <w:r>
        <w:rPr>
          <w:rFonts w:hint="eastAsia"/>
        </w:rPr>
        <w:instrText xml:space="preserve">= 2 \* GB3</w:instrText>
      </w:r>
      <w:r>
        <w:fldChar w:fldCharType="separate"/>
      </w:r>
      <w:r>
        <w:rPr>
          <w:rFonts w:hint="eastAsia"/>
        </w:rPr>
        <w:t>②</w:t>
      </w:r>
      <w:r>
        <w:fldChar w:fldCharType="end"/>
      </w:r>
      <w:r>
        <w:rPr>
          <w:rFonts w:hint="eastAsia"/>
        </w:rPr>
        <w:t>若要单独修改某一层，只要选中该层并在“显示名称”栏修改，点击“更改名称”。叠加器自动将该层以上按从小到大排列。</w:t>
      </w:r>
    </w:p>
    <w:p>
      <w:pPr>
        <w:pStyle w:val="4"/>
        <w:ind w:firstLine="0" w:firstLineChars="0"/>
      </w:pPr>
      <w:r>
        <w:drawing>
          <wp:inline distT="0" distB="0" distL="114300" distR="114300">
            <wp:extent cx="6071235" cy="3881755"/>
            <wp:effectExtent l="0" t="0" r="5715" b="444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27"/>
                    <a:stretch>
                      <a:fillRect/>
                    </a:stretch>
                  </pic:blipFill>
                  <pic:spPr>
                    <a:xfrm>
                      <a:off x="0" y="0"/>
                      <a:ext cx="6071235" cy="3881755"/>
                    </a:xfrm>
                    <a:prstGeom prst="rect">
                      <a:avLst/>
                    </a:prstGeom>
                    <a:noFill/>
                    <a:ln w="9525">
                      <a:noFill/>
                    </a:ln>
                  </pic:spPr>
                </pic:pic>
              </a:graphicData>
            </a:graphic>
          </wp:inline>
        </w:drawing>
      </w:r>
    </w:p>
    <w:p>
      <w:pPr>
        <w:pStyle w:val="4"/>
        <w:ind w:firstLine="0" w:firstLineChars="0"/>
      </w:pPr>
    </w:p>
    <w:p>
      <w:pPr>
        <w:pStyle w:val="4"/>
        <w:ind w:firstLine="0" w:firstLineChars="0"/>
      </w:pPr>
    </w:p>
    <w:p>
      <w:pPr>
        <w:pStyle w:val="4"/>
        <w:ind w:firstLine="0" w:firstLineChars="0"/>
      </w:pPr>
      <w:r>
        <w:fldChar w:fldCharType="begin"/>
      </w:r>
      <w:r>
        <w:rPr>
          <w:rFonts w:hint="eastAsia"/>
        </w:rPr>
        <w:instrText xml:space="preserve">= 3 \* GB3</w:instrText>
      </w:r>
      <w:r>
        <w:fldChar w:fldCharType="separate"/>
      </w:r>
      <w:r>
        <w:rPr>
          <w:rFonts w:hint="eastAsia"/>
        </w:rPr>
        <w:t>③</w:t>
      </w:r>
      <w:r>
        <w:fldChar w:fldCharType="end"/>
      </w:r>
      <w:r>
        <w:rPr>
          <w:rFonts w:hint="eastAsia"/>
        </w:rPr>
        <w:t>点击“保存配置”</w:t>
      </w:r>
    </w:p>
    <w:p>
      <w:pPr>
        <w:pStyle w:val="5"/>
        <w:numPr>
          <w:ilvl w:val="1"/>
          <w:numId w:val="0"/>
        </w:numPr>
      </w:pPr>
      <w:bookmarkStart w:id="100" w:name="_Toc29908"/>
      <w:r>
        <w:rPr>
          <w:rFonts w:hint="eastAsia"/>
        </w:rPr>
        <w:t>4.6</w:t>
      </w:r>
      <w:r>
        <w:t>楼层</w:t>
      </w:r>
      <w:r>
        <w:rPr>
          <w:rFonts w:hint="eastAsia"/>
        </w:rPr>
        <w:t>显示</w:t>
      </w:r>
      <w:r>
        <w:t>的修改</w:t>
      </w:r>
      <w:bookmarkEnd w:id="100"/>
    </w:p>
    <w:p>
      <w:pPr>
        <w:pStyle w:val="4"/>
      </w:pPr>
      <w:r>
        <w:rPr>
          <w:rFonts w:hint="eastAsia"/>
        </w:rPr>
        <w:t>初次安装楼显，显示楼层和实际不对应，可在电梯没人使用时在“调试设定”输入实际楼层数，然后点击保存即可。</w:t>
      </w:r>
    </w:p>
    <w:p>
      <w:pPr>
        <w:pStyle w:val="4"/>
      </w:pPr>
      <w:r>
        <w:drawing>
          <wp:inline distT="0" distB="0" distL="114300" distR="114300">
            <wp:extent cx="5685155" cy="3635375"/>
            <wp:effectExtent l="0" t="0" r="10795" b="3175"/>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8"/>
                    <a:stretch>
                      <a:fillRect/>
                    </a:stretch>
                  </pic:blipFill>
                  <pic:spPr>
                    <a:xfrm>
                      <a:off x="0" y="0"/>
                      <a:ext cx="5685155" cy="3635375"/>
                    </a:xfrm>
                    <a:prstGeom prst="rect">
                      <a:avLst/>
                    </a:prstGeom>
                    <a:noFill/>
                    <a:ln w="9525">
                      <a:noFill/>
                    </a:ln>
                  </pic:spPr>
                </pic:pic>
              </a:graphicData>
            </a:graphic>
          </wp:inline>
        </w:drawing>
      </w:r>
    </w:p>
    <w:p>
      <w:pPr>
        <w:pStyle w:val="4"/>
        <w:ind w:firstLine="0" w:firstLineChars="0"/>
      </w:pPr>
    </w:p>
    <w:p>
      <w:pPr>
        <w:pStyle w:val="4"/>
        <w:ind w:firstLine="0" w:firstLineChars="0"/>
      </w:pPr>
    </w:p>
    <w:p>
      <w:pPr>
        <w:pStyle w:val="2"/>
        <w:spacing w:before="0" w:after="0"/>
        <w:ind w:left="0" w:firstLine="0"/>
      </w:pPr>
      <w:bookmarkStart w:id="101" w:name="_Toc10834"/>
      <w:bookmarkStart w:id="102" w:name="_Toc19926"/>
      <w:bookmarkStart w:id="103" w:name="_Toc459129512"/>
      <w:bookmarkStart w:id="104" w:name="_Toc14529"/>
      <w:r>
        <w:rPr>
          <w:rFonts w:hint="eastAsia"/>
        </w:rPr>
        <w:t>固件更新</w:t>
      </w:r>
      <w:bookmarkEnd w:id="101"/>
      <w:bookmarkEnd w:id="102"/>
      <w:bookmarkEnd w:id="103"/>
      <w:bookmarkEnd w:id="104"/>
    </w:p>
    <w:p>
      <w:pPr>
        <w:pStyle w:val="4"/>
        <w:rPr>
          <w:rFonts w:ascii="宋体" w:hAnsi="宋体" w:eastAsia="宋体" w:cs="宋体"/>
        </w:rPr>
      </w:pPr>
      <w:r>
        <w:rPr>
          <w:rFonts w:hint="eastAsia" w:ascii="宋体" w:hAnsi="宋体" w:eastAsia="宋体" w:cs="宋体"/>
        </w:rPr>
        <w:t>叠加器具有远程固件升级更新的功能，非常方便客户自行更新固件。固件更新客户需要联系厂家获知进行相应的更新。更新步骤如下：</w:t>
      </w:r>
    </w:p>
    <w:p>
      <w:pPr>
        <w:pStyle w:val="4"/>
        <w:ind w:firstLine="0" w:firstLineChars="0"/>
        <w:rPr>
          <w:rFonts w:ascii="宋体" w:hAnsi="宋体" w:eastAsia="宋体" w:cs="宋体"/>
          <w:b/>
        </w:rPr>
      </w:pPr>
      <w:r>
        <w:rPr>
          <w:rFonts w:hint="eastAsia" w:ascii="宋体" w:hAnsi="宋体" w:eastAsia="宋体" w:cs="宋体"/>
          <w:b/>
        </w:rPr>
        <w:t>1. 从经销商处获取新的固件</w:t>
      </w:r>
    </w:p>
    <w:p>
      <w:pPr>
        <w:pStyle w:val="4"/>
        <w:ind w:firstLine="0" w:firstLineChars="0"/>
        <w:rPr>
          <w:rFonts w:ascii="宋体" w:hAnsi="宋体" w:eastAsia="宋体" w:cs="宋体"/>
        </w:rPr>
      </w:pPr>
      <w:r>
        <w:rPr>
          <w:rFonts w:hint="eastAsia" w:ascii="宋体" w:hAnsi="宋体" w:eastAsia="宋体" w:cs="宋体"/>
        </w:rPr>
        <w:t>联系经销商获取新的固件，后缀名为.bin。</w:t>
      </w:r>
    </w:p>
    <w:p>
      <w:pPr>
        <w:pStyle w:val="4"/>
        <w:ind w:firstLine="0" w:firstLineChars="0"/>
        <w:rPr>
          <w:rFonts w:ascii="宋体" w:hAnsi="宋体" w:eastAsia="宋体" w:cs="宋体"/>
          <w:b/>
        </w:rPr>
      </w:pPr>
      <w:r>
        <w:rPr>
          <w:rFonts w:hint="eastAsia" w:ascii="宋体" w:hAnsi="宋体" w:eastAsia="宋体" w:cs="宋体"/>
          <w:b/>
        </w:rPr>
        <w:t>2. 按照4.1连接设备</w:t>
      </w:r>
    </w:p>
    <w:p>
      <w:pPr>
        <w:pStyle w:val="4"/>
        <w:ind w:firstLine="0" w:firstLineChars="0"/>
        <w:rPr>
          <w:rFonts w:ascii="宋体" w:hAnsi="宋体" w:eastAsia="宋体" w:cs="宋体"/>
          <w:b/>
        </w:rPr>
      </w:pPr>
      <w:r>
        <w:rPr>
          <w:rFonts w:hint="eastAsia" w:ascii="宋体" w:hAnsi="宋体" w:eastAsia="宋体" w:cs="宋体"/>
          <w:b/>
        </w:rPr>
        <w:t>3. 更新固件</w:t>
      </w:r>
    </w:p>
    <w:p>
      <w:r>
        <w:rPr>
          <w:rFonts w:hint="eastAsia" w:ascii="宋体" w:hAnsi="宋体" w:cs="宋体"/>
        </w:rPr>
        <w:t>（1）启动固件更新。单击“固件更新”选项卡，选中“使用外部软件更新”，</w:t>
      </w:r>
      <w:r>
        <w:t>设备红绿蓝三个灯同时闪烁</w:t>
      </w:r>
      <w:r>
        <w:rPr>
          <w:rFonts w:hint="eastAsia" w:ascii="宋体" w:hAnsi="宋体" w:cs="宋体"/>
        </w:rPr>
        <w:t>，说明进入固件更新状态，</w:t>
      </w:r>
      <w:r>
        <w:rPr>
          <w:rFonts w:hint="eastAsia"/>
        </w:rPr>
        <w:t>同时重新搜索显示待更新设备，</w:t>
      </w:r>
      <w:r>
        <w:t>如果没有则对设备重新上电并重新执行步骤</w:t>
      </w:r>
      <w:r>
        <w:rPr>
          <w:rFonts w:hint="eastAsia" w:ascii="宋体" w:hAnsi="宋体" w:cs="宋体"/>
        </w:rPr>
        <w:t>。</w:t>
      </w:r>
      <w:r>
        <w:drawing>
          <wp:inline distT="0" distB="0" distL="114300" distR="114300">
            <wp:extent cx="4067175" cy="2557145"/>
            <wp:effectExtent l="0" t="0" r="9525" b="14605"/>
            <wp:docPr id="4" name="图片 3" descr="C:\Users\PC503-3\Desktop\6.8配置工具图\电梯\固件更新.png固件更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Users\PC503-3\Desktop\6.8配置工具图\电梯\固件更新.png固件更新"/>
                    <pic:cNvPicPr>
                      <a:picLocks noChangeAspect="1"/>
                    </pic:cNvPicPr>
                  </pic:nvPicPr>
                  <pic:blipFill>
                    <a:blip r:embed="rId29"/>
                    <a:srcRect/>
                    <a:stretch>
                      <a:fillRect/>
                    </a:stretch>
                  </pic:blipFill>
                  <pic:spPr>
                    <a:xfrm>
                      <a:off x="0" y="0"/>
                      <a:ext cx="4067175" cy="2557145"/>
                    </a:xfrm>
                    <a:prstGeom prst="rect">
                      <a:avLst/>
                    </a:prstGeom>
                    <a:noFill/>
                    <a:ln w="9525">
                      <a:noFill/>
                    </a:ln>
                  </pic:spPr>
                </pic:pic>
              </a:graphicData>
            </a:graphic>
          </wp:inline>
        </w:drawing>
      </w:r>
    </w:p>
    <w:p>
      <w:pPr>
        <w:numPr>
          <w:ilvl w:val="0"/>
          <w:numId w:val="5"/>
        </w:numPr>
      </w:pPr>
      <w:r>
        <w:rPr>
          <w:rFonts w:hint="eastAsia"/>
        </w:rPr>
        <w:t>进行升级。打开tftpd32软件,选择“tftp客户端”。在“主机”处填写搜到的叠加器IP 地址，选择固件位置，分段大小选择“512”， 点击“上传”等待进度条结束后重新启动即完成。</w:t>
      </w:r>
      <w:r>
        <w:rPr>
          <w:rFonts w:hint="eastAsia"/>
          <w:b/>
        </w:rPr>
        <w:t>具体请参照光盘A版本固件更新视频。</w:t>
      </w:r>
    </w:p>
    <w:p>
      <w:r>
        <w:drawing>
          <wp:inline distT="0" distB="0" distL="114300" distR="114300">
            <wp:extent cx="3056890" cy="2553970"/>
            <wp:effectExtent l="0" t="0" r="10160" b="1778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30"/>
                    <a:stretch>
                      <a:fillRect/>
                    </a:stretch>
                  </pic:blipFill>
                  <pic:spPr>
                    <a:xfrm>
                      <a:off x="0" y="0"/>
                      <a:ext cx="3056890" cy="2553970"/>
                    </a:xfrm>
                    <a:prstGeom prst="rect">
                      <a:avLst/>
                    </a:prstGeom>
                    <a:noFill/>
                    <a:ln w="9525">
                      <a:noFill/>
                    </a:ln>
                  </pic:spPr>
                </pic:pic>
              </a:graphicData>
            </a:graphic>
          </wp:inline>
        </w:drawing>
      </w:r>
    </w:p>
    <w:p>
      <w:pPr>
        <w:pStyle w:val="2"/>
        <w:ind w:left="0" w:firstLine="0"/>
      </w:pPr>
      <w:bookmarkStart w:id="105" w:name="_Toc444848817"/>
      <w:bookmarkStart w:id="106" w:name="_Toc31291"/>
      <w:bookmarkStart w:id="107" w:name="_Toc23904"/>
      <w:bookmarkStart w:id="108" w:name="_Toc13738"/>
      <w:bookmarkStart w:id="109" w:name="_Toc15558"/>
      <w:r>
        <w:rPr>
          <w:rFonts w:hint="eastAsia"/>
        </w:rPr>
        <w:t>指示灯故障判断识别</w:t>
      </w:r>
      <w:bookmarkEnd w:id="105"/>
      <w:bookmarkEnd w:id="106"/>
      <w:bookmarkEnd w:id="107"/>
      <w:bookmarkEnd w:id="108"/>
      <w:bookmarkEnd w:id="109"/>
    </w:p>
    <w:p>
      <w:pPr>
        <w:pStyle w:val="5"/>
      </w:pPr>
      <w:bookmarkStart w:id="110" w:name="_Toc1424"/>
      <w:bookmarkStart w:id="111" w:name="_Toc25146"/>
      <w:bookmarkStart w:id="112" w:name="_Toc444848818"/>
      <w:bookmarkStart w:id="113" w:name="_Toc3901"/>
      <w:bookmarkStart w:id="114" w:name="_Toc2648"/>
      <w:r>
        <w:rPr>
          <w:rFonts w:hint="eastAsia"/>
        </w:rPr>
        <w:t>正常上电指示灯状态</w:t>
      </w:r>
      <w:bookmarkEnd w:id="110"/>
      <w:bookmarkEnd w:id="111"/>
      <w:bookmarkEnd w:id="112"/>
      <w:bookmarkEnd w:id="113"/>
      <w:bookmarkEnd w:id="114"/>
    </w:p>
    <w:p>
      <w:r>
        <w:rPr>
          <w:rFonts w:hint="eastAsia"/>
        </w:rPr>
        <w:t>配置成功后设备只要接入电源即可正常工作。</w:t>
      </w:r>
    </w:p>
    <w:p>
      <w:r>
        <w:rPr>
          <w:rFonts w:hint="eastAsia"/>
        </w:rPr>
        <w:t>正常灯闪烁顺序：上电-&gt;红灯亮-&gt;3-5s后蓝灯亮-&gt;10s后绿灯亮。</w:t>
      </w:r>
    </w:p>
    <w:p>
      <w:r>
        <w:rPr>
          <w:rFonts w:hint="eastAsia"/>
        </w:rPr>
        <w:t>此时正常工作，全部的灯都是常亮</w:t>
      </w:r>
    </w:p>
    <w:p>
      <w:pPr>
        <w:pStyle w:val="5"/>
      </w:pPr>
      <w:bookmarkStart w:id="115" w:name="_Toc19315"/>
      <w:bookmarkStart w:id="116" w:name="_Toc5256"/>
      <w:bookmarkStart w:id="117" w:name="_Toc444848819"/>
      <w:bookmarkStart w:id="118" w:name="_Toc672"/>
      <w:bookmarkStart w:id="119" w:name="_Toc1960"/>
      <w:r>
        <w:rPr>
          <w:rFonts w:hint="eastAsia"/>
        </w:rPr>
        <w:t>异常状态指示灯</w:t>
      </w:r>
      <w:bookmarkEnd w:id="115"/>
      <w:bookmarkEnd w:id="116"/>
      <w:bookmarkEnd w:id="117"/>
      <w:bookmarkEnd w:id="118"/>
      <w:bookmarkEnd w:id="119"/>
    </w:p>
    <w:tbl>
      <w:tblPr>
        <w:tblStyle w:val="15"/>
        <w:tblW w:w="8522" w:type="dxa"/>
        <w:tblInd w:w="118" w:type="dxa"/>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
      <w:tblGrid>
        <w:gridCol w:w="1384"/>
        <w:gridCol w:w="1276"/>
        <w:gridCol w:w="1276"/>
        <w:gridCol w:w="4586"/>
      </w:tblGrid>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shd w:val="clear" w:color="auto" w:fill="4F81BD"/>
          </w:tcPr>
          <w:p>
            <w:pPr>
              <w:rPr>
                <w:b/>
                <w:bCs/>
                <w:color w:val="FFFFFF"/>
                <w:szCs w:val="21"/>
              </w:rPr>
            </w:pPr>
            <w:r>
              <w:rPr>
                <w:rFonts w:hint="eastAsia"/>
                <w:b/>
                <w:bCs/>
                <w:color w:val="FFFFFF"/>
                <w:szCs w:val="21"/>
              </w:rPr>
              <w:t>电源灯（红）</w:t>
            </w:r>
          </w:p>
        </w:tc>
        <w:tc>
          <w:tcPr>
            <w:tcW w:w="1276" w:type="dxa"/>
            <w:shd w:val="clear" w:color="auto" w:fill="4F81BD"/>
          </w:tcPr>
          <w:p>
            <w:pPr>
              <w:jc w:val="left"/>
              <w:rPr>
                <w:b/>
                <w:bCs/>
                <w:color w:val="FFFFFF"/>
                <w:szCs w:val="21"/>
              </w:rPr>
            </w:pPr>
            <w:r>
              <w:rPr>
                <w:rFonts w:hint="eastAsia"/>
                <w:b/>
                <w:bCs/>
                <w:color w:val="FFFFFF"/>
                <w:szCs w:val="21"/>
              </w:rPr>
              <w:t>连接灯（蓝）</w:t>
            </w:r>
          </w:p>
        </w:tc>
        <w:tc>
          <w:tcPr>
            <w:tcW w:w="1276" w:type="dxa"/>
            <w:shd w:val="clear" w:color="auto" w:fill="4F81BD"/>
          </w:tcPr>
          <w:p>
            <w:pPr>
              <w:jc w:val="left"/>
              <w:rPr>
                <w:b/>
                <w:bCs/>
                <w:color w:val="FFFFFF"/>
                <w:szCs w:val="21"/>
              </w:rPr>
            </w:pPr>
            <w:r>
              <w:rPr>
                <w:rFonts w:hint="eastAsia"/>
                <w:b/>
                <w:bCs/>
                <w:color w:val="FFFFFF"/>
                <w:szCs w:val="21"/>
              </w:rPr>
              <w:t>工作灯（黄）</w:t>
            </w:r>
          </w:p>
        </w:tc>
        <w:tc>
          <w:tcPr>
            <w:tcW w:w="4586" w:type="dxa"/>
            <w:shd w:val="clear" w:color="auto" w:fill="4F81BD"/>
          </w:tcPr>
          <w:p>
            <w:pPr>
              <w:jc w:val="left"/>
              <w:rPr>
                <w:b/>
                <w:bCs/>
                <w:color w:val="FFFFFF"/>
                <w:szCs w:val="21"/>
              </w:rPr>
            </w:pPr>
            <w:r>
              <w:rPr>
                <w:rFonts w:hint="eastAsia"/>
                <w:b/>
                <w:bCs/>
                <w:color w:val="FFFFFF"/>
                <w:szCs w:val="21"/>
              </w:rPr>
              <w:t>状况</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tcBorders>
              <w:top w:val="single" w:color="4F81BD" w:sz="8" w:space="0"/>
              <w:left w:val="single" w:color="4F81BD" w:sz="8" w:space="0"/>
              <w:bottom w:val="single" w:color="4F81BD" w:sz="8" w:space="0"/>
            </w:tcBorders>
          </w:tcPr>
          <w:p>
            <w:pPr>
              <w:jc w:val="left"/>
              <w:rPr>
                <w:szCs w:val="21"/>
              </w:rPr>
            </w:pPr>
            <w:r>
              <w:rPr>
                <w:rFonts w:hint="eastAsia"/>
                <w:szCs w:val="21"/>
              </w:rPr>
              <w:t>不亮</w:t>
            </w:r>
          </w:p>
        </w:tc>
        <w:tc>
          <w:tcPr>
            <w:tcW w:w="1276" w:type="dxa"/>
            <w:tcBorders>
              <w:top w:val="single" w:color="4F81BD" w:sz="8" w:space="0"/>
              <w:bottom w:val="single" w:color="4F81BD" w:sz="8" w:space="0"/>
            </w:tcBorders>
          </w:tcPr>
          <w:p>
            <w:pPr>
              <w:jc w:val="left"/>
              <w:rPr>
                <w:szCs w:val="21"/>
              </w:rPr>
            </w:pPr>
            <w:r>
              <w:rPr>
                <w:rFonts w:hint="eastAsia"/>
                <w:szCs w:val="21"/>
              </w:rPr>
              <w:t>不亮</w:t>
            </w:r>
          </w:p>
        </w:tc>
        <w:tc>
          <w:tcPr>
            <w:tcW w:w="1276" w:type="dxa"/>
            <w:tcBorders>
              <w:top w:val="single" w:color="4F81BD" w:sz="8" w:space="0"/>
              <w:bottom w:val="single" w:color="4F81BD" w:sz="8" w:space="0"/>
            </w:tcBorders>
          </w:tcPr>
          <w:p>
            <w:pPr>
              <w:jc w:val="left"/>
              <w:rPr>
                <w:szCs w:val="21"/>
              </w:rPr>
            </w:pPr>
            <w:r>
              <w:rPr>
                <w:rFonts w:hint="eastAsia"/>
                <w:szCs w:val="21"/>
              </w:rPr>
              <w:t>不亮</w:t>
            </w:r>
          </w:p>
        </w:tc>
        <w:tc>
          <w:tcPr>
            <w:tcW w:w="4586" w:type="dxa"/>
            <w:tcBorders>
              <w:top w:val="single" w:color="4F81BD" w:sz="8" w:space="0"/>
              <w:bottom w:val="single" w:color="4F81BD" w:sz="8" w:space="0"/>
              <w:right w:val="single" w:color="4F81BD" w:sz="8" w:space="0"/>
            </w:tcBorders>
          </w:tcPr>
          <w:p>
            <w:pPr>
              <w:jc w:val="left"/>
              <w:rPr>
                <w:szCs w:val="21"/>
              </w:rPr>
            </w:pPr>
            <w:r>
              <w:rPr>
                <w:rFonts w:hint="eastAsia"/>
                <w:szCs w:val="21"/>
              </w:rPr>
              <w:t>检查供电，如果还有问题请联系售后</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tcPr>
          <w:p>
            <w:pPr>
              <w:jc w:val="left"/>
              <w:rPr>
                <w:szCs w:val="21"/>
              </w:rPr>
            </w:pPr>
            <w:r>
              <w:rPr>
                <w:rFonts w:hint="eastAsia"/>
                <w:szCs w:val="21"/>
              </w:rPr>
              <w:t>亮</w:t>
            </w:r>
          </w:p>
        </w:tc>
        <w:tc>
          <w:tcPr>
            <w:tcW w:w="1276" w:type="dxa"/>
          </w:tcPr>
          <w:p>
            <w:pPr>
              <w:jc w:val="left"/>
              <w:rPr>
                <w:szCs w:val="21"/>
              </w:rPr>
            </w:pPr>
            <w:r>
              <w:rPr>
                <w:rFonts w:hint="eastAsia"/>
                <w:szCs w:val="21"/>
              </w:rPr>
              <w:t>不亮</w:t>
            </w:r>
          </w:p>
        </w:tc>
        <w:tc>
          <w:tcPr>
            <w:tcW w:w="1276" w:type="dxa"/>
          </w:tcPr>
          <w:p>
            <w:pPr>
              <w:jc w:val="left"/>
              <w:rPr>
                <w:szCs w:val="21"/>
              </w:rPr>
            </w:pPr>
            <w:r>
              <w:rPr>
                <w:rFonts w:hint="eastAsia"/>
                <w:szCs w:val="21"/>
              </w:rPr>
              <w:t>不亮</w:t>
            </w:r>
          </w:p>
        </w:tc>
        <w:tc>
          <w:tcPr>
            <w:tcW w:w="4586" w:type="dxa"/>
          </w:tcPr>
          <w:p>
            <w:pPr>
              <w:jc w:val="left"/>
              <w:rPr>
                <w:szCs w:val="21"/>
              </w:rPr>
            </w:pPr>
            <w:r>
              <w:rPr>
                <w:rFonts w:hint="eastAsia"/>
                <w:szCs w:val="21"/>
              </w:rPr>
              <w:t>上电后的30-s内进行自检与初始化，这种状态正常，如果超过30s仍旧是这一种状态，请联系客服。</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tcBorders>
              <w:top w:val="single" w:color="4F81BD" w:sz="8" w:space="0"/>
              <w:left w:val="single" w:color="4F81BD" w:sz="8" w:space="0"/>
              <w:bottom w:val="single" w:color="4F81BD" w:sz="8" w:space="0"/>
            </w:tcBorders>
          </w:tcPr>
          <w:p>
            <w:pPr>
              <w:jc w:val="left"/>
              <w:rPr>
                <w:szCs w:val="21"/>
              </w:rPr>
            </w:pPr>
            <w:r>
              <w:rPr>
                <w:rFonts w:hint="eastAsia"/>
                <w:szCs w:val="21"/>
              </w:rPr>
              <w:t>亮</w:t>
            </w:r>
          </w:p>
        </w:tc>
        <w:tc>
          <w:tcPr>
            <w:tcW w:w="1276" w:type="dxa"/>
            <w:tcBorders>
              <w:top w:val="single" w:color="4F81BD" w:sz="8" w:space="0"/>
              <w:bottom w:val="single" w:color="4F81BD" w:sz="8" w:space="0"/>
            </w:tcBorders>
          </w:tcPr>
          <w:p>
            <w:pPr>
              <w:jc w:val="left"/>
              <w:rPr>
                <w:szCs w:val="21"/>
              </w:rPr>
            </w:pPr>
            <w:r>
              <w:rPr>
                <w:rFonts w:hint="eastAsia"/>
                <w:szCs w:val="21"/>
              </w:rPr>
              <w:t>闪烁</w:t>
            </w:r>
          </w:p>
        </w:tc>
        <w:tc>
          <w:tcPr>
            <w:tcW w:w="1276" w:type="dxa"/>
            <w:tcBorders>
              <w:top w:val="single" w:color="4F81BD" w:sz="8" w:space="0"/>
              <w:bottom w:val="single" w:color="4F81BD" w:sz="8" w:space="0"/>
            </w:tcBorders>
          </w:tcPr>
          <w:p>
            <w:pPr>
              <w:jc w:val="left"/>
              <w:rPr>
                <w:szCs w:val="21"/>
              </w:rPr>
            </w:pPr>
            <w:r>
              <w:rPr>
                <w:rFonts w:hint="eastAsia"/>
                <w:szCs w:val="21"/>
              </w:rPr>
              <w:t>不亮</w:t>
            </w:r>
          </w:p>
        </w:tc>
        <w:tc>
          <w:tcPr>
            <w:tcW w:w="4586" w:type="dxa"/>
            <w:tcBorders>
              <w:top w:val="single" w:color="4F81BD" w:sz="8" w:space="0"/>
              <w:bottom w:val="single" w:color="4F81BD" w:sz="8" w:space="0"/>
              <w:right w:val="single" w:color="4F81BD" w:sz="8" w:space="0"/>
            </w:tcBorders>
          </w:tcPr>
          <w:p>
            <w:pPr>
              <w:jc w:val="left"/>
              <w:rPr>
                <w:szCs w:val="21"/>
              </w:rPr>
            </w:pPr>
            <w:r>
              <w:rPr>
                <w:rFonts w:hint="eastAsia"/>
                <w:szCs w:val="21"/>
              </w:rPr>
              <w:t>网线连接不正常，请重新连接网线上电尝试。</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tcPr>
          <w:p>
            <w:pPr>
              <w:jc w:val="left"/>
              <w:rPr>
                <w:szCs w:val="21"/>
              </w:rPr>
            </w:pPr>
            <w:r>
              <w:rPr>
                <w:rFonts w:hint="eastAsia"/>
                <w:szCs w:val="21"/>
              </w:rPr>
              <w:t>亮</w:t>
            </w:r>
          </w:p>
        </w:tc>
        <w:tc>
          <w:tcPr>
            <w:tcW w:w="1276" w:type="dxa"/>
          </w:tcPr>
          <w:p>
            <w:pPr>
              <w:jc w:val="left"/>
              <w:rPr>
                <w:szCs w:val="21"/>
              </w:rPr>
            </w:pPr>
            <w:r>
              <w:rPr>
                <w:rFonts w:hint="eastAsia"/>
                <w:szCs w:val="21"/>
              </w:rPr>
              <w:t>长亮</w:t>
            </w:r>
          </w:p>
        </w:tc>
        <w:tc>
          <w:tcPr>
            <w:tcW w:w="1276" w:type="dxa"/>
          </w:tcPr>
          <w:p>
            <w:pPr>
              <w:jc w:val="left"/>
              <w:rPr>
                <w:szCs w:val="21"/>
              </w:rPr>
            </w:pPr>
            <w:r>
              <w:rPr>
                <w:rFonts w:hint="eastAsia"/>
                <w:szCs w:val="21"/>
              </w:rPr>
              <w:t>闪烁或不亮</w:t>
            </w:r>
          </w:p>
        </w:tc>
        <w:tc>
          <w:tcPr>
            <w:tcW w:w="4586" w:type="dxa"/>
          </w:tcPr>
          <w:p>
            <w:pPr>
              <w:jc w:val="left"/>
              <w:rPr>
                <w:szCs w:val="21"/>
              </w:rPr>
            </w:pPr>
            <w:r>
              <w:rPr>
                <w:rFonts w:hint="eastAsia"/>
                <w:szCs w:val="21"/>
              </w:rPr>
              <w:t>如果不亮，则全部传感器都没有连接好，如果闪烁，则有一部分传感器连接好，其余的没有连接好.</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tcBorders>
              <w:top w:val="single" w:color="4F81BD" w:sz="8" w:space="0"/>
              <w:left w:val="single" w:color="4F81BD" w:sz="8" w:space="0"/>
              <w:bottom w:val="single" w:color="4F81BD" w:sz="8" w:space="0"/>
            </w:tcBorders>
          </w:tcPr>
          <w:p>
            <w:pPr>
              <w:jc w:val="left"/>
              <w:rPr>
                <w:szCs w:val="21"/>
              </w:rPr>
            </w:pPr>
            <w:r>
              <w:rPr>
                <w:rFonts w:hint="eastAsia"/>
                <w:szCs w:val="21"/>
              </w:rPr>
              <w:t>亮</w:t>
            </w:r>
          </w:p>
        </w:tc>
        <w:tc>
          <w:tcPr>
            <w:tcW w:w="1276" w:type="dxa"/>
            <w:tcBorders>
              <w:top w:val="single" w:color="4F81BD" w:sz="8" w:space="0"/>
              <w:bottom w:val="single" w:color="4F81BD" w:sz="8" w:space="0"/>
            </w:tcBorders>
          </w:tcPr>
          <w:p>
            <w:pPr>
              <w:jc w:val="left"/>
              <w:rPr>
                <w:szCs w:val="21"/>
              </w:rPr>
            </w:pPr>
            <w:r>
              <w:rPr>
                <w:rFonts w:hint="eastAsia"/>
                <w:szCs w:val="21"/>
              </w:rPr>
              <w:t>与工作灯同时闪烁</w:t>
            </w:r>
          </w:p>
        </w:tc>
        <w:tc>
          <w:tcPr>
            <w:tcW w:w="1276" w:type="dxa"/>
            <w:tcBorders>
              <w:top w:val="single" w:color="4F81BD" w:sz="8" w:space="0"/>
              <w:bottom w:val="single" w:color="4F81BD" w:sz="8" w:space="0"/>
            </w:tcBorders>
          </w:tcPr>
          <w:p>
            <w:pPr>
              <w:jc w:val="left"/>
              <w:rPr>
                <w:szCs w:val="21"/>
              </w:rPr>
            </w:pPr>
            <w:r>
              <w:rPr>
                <w:rFonts w:hint="eastAsia"/>
                <w:szCs w:val="21"/>
              </w:rPr>
              <w:t>与连接灯同时闪烁</w:t>
            </w:r>
          </w:p>
        </w:tc>
        <w:tc>
          <w:tcPr>
            <w:tcW w:w="4586" w:type="dxa"/>
            <w:tcBorders>
              <w:top w:val="single" w:color="4F81BD" w:sz="8" w:space="0"/>
              <w:bottom w:val="single" w:color="4F81BD" w:sz="8" w:space="0"/>
              <w:right w:val="single" w:color="4F81BD" w:sz="8" w:space="0"/>
            </w:tcBorders>
          </w:tcPr>
          <w:p>
            <w:pPr>
              <w:jc w:val="left"/>
              <w:rPr>
                <w:szCs w:val="21"/>
              </w:rPr>
            </w:pPr>
            <w:r>
              <w:rPr>
                <w:rFonts w:hint="eastAsia"/>
                <w:szCs w:val="21"/>
              </w:rPr>
              <w:t>摄像机IP配置错误或者摄像机没有工作，系统无法连接到摄像机。</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tcPr>
          <w:p>
            <w:pPr>
              <w:jc w:val="left"/>
              <w:rPr>
                <w:szCs w:val="21"/>
              </w:rPr>
            </w:pPr>
            <w:r>
              <w:rPr>
                <w:rFonts w:hint="eastAsia"/>
                <w:szCs w:val="21"/>
              </w:rPr>
              <w:t>闪烁</w:t>
            </w:r>
          </w:p>
        </w:tc>
        <w:tc>
          <w:tcPr>
            <w:tcW w:w="1276" w:type="dxa"/>
          </w:tcPr>
          <w:p>
            <w:pPr>
              <w:jc w:val="left"/>
              <w:rPr>
                <w:szCs w:val="21"/>
              </w:rPr>
            </w:pPr>
            <w:r>
              <w:rPr>
                <w:rFonts w:hint="eastAsia"/>
                <w:szCs w:val="21"/>
              </w:rPr>
              <w:t>亮</w:t>
            </w:r>
          </w:p>
        </w:tc>
        <w:tc>
          <w:tcPr>
            <w:tcW w:w="1276" w:type="dxa"/>
          </w:tcPr>
          <w:p>
            <w:pPr>
              <w:jc w:val="left"/>
              <w:rPr>
                <w:szCs w:val="21"/>
              </w:rPr>
            </w:pPr>
            <w:r>
              <w:rPr>
                <w:rFonts w:hint="eastAsia"/>
                <w:szCs w:val="21"/>
              </w:rPr>
              <w:t>任意</w:t>
            </w:r>
          </w:p>
        </w:tc>
        <w:tc>
          <w:tcPr>
            <w:tcW w:w="4586" w:type="dxa"/>
          </w:tcPr>
          <w:p>
            <w:pPr>
              <w:jc w:val="left"/>
              <w:rPr>
                <w:szCs w:val="21"/>
              </w:rPr>
            </w:pPr>
            <w:r>
              <w:rPr>
                <w:rFonts w:hint="eastAsia"/>
                <w:szCs w:val="21"/>
              </w:rPr>
              <w:t>摄像机的用户名和密码配置错误，请检查</w:t>
            </w:r>
          </w:p>
        </w:tc>
      </w:tr>
      <w:tr>
        <w:tblPrEx>
          <w:tblBorders>
            <w:top w:val="single" w:color="4F81BD" w:sz="8" w:space="0"/>
            <w:left w:val="single" w:color="4F81BD" w:sz="8" w:space="0"/>
            <w:bottom w:val="single" w:color="4F81BD" w:sz="8" w:space="0"/>
            <w:right w:val="single" w:color="4F81BD" w:sz="8" w:space="0"/>
            <w:insideH w:val="none" w:color="auto" w:sz="0" w:space="0"/>
            <w:insideV w:val="none" w:color="auto" w:sz="0" w:space="0"/>
          </w:tblBorders>
          <w:tblLayout w:type="fixed"/>
          <w:tblCellMar>
            <w:top w:w="0" w:type="dxa"/>
            <w:left w:w="108" w:type="dxa"/>
            <w:bottom w:w="0" w:type="dxa"/>
            <w:right w:w="108" w:type="dxa"/>
          </w:tblCellMar>
        </w:tblPrEx>
        <w:tc>
          <w:tcPr>
            <w:tcW w:w="1384" w:type="dxa"/>
            <w:tcBorders>
              <w:top w:val="single" w:color="4F81BD" w:sz="8" w:space="0"/>
              <w:left w:val="single" w:color="4F81BD" w:sz="8" w:space="0"/>
              <w:bottom w:val="single" w:color="4F81BD" w:sz="8" w:space="0"/>
            </w:tcBorders>
          </w:tcPr>
          <w:p>
            <w:pPr>
              <w:jc w:val="left"/>
              <w:rPr>
                <w:b/>
                <w:bCs/>
                <w:szCs w:val="21"/>
              </w:rPr>
            </w:pPr>
          </w:p>
        </w:tc>
        <w:tc>
          <w:tcPr>
            <w:tcW w:w="1276" w:type="dxa"/>
            <w:tcBorders>
              <w:top w:val="single" w:color="4F81BD" w:sz="8" w:space="0"/>
              <w:bottom w:val="single" w:color="4F81BD" w:sz="8" w:space="0"/>
            </w:tcBorders>
          </w:tcPr>
          <w:p>
            <w:pPr>
              <w:jc w:val="left"/>
              <w:rPr>
                <w:szCs w:val="21"/>
              </w:rPr>
            </w:pPr>
            <w:r>
              <w:rPr>
                <w:rFonts w:hint="eastAsia"/>
                <w:szCs w:val="21"/>
              </w:rPr>
              <w:t>亮</w:t>
            </w:r>
          </w:p>
        </w:tc>
        <w:tc>
          <w:tcPr>
            <w:tcW w:w="1276" w:type="dxa"/>
            <w:tcBorders>
              <w:top w:val="single" w:color="4F81BD" w:sz="8" w:space="0"/>
              <w:bottom w:val="single" w:color="4F81BD" w:sz="8" w:space="0"/>
            </w:tcBorders>
          </w:tcPr>
          <w:p>
            <w:pPr>
              <w:jc w:val="left"/>
              <w:rPr>
                <w:szCs w:val="21"/>
              </w:rPr>
            </w:pPr>
            <w:r>
              <w:rPr>
                <w:rFonts w:hint="eastAsia"/>
                <w:szCs w:val="21"/>
              </w:rPr>
              <w:t>亮</w:t>
            </w:r>
          </w:p>
        </w:tc>
        <w:tc>
          <w:tcPr>
            <w:tcW w:w="4586" w:type="dxa"/>
            <w:tcBorders>
              <w:top w:val="single" w:color="4F81BD" w:sz="8" w:space="0"/>
              <w:bottom w:val="single" w:color="4F81BD" w:sz="8" w:space="0"/>
              <w:right w:val="single" w:color="4F81BD" w:sz="8" w:space="0"/>
            </w:tcBorders>
          </w:tcPr>
          <w:p>
            <w:pPr>
              <w:jc w:val="left"/>
              <w:rPr>
                <w:szCs w:val="21"/>
              </w:rPr>
            </w:pPr>
            <w:r>
              <w:rPr>
                <w:rFonts w:hint="eastAsia"/>
                <w:szCs w:val="21"/>
              </w:rPr>
              <w:t>系统工作正常。</w:t>
            </w:r>
          </w:p>
        </w:tc>
      </w:tr>
    </w:tbl>
    <w:p>
      <w:pPr>
        <w:tabs>
          <w:tab w:val="left" w:pos="420"/>
        </w:tabs>
      </w:pPr>
    </w:p>
    <w:p>
      <w:pPr>
        <w:tabs>
          <w:tab w:val="left" w:pos="420"/>
        </w:tabs>
      </w:pPr>
    </w:p>
    <w:p>
      <w:pPr>
        <w:tabs>
          <w:tab w:val="left" w:pos="420"/>
        </w:tabs>
      </w:pPr>
    </w:p>
    <w:p>
      <w:pPr>
        <w:tabs>
          <w:tab w:val="left" w:pos="420"/>
        </w:tabs>
      </w:pPr>
    </w:p>
    <w:p>
      <w:pPr>
        <w:tabs>
          <w:tab w:val="left" w:pos="420"/>
        </w:tabs>
      </w:pPr>
    </w:p>
    <w:p>
      <w:pPr>
        <w:tabs>
          <w:tab w:val="left" w:pos="420"/>
        </w:tabs>
      </w:pPr>
    </w:p>
    <w:p>
      <w:pPr>
        <w:tabs>
          <w:tab w:val="left" w:pos="420"/>
        </w:tabs>
      </w:pPr>
    </w:p>
    <w:p>
      <w:pPr>
        <w:tabs>
          <w:tab w:val="left" w:pos="420"/>
        </w:tabs>
      </w:pPr>
    </w:p>
    <w:p>
      <w:pPr>
        <w:tabs>
          <w:tab w:val="left" w:pos="420"/>
        </w:tabs>
      </w:pPr>
    </w:p>
    <w:p>
      <w:pPr>
        <w:tabs>
          <w:tab w:val="left" w:pos="420"/>
        </w:tabs>
      </w:pPr>
    </w:p>
    <w:p>
      <w:pPr>
        <w:tabs>
          <w:tab w:val="left" w:pos="420"/>
        </w:tabs>
      </w:pPr>
    </w:p>
    <w:p>
      <w:pPr>
        <w:tabs>
          <w:tab w:val="left" w:pos="420"/>
        </w:tabs>
      </w:pPr>
    </w:p>
    <w:p>
      <w:pPr>
        <w:pStyle w:val="2"/>
        <w:spacing w:before="0" w:after="0"/>
        <w:ind w:left="0" w:firstLine="0"/>
      </w:pPr>
      <w:bookmarkStart w:id="120" w:name="_Toc11609"/>
      <w:bookmarkStart w:id="121" w:name="_Toc29021"/>
      <w:bookmarkStart w:id="122" w:name="_Toc27854"/>
      <w:r>
        <w:rPr>
          <w:rFonts w:hint="eastAsia"/>
        </w:rPr>
        <w:t>常见问题及解决办法</w:t>
      </w:r>
      <w:bookmarkEnd w:id="120"/>
      <w:bookmarkEnd w:id="121"/>
      <w:bookmarkEnd w:id="122"/>
    </w:p>
    <w:p>
      <w:pPr>
        <w:pStyle w:val="4"/>
      </w:pPr>
    </w:p>
    <w:p>
      <w:pPr>
        <w:pStyle w:val="4"/>
        <w:numPr>
          <w:ilvl w:val="0"/>
          <w:numId w:val="6"/>
        </w:numPr>
        <w:ind w:firstLine="0" w:firstLineChars="0"/>
        <w:rPr>
          <w:b/>
          <w:bCs/>
        </w:rPr>
      </w:pPr>
      <w:r>
        <w:rPr>
          <w:rFonts w:hint="eastAsia"/>
          <w:b/>
          <w:bCs/>
        </w:rPr>
        <w:t>配置工具打不开。</w:t>
      </w:r>
    </w:p>
    <w:p>
      <w:pPr>
        <w:pStyle w:val="4"/>
        <w:ind w:firstLine="0" w:firstLineChars="0"/>
      </w:pPr>
      <w:r>
        <w:rPr>
          <w:rFonts w:hint="eastAsia"/>
        </w:rPr>
        <w:fldChar w:fldCharType="begin"/>
      </w:r>
      <w:r>
        <w:rPr>
          <w:rFonts w:hint="eastAsia"/>
        </w:rPr>
        <w:instrText xml:space="preserve"> = 1 \* GB3 \* MERGEFORMAT </w:instrText>
      </w:r>
      <w:r>
        <w:rPr>
          <w:rFonts w:hint="eastAsia"/>
        </w:rPr>
        <w:fldChar w:fldCharType="separate"/>
      </w:r>
      <w:r>
        <w:t>①</w:t>
      </w:r>
      <w:r>
        <w:rPr>
          <w:rFonts w:hint="eastAsia"/>
        </w:rPr>
        <w:fldChar w:fldCharType="end"/>
      </w:r>
      <w:r>
        <w:rPr>
          <w:rFonts w:hint="eastAsia"/>
        </w:rPr>
        <w:t>查找光盘安装配置工具驱动:xp系统需安装驱动4.0。</w:t>
      </w:r>
    </w:p>
    <w:p>
      <w:pPr>
        <w:pStyle w:val="4"/>
        <w:numPr>
          <w:ilvl w:val="0"/>
          <w:numId w:val="6"/>
        </w:numPr>
        <w:ind w:firstLine="0" w:firstLineChars="0"/>
        <w:rPr>
          <w:b/>
          <w:bCs/>
        </w:rPr>
      </w:pPr>
      <w:r>
        <w:rPr>
          <w:rFonts w:hint="eastAsia"/>
          <w:b/>
          <w:bCs/>
        </w:rPr>
        <w:t>红蓝灯亮，搜索不到设备。</w:t>
      </w:r>
    </w:p>
    <w:p>
      <w:pPr>
        <w:pStyle w:val="4"/>
        <w:ind w:firstLine="0" w:firstLineChars="0"/>
      </w:pPr>
      <w:r>
        <w:rPr>
          <w:rFonts w:hint="eastAsia"/>
        </w:rPr>
        <w:fldChar w:fldCharType="begin"/>
      </w:r>
      <w:r>
        <w:rPr>
          <w:rFonts w:hint="eastAsia"/>
        </w:rPr>
        <w:instrText xml:space="preserve"> = 1 \* GB3 \* MERGEFORMAT </w:instrText>
      </w:r>
      <w:r>
        <w:rPr>
          <w:rFonts w:hint="eastAsia"/>
        </w:rPr>
        <w:fldChar w:fldCharType="separate"/>
      </w:r>
      <w:r>
        <w:t>①</w:t>
      </w:r>
      <w:r>
        <w:rPr>
          <w:rFonts w:hint="eastAsia"/>
        </w:rPr>
        <w:fldChar w:fldCharType="end"/>
      </w:r>
      <w:r>
        <w:rPr>
          <w:rFonts w:hint="eastAsia"/>
        </w:rPr>
        <w:t>防火墙阻拦，关闭防火墙，重新搜索。</w:t>
      </w:r>
    </w:p>
    <w:p>
      <w:pPr>
        <w:pStyle w:val="4"/>
        <w:ind w:firstLine="0" w:firstLineChars="0"/>
      </w:pPr>
      <w:r>
        <w:rPr>
          <w:rFonts w:hint="eastAsia"/>
        </w:rPr>
        <w:fldChar w:fldCharType="begin"/>
      </w:r>
      <w:r>
        <w:rPr>
          <w:rFonts w:hint="eastAsia"/>
        </w:rPr>
        <w:instrText xml:space="preserve"> = 2 \* GB3 \* MERGEFORMAT </w:instrText>
      </w:r>
      <w:r>
        <w:rPr>
          <w:rFonts w:hint="eastAsia"/>
        </w:rPr>
        <w:fldChar w:fldCharType="separate"/>
      </w:r>
      <w:r>
        <w:t>②</w:t>
      </w:r>
      <w:r>
        <w:rPr>
          <w:rFonts w:hint="eastAsia"/>
        </w:rPr>
        <w:fldChar w:fldCharType="end"/>
      </w:r>
      <w:r>
        <w:rPr>
          <w:rFonts w:hint="eastAsia"/>
        </w:rPr>
        <w:t>同网段内有IP冲突，修改叠加器IP重新配置。（详见光盘视频:叠加器IP修改）</w:t>
      </w:r>
    </w:p>
    <w:p>
      <w:pPr>
        <w:pStyle w:val="4"/>
        <w:numPr>
          <w:ilvl w:val="0"/>
          <w:numId w:val="6"/>
        </w:numPr>
        <w:ind w:firstLine="0" w:firstLineChars="0"/>
        <w:rPr>
          <w:b/>
          <w:bCs/>
        </w:rPr>
      </w:pPr>
      <w:r>
        <w:rPr>
          <w:rFonts w:hint="eastAsia"/>
          <w:b/>
          <w:bCs/>
        </w:rPr>
        <w:t>测试叠加没通过，摄像机叠加不上。</w:t>
      </w:r>
    </w:p>
    <w:p>
      <w:pPr>
        <w:pStyle w:val="4"/>
        <w:ind w:firstLine="0" w:firstLineChars="0"/>
      </w:pPr>
      <w:r>
        <w:rPr>
          <w:rFonts w:hint="eastAsia"/>
        </w:rPr>
        <w:fldChar w:fldCharType="begin"/>
      </w:r>
      <w:r>
        <w:rPr>
          <w:rFonts w:hint="eastAsia"/>
        </w:rPr>
        <w:instrText xml:space="preserve"> = 1 \* GB3 \* MERGEFORMAT </w:instrText>
      </w:r>
      <w:r>
        <w:rPr>
          <w:rFonts w:hint="eastAsia"/>
        </w:rPr>
        <w:fldChar w:fldCharType="separate"/>
      </w:r>
      <w:r>
        <w:t>①</w:t>
      </w:r>
      <w:r>
        <w:rPr>
          <w:rFonts w:hint="eastAsia"/>
        </w:rPr>
        <w:fldChar w:fldCharType="end"/>
      </w:r>
      <w:r>
        <w:rPr>
          <w:rFonts w:hint="eastAsia"/>
        </w:rPr>
        <w:t>摄像机系统版本太老，需要升级最新摄像机固件，请到摄像机官网下载安装。</w:t>
      </w:r>
    </w:p>
    <w:p>
      <w:pPr>
        <w:pStyle w:val="4"/>
        <w:ind w:firstLine="0" w:firstLineChars="0"/>
      </w:pPr>
      <w:r>
        <w:rPr>
          <w:rFonts w:hint="eastAsia"/>
        </w:rPr>
        <w:fldChar w:fldCharType="begin"/>
      </w:r>
      <w:r>
        <w:rPr>
          <w:rFonts w:hint="eastAsia"/>
        </w:rPr>
        <w:instrText xml:space="preserve"> = 2 \* GB3 \* MERGEFORMAT </w:instrText>
      </w:r>
      <w:r>
        <w:rPr>
          <w:rFonts w:hint="eastAsia"/>
        </w:rPr>
        <w:fldChar w:fldCharType="separate"/>
      </w:r>
      <w:r>
        <w:t>②</w:t>
      </w:r>
      <w:r>
        <w:rPr>
          <w:rFonts w:hint="eastAsia"/>
        </w:rPr>
        <w:fldChar w:fldCharType="end"/>
      </w:r>
      <w:r>
        <w:rPr>
          <w:rFonts w:hint="eastAsia"/>
        </w:rPr>
        <w:t>未开启摄像机字符叠加功能，通过浏览器进入摄像机后台开启。（详见光盘视频:如何设定摄像机）</w:t>
      </w:r>
    </w:p>
    <w:p>
      <w:pPr>
        <w:pStyle w:val="4"/>
        <w:ind w:firstLine="0" w:firstLineChars="0"/>
      </w:pPr>
      <w:r>
        <w:rPr>
          <w:rFonts w:hint="eastAsia"/>
        </w:rPr>
        <w:fldChar w:fldCharType="begin"/>
      </w:r>
      <w:r>
        <w:rPr>
          <w:rFonts w:hint="eastAsia"/>
        </w:rPr>
        <w:instrText xml:space="preserve"> = 3 \* GB3 \* MERGEFORMAT </w:instrText>
      </w:r>
      <w:r>
        <w:rPr>
          <w:rFonts w:hint="eastAsia"/>
        </w:rPr>
        <w:fldChar w:fldCharType="separate"/>
      </w:r>
      <w:r>
        <w:t>③</w:t>
      </w:r>
      <w:r>
        <w:rPr>
          <w:rFonts w:hint="eastAsia"/>
        </w:rPr>
        <w:fldChar w:fldCharType="end"/>
      </w:r>
      <w:r>
        <w:rPr>
          <w:rFonts w:hint="eastAsia"/>
        </w:rPr>
        <w:t>摄像机与叠加器不在同一个网段，请重新连接或配置网络。</w:t>
      </w:r>
    </w:p>
    <w:p>
      <w:pPr>
        <w:pStyle w:val="4"/>
        <w:ind w:firstLine="0" w:firstLineChars="0"/>
      </w:pPr>
      <w:r>
        <w:rPr>
          <w:rFonts w:hint="eastAsia"/>
        </w:rPr>
        <w:fldChar w:fldCharType="begin"/>
      </w:r>
      <w:r>
        <w:rPr>
          <w:rFonts w:hint="eastAsia"/>
        </w:rPr>
        <w:instrText xml:space="preserve"> = 4 \* GB3 \* MERGEFORMAT </w:instrText>
      </w:r>
      <w:r>
        <w:rPr>
          <w:rFonts w:hint="eastAsia"/>
        </w:rPr>
        <w:fldChar w:fldCharType="separate"/>
      </w:r>
      <w:r>
        <w:t>④</w:t>
      </w:r>
      <w:r>
        <w:rPr>
          <w:rFonts w:hint="eastAsia"/>
        </w:rPr>
        <w:fldChar w:fldCharType="end"/>
      </w:r>
      <w:r>
        <w:rPr>
          <w:rFonts w:hint="eastAsia"/>
        </w:rPr>
        <w:t>摄像机用户名或密码错误，自动获取信息VS、OT没有相应数据，或未保存下载成功。重新配置摄像机。</w:t>
      </w:r>
    </w:p>
    <w:p>
      <w:pPr>
        <w:pStyle w:val="4"/>
        <w:numPr>
          <w:ilvl w:val="0"/>
          <w:numId w:val="6"/>
        </w:numPr>
        <w:ind w:firstLine="0" w:firstLineChars="0"/>
        <w:rPr>
          <w:b/>
          <w:bCs/>
        </w:rPr>
      </w:pPr>
      <w:r>
        <w:rPr>
          <w:rFonts w:hint="eastAsia"/>
          <w:b/>
          <w:bCs/>
        </w:rPr>
        <w:t>测试叠加通过，实际信息叠加不上。</w:t>
      </w:r>
    </w:p>
    <w:p>
      <w:pPr>
        <w:pStyle w:val="4"/>
        <w:ind w:firstLine="0" w:firstLineChars="0"/>
      </w:pPr>
      <w:r>
        <w:rPr>
          <w:rFonts w:hint="eastAsia"/>
        </w:rPr>
        <w:fldChar w:fldCharType="begin"/>
      </w:r>
      <w:r>
        <w:rPr>
          <w:rFonts w:hint="eastAsia"/>
        </w:rPr>
        <w:instrText xml:space="preserve"> = 1 \* GB3 \* MERGEFORMAT </w:instrText>
      </w:r>
      <w:r>
        <w:rPr>
          <w:rFonts w:hint="eastAsia"/>
        </w:rPr>
        <w:fldChar w:fldCharType="separate"/>
      </w:r>
      <w:r>
        <w:t>①</w:t>
      </w:r>
      <w:r>
        <w:rPr>
          <w:rFonts w:hint="eastAsia"/>
        </w:rPr>
        <w:fldChar w:fldCharType="end"/>
      </w:r>
      <w:r>
        <w:rPr>
          <w:rFonts w:hint="eastAsia"/>
        </w:rPr>
        <w:t>测试字样没有清除占用通道位置，通过浏览器进入摄像机后台，清除通道上的信息。（详见光盘视频:怎么去除测试通道的数据）</w:t>
      </w:r>
    </w:p>
    <w:p>
      <w:pPr>
        <w:tabs>
          <w:tab w:val="left" w:pos="420"/>
        </w:tabs>
      </w:pPr>
    </w:p>
    <w:sectPr>
      <w:headerReference r:id="rId3" w:type="default"/>
      <w:footerReference r:id="rId5" w:type="default"/>
      <w:headerReference r:id="rId4" w:type="even"/>
      <w:endnotePr>
        <w:numFmt w:val="decimal"/>
      </w:endnotePr>
      <w:pgSz w:w="11907" w:h="16839"/>
      <w:pgMar w:top="1440" w:right="1800" w:bottom="1440" w:left="1800" w:header="851" w:footer="851" w:gutter="284"/>
      <w:pgNumType w:start="1"/>
      <w:cols w:space="720" w:num="1"/>
      <w:docGrid w:type="linesAndChars" w:linePitch="360" w:charSpace="18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880"/>
      <w:jc w:val="center"/>
    </w:pPr>
    <w:r>
      <w:fldChar w:fldCharType="begin"/>
    </w:r>
    <w:r>
      <w:instrText xml:space="preserve"> PAGE   \* MERGEFORMAT </w:instrText>
    </w:r>
    <w:r>
      <w:fldChar w:fldCharType="separate"/>
    </w:r>
    <w:r>
      <w:rPr>
        <w:lang w:val="zh-CN"/>
      </w:rPr>
      <w:t>1</w:t>
    </w:r>
    <w:r>
      <w:rPr>
        <w:lang w:val="zh-CN"/>
      </w:rPr>
      <w:fldChar w:fldCharType="end"/>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rPr>
      <w:t>环境字符叠加器使用手册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610B6"/>
    <w:multiLevelType w:val="multilevel"/>
    <w:tmpl w:val="18D610B6"/>
    <w:lvl w:ilvl="0" w:tentative="0">
      <w:start w:val="1"/>
      <w:numFmt w:val="decimalEnclosedCircle"/>
      <w:lvlText w:val="%1"/>
      <w:lvlJc w:val="left"/>
      <w:pPr>
        <w:ind w:left="858" w:hanging="360"/>
      </w:pPr>
      <w:rPr>
        <w:rFonts w:hint="default" w:ascii="宋体" w:hAnsi="宋体" w:cs="宋体"/>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abstractNum w:abstractNumId="1">
    <w:nsid w:val="496031C0"/>
    <w:multiLevelType w:val="multilevel"/>
    <w:tmpl w:val="496031C0"/>
    <w:lvl w:ilvl="0" w:tentative="0">
      <w:start w:val="1"/>
      <w:numFmt w:val="bullet"/>
      <w:lvlText w:val=""/>
      <w:lvlJc w:val="left"/>
      <w:pPr>
        <w:ind w:left="918" w:hanging="420"/>
      </w:pPr>
      <w:rPr>
        <w:rFonts w:hint="default" w:ascii="Wingdings" w:hAnsi="Wingdings"/>
      </w:rPr>
    </w:lvl>
    <w:lvl w:ilvl="1" w:tentative="0">
      <w:start w:val="1"/>
      <w:numFmt w:val="bullet"/>
      <w:lvlText w:val=""/>
      <w:lvlJc w:val="left"/>
      <w:pPr>
        <w:ind w:left="1338" w:hanging="420"/>
      </w:pPr>
      <w:rPr>
        <w:rFonts w:hint="default" w:ascii="Wingdings" w:hAnsi="Wingdings"/>
      </w:rPr>
    </w:lvl>
    <w:lvl w:ilvl="2" w:tentative="0">
      <w:start w:val="1"/>
      <w:numFmt w:val="bullet"/>
      <w:lvlText w:val=""/>
      <w:lvlJc w:val="left"/>
      <w:pPr>
        <w:ind w:left="1758" w:hanging="420"/>
      </w:pPr>
      <w:rPr>
        <w:rFonts w:hint="default" w:ascii="Wingdings" w:hAnsi="Wingdings"/>
      </w:rPr>
    </w:lvl>
    <w:lvl w:ilvl="3" w:tentative="0">
      <w:start w:val="1"/>
      <w:numFmt w:val="bullet"/>
      <w:lvlText w:val=""/>
      <w:lvlJc w:val="left"/>
      <w:pPr>
        <w:ind w:left="2178" w:hanging="420"/>
      </w:pPr>
      <w:rPr>
        <w:rFonts w:hint="default" w:ascii="Wingdings" w:hAnsi="Wingdings"/>
      </w:rPr>
    </w:lvl>
    <w:lvl w:ilvl="4" w:tentative="0">
      <w:start w:val="1"/>
      <w:numFmt w:val="bullet"/>
      <w:lvlText w:val=""/>
      <w:lvlJc w:val="left"/>
      <w:pPr>
        <w:ind w:left="2598" w:hanging="420"/>
      </w:pPr>
      <w:rPr>
        <w:rFonts w:hint="default" w:ascii="Wingdings" w:hAnsi="Wingdings"/>
      </w:rPr>
    </w:lvl>
    <w:lvl w:ilvl="5" w:tentative="0">
      <w:start w:val="1"/>
      <w:numFmt w:val="bullet"/>
      <w:lvlText w:val=""/>
      <w:lvlJc w:val="left"/>
      <w:pPr>
        <w:ind w:left="3018" w:hanging="420"/>
      </w:pPr>
      <w:rPr>
        <w:rFonts w:hint="default" w:ascii="Wingdings" w:hAnsi="Wingdings"/>
      </w:rPr>
    </w:lvl>
    <w:lvl w:ilvl="6" w:tentative="0">
      <w:start w:val="1"/>
      <w:numFmt w:val="bullet"/>
      <w:lvlText w:val=""/>
      <w:lvlJc w:val="left"/>
      <w:pPr>
        <w:ind w:left="3438" w:hanging="420"/>
      </w:pPr>
      <w:rPr>
        <w:rFonts w:hint="default" w:ascii="Wingdings" w:hAnsi="Wingdings"/>
      </w:rPr>
    </w:lvl>
    <w:lvl w:ilvl="7" w:tentative="0">
      <w:start w:val="1"/>
      <w:numFmt w:val="bullet"/>
      <w:lvlText w:val=""/>
      <w:lvlJc w:val="left"/>
      <w:pPr>
        <w:ind w:left="3858" w:hanging="420"/>
      </w:pPr>
      <w:rPr>
        <w:rFonts w:hint="default" w:ascii="Wingdings" w:hAnsi="Wingdings"/>
      </w:rPr>
    </w:lvl>
    <w:lvl w:ilvl="8" w:tentative="0">
      <w:start w:val="1"/>
      <w:numFmt w:val="bullet"/>
      <w:lvlText w:val=""/>
      <w:lvlJc w:val="left"/>
      <w:pPr>
        <w:ind w:left="4278" w:hanging="420"/>
      </w:pPr>
      <w:rPr>
        <w:rFonts w:hint="default" w:ascii="Wingdings" w:hAnsi="Wingdings"/>
      </w:rPr>
    </w:lvl>
  </w:abstractNum>
  <w:abstractNum w:abstractNumId="2">
    <w:nsid w:val="583BA375"/>
    <w:multiLevelType w:val="singleLevel"/>
    <w:tmpl w:val="583BA375"/>
    <w:lvl w:ilvl="0" w:tentative="0">
      <w:start w:val="4"/>
      <w:numFmt w:val="decimal"/>
      <w:suff w:val="nothing"/>
      <w:lvlText w:val="%1."/>
      <w:lvlJc w:val="left"/>
    </w:lvl>
  </w:abstractNum>
  <w:abstractNum w:abstractNumId="3">
    <w:nsid w:val="587C5F27"/>
    <w:multiLevelType w:val="singleLevel"/>
    <w:tmpl w:val="587C5F27"/>
    <w:lvl w:ilvl="0" w:tentative="0">
      <w:start w:val="2"/>
      <w:numFmt w:val="decimal"/>
      <w:suff w:val="nothing"/>
      <w:lvlText w:val="（%1）"/>
      <w:lvlJc w:val="left"/>
    </w:lvl>
  </w:abstractNum>
  <w:abstractNum w:abstractNumId="4">
    <w:nsid w:val="587F125A"/>
    <w:multiLevelType w:val="singleLevel"/>
    <w:tmpl w:val="587F125A"/>
    <w:lvl w:ilvl="0" w:tentative="0">
      <w:start w:val="1"/>
      <w:numFmt w:val="decimal"/>
      <w:suff w:val="nothing"/>
      <w:lvlText w:val="%1."/>
      <w:lvlJc w:val="left"/>
    </w:lvl>
  </w:abstractNum>
  <w:abstractNum w:abstractNumId="5">
    <w:nsid w:val="5F5F0623"/>
    <w:multiLevelType w:val="multilevel"/>
    <w:tmpl w:val="5F5F0623"/>
    <w:lvl w:ilvl="0" w:tentative="0">
      <w:start w:val="1"/>
      <w:numFmt w:val="decimal"/>
      <w:pStyle w:val="2"/>
      <w:suff w:val="space"/>
      <w:lvlText w:val="第%1章"/>
      <w:lvlJc w:val="left"/>
      <w:pPr>
        <w:ind w:left="7803" w:hanging="432"/>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5"/>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pStyle w:val="6"/>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177A5"/>
    <w:rsid w:val="00035EC2"/>
    <w:rsid w:val="00052544"/>
    <w:rsid w:val="00080FB9"/>
    <w:rsid w:val="000A3B25"/>
    <w:rsid w:val="000A50AA"/>
    <w:rsid w:val="000B14FB"/>
    <w:rsid w:val="000B5F26"/>
    <w:rsid w:val="000C44FD"/>
    <w:rsid w:val="00130497"/>
    <w:rsid w:val="001769A0"/>
    <w:rsid w:val="001A211F"/>
    <w:rsid w:val="001D1834"/>
    <w:rsid w:val="002039BA"/>
    <w:rsid w:val="00210FF1"/>
    <w:rsid w:val="00242C3F"/>
    <w:rsid w:val="002B5EBF"/>
    <w:rsid w:val="002C33B9"/>
    <w:rsid w:val="002E30AF"/>
    <w:rsid w:val="002E54E4"/>
    <w:rsid w:val="002F3165"/>
    <w:rsid w:val="003159A1"/>
    <w:rsid w:val="003177A5"/>
    <w:rsid w:val="00327AB6"/>
    <w:rsid w:val="003560FA"/>
    <w:rsid w:val="003649A6"/>
    <w:rsid w:val="003A74DB"/>
    <w:rsid w:val="003C7A21"/>
    <w:rsid w:val="0040132A"/>
    <w:rsid w:val="00430109"/>
    <w:rsid w:val="00436474"/>
    <w:rsid w:val="00454C72"/>
    <w:rsid w:val="0048297C"/>
    <w:rsid w:val="00484757"/>
    <w:rsid w:val="00485380"/>
    <w:rsid w:val="004D4DA5"/>
    <w:rsid w:val="004E12F2"/>
    <w:rsid w:val="004F6F6C"/>
    <w:rsid w:val="00506606"/>
    <w:rsid w:val="005067EF"/>
    <w:rsid w:val="00512F5E"/>
    <w:rsid w:val="005607AC"/>
    <w:rsid w:val="00572B02"/>
    <w:rsid w:val="00592E6E"/>
    <w:rsid w:val="0062402B"/>
    <w:rsid w:val="006358D5"/>
    <w:rsid w:val="00663893"/>
    <w:rsid w:val="00693497"/>
    <w:rsid w:val="006C0E74"/>
    <w:rsid w:val="006C1EC1"/>
    <w:rsid w:val="006F47D7"/>
    <w:rsid w:val="00733C1E"/>
    <w:rsid w:val="007556CA"/>
    <w:rsid w:val="007B01E3"/>
    <w:rsid w:val="007D0ECF"/>
    <w:rsid w:val="007F488E"/>
    <w:rsid w:val="007F5A47"/>
    <w:rsid w:val="00800867"/>
    <w:rsid w:val="0083234B"/>
    <w:rsid w:val="008807DF"/>
    <w:rsid w:val="008D042B"/>
    <w:rsid w:val="008E325C"/>
    <w:rsid w:val="008F6273"/>
    <w:rsid w:val="009018E6"/>
    <w:rsid w:val="00922C93"/>
    <w:rsid w:val="00934623"/>
    <w:rsid w:val="00954B3A"/>
    <w:rsid w:val="00974B4C"/>
    <w:rsid w:val="009B6F0F"/>
    <w:rsid w:val="009D7B9A"/>
    <w:rsid w:val="009E225A"/>
    <w:rsid w:val="00A07453"/>
    <w:rsid w:val="00A11120"/>
    <w:rsid w:val="00A47068"/>
    <w:rsid w:val="00A60479"/>
    <w:rsid w:val="00A62D2F"/>
    <w:rsid w:val="00AE1E76"/>
    <w:rsid w:val="00AE5F6D"/>
    <w:rsid w:val="00AE7560"/>
    <w:rsid w:val="00B06DA1"/>
    <w:rsid w:val="00B56D3D"/>
    <w:rsid w:val="00BF3387"/>
    <w:rsid w:val="00BF4C8E"/>
    <w:rsid w:val="00C253E5"/>
    <w:rsid w:val="00C53479"/>
    <w:rsid w:val="00C5461E"/>
    <w:rsid w:val="00C70B1B"/>
    <w:rsid w:val="00C76DDE"/>
    <w:rsid w:val="00C86692"/>
    <w:rsid w:val="00C86983"/>
    <w:rsid w:val="00CC0605"/>
    <w:rsid w:val="00D22D25"/>
    <w:rsid w:val="00D24A8C"/>
    <w:rsid w:val="00D339CD"/>
    <w:rsid w:val="00D968C3"/>
    <w:rsid w:val="00DD0E2A"/>
    <w:rsid w:val="00DE379C"/>
    <w:rsid w:val="00E0513E"/>
    <w:rsid w:val="00E43A63"/>
    <w:rsid w:val="00E7365E"/>
    <w:rsid w:val="00E82004"/>
    <w:rsid w:val="00EA2C59"/>
    <w:rsid w:val="00EC4ECC"/>
    <w:rsid w:val="00F16A7F"/>
    <w:rsid w:val="00F377A0"/>
    <w:rsid w:val="00F93C6E"/>
    <w:rsid w:val="00FB0744"/>
    <w:rsid w:val="00FD45E2"/>
    <w:rsid w:val="00FD6D71"/>
    <w:rsid w:val="0B6B0E7F"/>
    <w:rsid w:val="0D23411A"/>
    <w:rsid w:val="0E0E7787"/>
    <w:rsid w:val="0EF91818"/>
    <w:rsid w:val="11031DFA"/>
    <w:rsid w:val="172056E3"/>
    <w:rsid w:val="183D1ABA"/>
    <w:rsid w:val="18781BFC"/>
    <w:rsid w:val="199501C5"/>
    <w:rsid w:val="1B264C64"/>
    <w:rsid w:val="1C2E6FE9"/>
    <w:rsid w:val="1D0B2AEB"/>
    <w:rsid w:val="1E677EBD"/>
    <w:rsid w:val="1ED536A2"/>
    <w:rsid w:val="1EEB0D3D"/>
    <w:rsid w:val="20B53430"/>
    <w:rsid w:val="232E4268"/>
    <w:rsid w:val="23645DDC"/>
    <w:rsid w:val="260F7FD9"/>
    <w:rsid w:val="275E0D02"/>
    <w:rsid w:val="27BD3CBA"/>
    <w:rsid w:val="29950DBB"/>
    <w:rsid w:val="2DEC30DC"/>
    <w:rsid w:val="35B12E04"/>
    <w:rsid w:val="36B66902"/>
    <w:rsid w:val="36ED2D50"/>
    <w:rsid w:val="3FA96A28"/>
    <w:rsid w:val="43866A52"/>
    <w:rsid w:val="43AA156E"/>
    <w:rsid w:val="45342D5F"/>
    <w:rsid w:val="46786F4E"/>
    <w:rsid w:val="49CB2612"/>
    <w:rsid w:val="50325082"/>
    <w:rsid w:val="51D35626"/>
    <w:rsid w:val="548F42FA"/>
    <w:rsid w:val="572372B6"/>
    <w:rsid w:val="5C7315D3"/>
    <w:rsid w:val="5C7B5F92"/>
    <w:rsid w:val="5CAC6E2B"/>
    <w:rsid w:val="5E9C6541"/>
    <w:rsid w:val="5EEE7899"/>
    <w:rsid w:val="5F322435"/>
    <w:rsid w:val="608A52AC"/>
    <w:rsid w:val="61EC0C4F"/>
    <w:rsid w:val="65876B09"/>
    <w:rsid w:val="65AC0400"/>
    <w:rsid w:val="66371435"/>
    <w:rsid w:val="68F2159B"/>
    <w:rsid w:val="694D59BF"/>
    <w:rsid w:val="69CE5A0C"/>
    <w:rsid w:val="6D1426A7"/>
    <w:rsid w:val="6D7D3136"/>
    <w:rsid w:val="708A5B98"/>
    <w:rsid w:val="71E94705"/>
    <w:rsid w:val="72722F49"/>
    <w:rsid w:val="73567998"/>
    <w:rsid w:val="73EA0B0F"/>
    <w:rsid w:val="76161B73"/>
    <w:rsid w:val="7A520B49"/>
    <w:rsid w:val="7BAB6094"/>
    <w:rsid w:val="7C606963"/>
    <w:rsid w:val="7C8C1CAA"/>
    <w:rsid w:val="7D2A258A"/>
    <w:rsid w:val="7D4D0475"/>
    <w:rsid w:val="7D7B4A27"/>
    <w:rsid w:val="7D947975"/>
    <w:rsid w:val="7F0C1A19"/>
    <w:rsid w:val="7FF623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qFormat="1" w:uiPriority="99" w:semiHidden="0"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3"/>
    <w:next w:val="4"/>
    <w:link w:val="18"/>
    <w:qFormat/>
    <w:uiPriority w:val="0"/>
    <w:pPr>
      <w:keepLines/>
      <w:pageBreakBefore/>
      <w:numPr>
        <w:ilvl w:val="0"/>
        <w:numId w:val="1"/>
      </w:numPr>
      <w:spacing w:after="120"/>
    </w:pPr>
    <w:rPr>
      <w:rFonts w:ascii="Times New Roman" w:hAnsi="Times New Roman" w:eastAsia="黑体" w:cs="Times New Roman"/>
      <w:b w:val="0"/>
      <w:bCs w:val="0"/>
      <w:sz w:val="36"/>
      <w:szCs w:val="20"/>
    </w:rPr>
  </w:style>
  <w:style w:type="paragraph" w:styleId="5">
    <w:name w:val="heading 2"/>
    <w:basedOn w:val="1"/>
    <w:next w:val="4"/>
    <w:link w:val="19"/>
    <w:qFormat/>
    <w:uiPriority w:val="0"/>
    <w:pPr>
      <w:keepNext/>
      <w:keepLines/>
      <w:numPr>
        <w:ilvl w:val="1"/>
        <w:numId w:val="1"/>
      </w:numPr>
      <w:spacing w:before="120" w:after="120"/>
      <w:outlineLvl w:val="1"/>
    </w:pPr>
    <w:rPr>
      <w:rFonts w:eastAsia="黑体"/>
      <w:sz w:val="30"/>
    </w:rPr>
  </w:style>
  <w:style w:type="paragraph" w:styleId="6">
    <w:name w:val="heading 3"/>
    <w:basedOn w:val="1"/>
    <w:next w:val="4"/>
    <w:link w:val="22"/>
    <w:qFormat/>
    <w:uiPriority w:val="0"/>
    <w:pPr>
      <w:keepNext/>
      <w:keepLines/>
      <w:numPr>
        <w:ilvl w:val="2"/>
        <w:numId w:val="1"/>
      </w:numPr>
      <w:spacing w:before="120"/>
      <w:outlineLvl w:val="2"/>
    </w:pPr>
    <w:rPr>
      <w:rFonts w:eastAsia="黑体"/>
      <w:sz w:val="28"/>
    </w:rPr>
  </w:style>
  <w:style w:type="paragraph" w:styleId="7">
    <w:name w:val="heading 4"/>
    <w:basedOn w:val="1"/>
    <w:next w:val="4"/>
    <w:link w:val="23"/>
    <w:qFormat/>
    <w:uiPriority w:val="0"/>
    <w:pPr>
      <w:ind w:left="864" w:hanging="864"/>
      <w:outlineLvl w:val="3"/>
    </w:pPr>
    <w:rPr>
      <w:rFonts w:eastAsia="黑体"/>
    </w:rPr>
  </w:style>
  <w:style w:type="character" w:default="1" w:styleId="16">
    <w:name w:val="Default Paragraph Font"/>
    <w:semiHidden/>
    <w:unhideWhenUsed/>
    <w:uiPriority w:val="1"/>
  </w:style>
  <w:style w:type="table" w:default="1" w:styleId="15">
    <w:name w:val="Normal Table"/>
    <w:semiHidden/>
    <w:unhideWhenUsed/>
    <w:qFormat/>
    <w:uiPriority w:val="99"/>
    <w:tblPr>
      <w:tblLayout w:type="fixed"/>
      <w:tblCellMar>
        <w:top w:w="0" w:type="dxa"/>
        <w:left w:w="108" w:type="dxa"/>
        <w:bottom w:w="0" w:type="dxa"/>
        <w:right w:w="108" w:type="dxa"/>
      </w:tblCellMar>
    </w:tblPr>
  </w:style>
  <w:style w:type="paragraph" w:styleId="3">
    <w:name w:val="Title"/>
    <w:basedOn w:val="1"/>
    <w:next w:val="4"/>
    <w:link w:val="28"/>
    <w:qFormat/>
    <w:uiPriority w:val="10"/>
    <w:pPr>
      <w:spacing w:before="240" w:after="60"/>
      <w:jc w:val="center"/>
      <w:outlineLvl w:val="0"/>
    </w:pPr>
    <w:rPr>
      <w:rFonts w:asciiTheme="majorHAnsi" w:hAnsiTheme="majorHAnsi" w:cstheme="majorBidi"/>
      <w:b/>
      <w:bCs/>
      <w:sz w:val="32"/>
      <w:szCs w:val="32"/>
    </w:rPr>
  </w:style>
  <w:style w:type="paragraph" w:styleId="4">
    <w:name w:val="Body Text First Indent"/>
    <w:basedOn w:val="1"/>
    <w:link w:val="24"/>
    <w:qFormat/>
    <w:uiPriority w:val="0"/>
    <w:pPr>
      <w:ind w:firstLine="498" w:firstLineChars="200"/>
    </w:pPr>
    <w:rPr>
      <w:rFonts w:asciiTheme="minorHAnsi" w:hAnsiTheme="minorHAnsi" w:eastAsiaTheme="minorEastAsia" w:cstheme="minorBidi"/>
      <w:szCs w:val="22"/>
    </w:rPr>
  </w:style>
  <w:style w:type="paragraph" w:styleId="8">
    <w:name w:val="Body Text"/>
    <w:basedOn w:val="1"/>
    <w:link w:val="25"/>
    <w:unhideWhenUsed/>
    <w:qFormat/>
    <w:uiPriority w:val="99"/>
    <w:pPr>
      <w:spacing w:after="120"/>
    </w:pPr>
  </w:style>
  <w:style w:type="paragraph" w:styleId="9">
    <w:name w:val="toc 3"/>
    <w:basedOn w:val="1"/>
    <w:next w:val="1"/>
    <w:unhideWhenUsed/>
    <w:qFormat/>
    <w:uiPriority w:val="39"/>
    <w:pPr>
      <w:ind w:left="840" w:leftChars="400"/>
    </w:pPr>
  </w:style>
  <w:style w:type="paragraph" w:styleId="10">
    <w:name w:val="Balloon Text"/>
    <w:basedOn w:val="1"/>
    <w:link w:val="29"/>
    <w:unhideWhenUsed/>
    <w:qFormat/>
    <w:uiPriority w:val="99"/>
    <w:rPr>
      <w:sz w:val="18"/>
      <w:szCs w:val="18"/>
    </w:rPr>
  </w:style>
  <w:style w:type="paragraph" w:styleId="11">
    <w:name w:val="footer"/>
    <w:basedOn w:val="1"/>
    <w:link w:val="21"/>
    <w:unhideWhenUsed/>
    <w:qFormat/>
    <w:uiPriority w:val="99"/>
    <w:pPr>
      <w:tabs>
        <w:tab w:val="center" w:pos="4153"/>
        <w:tab w:val="right" w:pos="8306"/>
      </w:tabs>
      <w:snapToGrid w:val="0"/>
      <w:jc w:val="left"/>
    </w:pPr>
    <w:rPr>
      <w:sz w:val="18"/>
      <w:szCs w:val="18"/>
    </w:rPr>
  </w:style>
  <w:style w:type="paragraph" w:styleId="12">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style>
  <w:style w:type="paragraph" w:styleId="14">
    <w:name w:val="toc 2"/>
    <w:basedOn w:val="1"/>
    <w:next w:val="1"/>
    <w:unhideWhenUsed/>
    <w:qFormat/>
    <w:uiPriority w:val="39"/>
    <w:pPr>
      <w:ind w:left="420" w:leftChars="200"/>
    </w:pPr>
  </w:style>
  <w:style w:type="character" w:styleId="17">
    <w:name w:val="Hyperlink"/>
    <w:basedOn w:val="16"/>
    <w:unhideWhenUsed/>
    <w:qFormat/>
    <w:uiPriority w:val="99"/>
    <w:rPr>
      <w:color w:val="0563C1" w:themeColor="hyperlink"/>
      <w:u w:val="single"/>
    </w:rPr>
  </w:style>
  <w:style w:type="character" w:customStyle="1" w:styleId="18">
    <w:name w:val="标题 1 Char"/>
    <w:basedOn w:val="16"/>
    <w:link w:val="2"/>
    <w:qFormat/>
    <w:uiPriority w:val="0"/>
    <w:rPr>
      <w:rFonts w:ascii="Times New Roman" w:hAnsi="Times New Roman" w:eastAsia="黑体" w:cs="Times New Roman"/>
      <w:sz w:val="36"/>
      <w:szCs w:val="20"/>
    </w:rPr>
  </w:style>
  <w:style w:type="character" w:customStyle="1" w:styleId="19">
    <w:name w:val="标题 2 Char"/>
    <w:basedOn w:val="16"/>
    <w:link w:val="5"/>
    <w:qFormat/>
    <w:uiPriority w:val="0"/>
    <w:rPr>
      <w:rFonts w:ascii="Times New Roman" w:hAnsi="Times New Roman" w:eastAsia="黑体" w:cs="Times New Roman"/>
      <w:sz w:val="30"/>
      <w:szCs w:val="20"/>
    </w:rPr>
  </w:style>
  <w:style w:type="character" w:customStyle="1" w:styleId="20">
    <w:name w:val="页眉 Char"/>
    <w:basedOn w:val="16"/>
    <w:link w:val="12"/>
    <w:qFormat/>
    <w:uiPriority w:val="0"/>
    <w:rPr>
      <w:sz w:val="18"/>
      <w:szCs w:val="18"/>
    </w:rPr>
  </w:style>
  <w:style w:type="character" w:customStyle="1" w:styleId="21">
    <w:name w:val="页脚 Char"/>
    <w:basedOn w:val="16"/>
    <w:link w:val="11"/>
    <w:qFormat/>
    <w:uiPriority w:val="99"/>
    <w:rPr>
      <w:sz w:val="18"/>
      <w:szCs w:val="18"/>
    </w:rPr>
  </w:style>
  <w:style w:type="character" w:customStyle="1" w:styleId="22">
    <w:name w:val="标题 3 Char"/>
    <w:basedOn w:val="16"/>
    <w:link w:val="6"/>
    <w:qFormat/>
    <w:uiPriority w:val="0"/>
    <w:rPr>
      <w:rFonts w:ascii="Times New Roman" w:hAnsi="Times New Roman" w:eastAsia="黑体" w:cs="Times New Roman"/>
      <w:sz w:val="28"/>
      <w:szCs w:val="20"/>
    </w:rPr>
  </w:style>
  <w:style w:type="character" w:customStyle="1" w:styleId="23">
    <w:name w:val="标题 4 Char"/>
    <w:basedOn w:val="16"/>
    <w:link w:val="7"/>
    <w:qFormat/>
    <w:uiPriority w:val="0"/>
    <w:rPr>
      <w:rFonts w:ascii="Times New Roman" w:hAnsi="Times New Roman" w:eastAsia="黑体" w:cs="Times New Roman"/>
      <w:sz w:val="24"/>
      <w:szCs w:val="20"/>
    </w:rPr>
  </w:style>
  <w:style w:type="character" w:customStyle="1" w:styleId="24">
    <w:name w:val="正文首行缩进 Char"/>
    <w:link w:val="4"/>
    <w:qFormat/>
    <w:uiPriority w:val="0"/>
    <w:rPr>
      <w:sz w:val="24"/>
    </w:rPr>
  </w:style>
  <w:style w:type="character" w:customStyle="1" w:styleId="25">
    <w:name w:val="正文文本 Char"/>
    <w:basedOn w:val="16"/>
    <w:link w:val="8"/>
    <w:semiHidden/>
    <w:qFormat/>
    <w:uiPriority w:val="99"/>
    <w:rPr>
      <w:rFonts w:ascii="Times New Roman" w:hAnsi="Times New Roman" w:eastAsia="宋体" w:cs="Times New Roman"/>
      <w:sz w:val="24"/>
      <w:szCs w:val="20"/>
    </w:rPr>
  </w:style>
  <w:style w:type="character" w:customStyle="1" w:styleId="26">
    <w:name w:val="正文首行缩进 Char1"/>
    <w:basedOn w:val="25"/>
    <w:semiHidden/>
    <w:qFormat/>
    <w:uiPriority w:val="99"/>
    <w:rPr>
      <w:rFonts w:ascii="Times New Roman" w:hAnsi="Times New Roman" w:eastAsia="宋体" w:cs="Times New Roman"/>
      <w:sz w:val="24"/>
      <w:szCs w:val="20"/>
    </w:rPr>
  </w:style>
  <w:style w:type="paragraph" w:customStyle="1" w:styleId="27">
    <w:name w:val="列出段落1"/>
    <w:basedOn w:val="1"/>
    <w:unhideWhenUsed/>
    <w:qFormat/>
    <w:uiPriority w:val="99"/>
    <w:pPr>
      <w:ind w:firstLine="420" w:firstLineChars="200"/>
    </w:pPr>
    <w:rPr>
      <w:rFonts w:ascii="Calibri" w:hAnsi="Calibri"/>
      <w:sz w:val="21"/>
      <w:szCs w:val="24"/>
    </w:rPr>
  </w:style>
  <w:style w:type="character" w:customStyle="1" w:styleId="28">
    <w:name w:val="标题 Char"/>
    <w:basedOn w:val="16"/>
    <w:link w:val="3"/>
    <w:qFormat/>
    <w:uiPriority w:val="10"/>
    <w:rPr>
      <w:rFonts w:eastAsia="宋体" w:asciiTheme="majorHAnsi" w:hAnsiTheme="majorHAnsi" w:cstheme="majorBidi"/>
      <w:b/>
      <w:bCs/>
      <w:sz w:val="32"/>
      <w:szCs w:val="32"/>
    </w:rPr>
  </w:style>
  <w:style w:type="character" w:customStyle="1" w:styleId="29">
    <w:name w:val="批注框文本 Char"/>
    <w:basedOn w:val="16"/>
    <w:link w:val="10"/>
    <w:semiHidden/>
    <w:qFormat/>
    <w:uiPriority w:val="99"/>
    <w:rPr>
      <w:rFonts w:ascii="Times New Roman" w:hAnsi="Times New Roman" w:eastAsia="宋体" w:cs="Times New Roman"/>
      <w:sz w:val="18"/>
      <w:szCs w:val="18"/>
    </w:rPr>
  </w:style>
  <w:style w:type="paragraph" w:customStyle="1" w:styleId="30">
    <w:name w:val="TOC 标题1"/>
    <w:basedOn w:val="2"/>
    <w:next w:val="1"/>
    <w:unhideWhenUsed/>
    <w:qFormat/>
    <w:uiPriority w:val="39"/>
    <w:pPr>
      <w:keepNext/>
      <w:pageBreakBefore w:val="0"/>
      <w:widowControl/>
      <w:numPr>
        <w:numId w:val="0"/>
      </w:numPr>
      <w:spacing w:before="480" w:after="0" w:line="276" w:lineRule="auto"/>
      <w:jc w:val="left"/>
      <w:outlineLvl w:val="9"/>
    </w:pPr>
    <w:rPr>
      <w:rFonts w:asciiTheme="majorHAnsi" w:hAnsiTheme="majorHAnsi" w:eastAsiaTheme="majorEastAsia" w:cstheme="majorBidi"/>
      <w:b/>
      <w:bCs/>
      <w:color w:val="2E75B5"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448044-30D5-4037-9A1A-E8DAB75824E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956</Words>
  <Characters>5450</Characters>
  <Lines>45</Lines>
  <Paragraphs>12</Paragraphs>
  <TotalTime>97</TotalTime>
  <ScaleCrop>false</ScaleCrop>
  <LinksUpToDate>false</LinksUpToDate>
  <CharactersWithSpaces>6394</CharactersWithSpaces>
  <Application>WPS Office_11.1.0.8567_F1E327BC-269C-435d-A152-05C5408002CA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2016-08-04T09:34:00Z</dcterms:created>
  <dc:creator>Mr liu</dc:creator>
  <cp:lastModifiedBy>admin</cp:lastModifiedBy>
  <cp:lastPrinted>2018-12-11T08:17:00Z</cp:lastPrinted>
  <dcterms:modified xsi:type="dcterms:W3CDTF">2019-09-17T03:20:40Z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