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72"/>
          <w:szCs w:val="72"/>
        </w:rPr>
      </w:pPr>
      <w:bookmarkStart w:id="0" w:name="_Toc447699485"/>
      <w:bookmarkStart w:id="1" w:name="_Toc9570"/>
    </w:p>
    <w:tbl>
      <w:tblPr>
        <w:tblStyle w:val="37"/>
        <w:tblW w:w="0" w:type="auto"/>
        <w:jc w:val="center"/>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rPr>
          <w:jc w:val="center"/>
        </w:trPr>
        <w:tc>
          <w:tcPr>
            <w:tcW w:w="6663" w:type="dxa"/>
            <w:noWrap w:val="0"/>
            <w:vAlign w:val="top"/>
          </w:tcPr>
          <w:p>
            <w:pPr>
              <w:jc w:val="center"/>
              <w:rPr>
                <w:b/>
                <w:bCs/>
                <w:sz w:val="72"/>
                <w:szCs w:val="72"/>
              </w:rPr>
            </w:pPr>
            <w:r>
              <w:rPr>
                <w:rFonts w:hint="eastAsia"/>
                <w:b/>
                <w:bCs/>
                <w:sz w:val="72"/>
                <w:szCs w:val="72"/>
                <w:lang w:val="en-US" w:eastAsia="zh-CN"/>
              </w:rPr>
              <w:t>雨雪</w:t>
            </w:r>
            <w:r>
              <w:rPr>
                <w:rFonts w:hint="eastAsia"/>
                <w:b/>
                <w:bCs/>
                <w:sz w:val="72"/>
                <w:szCs w:val="72"/>
              </w:rPr>
              <w:t>传感器</w:t>
            </w:r>
          </w:p>
        </w:tc>
      </w:tr>
      <w:tr>
        <w:tblPrEx>
          <w:tblCellMar>
            <w:top w:w="0" w:type="dxa"/>
            <w:left w:w="108" w:type="dxa"/>
            <w:bottom w:w="0" w:type="dxa"/>
            <w:right w:w="108" w:type="dxa"/>
          </w:tblCellMar>
        </w:tblPrEx>
        <w:trPr>
          <w:jc w:val="center"/>
        </w:trPr>
        <w:tc>
          <w:tcPr>
            <w:tcW w:w="6663"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rPr>
          <w:jc w:val="center"/>
        </w:trPr>
        <w:tc>
          <w:tcPr>
            <w:tcW w:w="6663" w:type="dxa"/>
            <w:noWrap w:val="0"/>
            <w:vAlign w:val="top"/>
          </w:tcPr>
          <w:p>
            <w:pPr>
              <w:jc w:val="right"/>
              <w:rPr>
                <w:rFonts w:hint="default"/>
                <w:b/>
                <w:bCs/>
                <w:sz w:val="44"/>
                <w:szCs w:val="44"/>
                <w:lang w:val="en-US"/>
              </w:rPr>
            </w:pPr>
            <w:r>
              <w:rPr>
                <w:rFonts w:hint="eastAsia"/>
                <w:b/>
                <w:bCs/>
                <w:sz w:val="44"/>
                <w:szCs w:val="44"/>
              </w:rPr>
              <w:t>JXBS-3001-</w:t>
            </w:r>
            <w:r>
              <w:rPr>
                <w:rFonts w:hint="eastAsia"/>
                <w:b/>
                <w:bCs/>
                <w:sz w:val="44"/>
                <w:szCs w:val="44"/>
                <w:lang w:val="en-US" w:eastAsia="zh-CN"/>
              </w:rPr>
              <w:t>YX_485+开关</w:t>
            </w:r>
          </w:p>
        </w:tc>
      </w:tr>
      <w:tr>
        <w:tblPrEx>
          <w:tblCellMar>
            <w:top w:w="0" w:type="dxa"/>
            <w:left w:w="108" w:type="dxa"/>
            <w:bottom w:w="0" w:type="dxa"/>
            <w:right w:w="108" w:type="dxa"/>
          </w:tblCellMar>
        </w:tblPrEx>
        <w:trPr>
          <w:jc w:val="center"/>
        </w:trPr>
        <w:tc>
          <w:tcPr>
            <w:tcW w:w="6663" w:type="dxa"/>
            <w:noWrap w:val="0"/>
            <w:vAlign w:val="top"/>
          </w:tcPr>
          <w:p>
            <w:pPr>
              <w:jc w:val="right"/>
              <w:rPr>
                <w:rFonts w:hint="eastAsia"/>
                <w:b/>
                <w:bCs/>
                <w:sz w:val="44"/>
                <w:szCs w:val="44"/>
              </w:rPr>
            </w:pPr>
            <w:r>
              <w:rPr>
                <w:rFonts w:hint="eastAsia"/>
                <w:b/>
                <w:bCs/>
                <w:sz w:val="44"/>
                <w:szCs w:val="44"/>
              </w:rPr>
              <w:t>Ver1.0</w:t>
            </w:r>
          </w:p>
        </w:tc>
      </w:tr>
    </w:tbl>
    <w:p>
      <w:pPr>
        <w:jc w:val="both"/>
        <w:rPr>
          <w:rFonts w:hint="eastAsia"/>
          <w:b/>
          <w:bCs/>
          <w:sz w:val="72"/>
          <w:szCs w:val="72"/>
        </w:rPr>
      </w:pPr>
    </w:p>
    <w:p>
      <w:pPr>
        <w:jc w:val="center"/>
        <w:rPr>
          <w:rFonts w:hint="eastAsia"/>
          <w:b/>
          <w:bCs/>
          <w:sz w:val="72"/>
          <w:szCs w:val="72"/>
        </w:rPr>
      </w:pPr>
    </w:p>
    <w:p>
      <w:pPr>
        <w:jc w:val="center"/>
        <w:rPr>
          <w:rFonts w:hint="eastAsia"/>
          <w:b/>
          <w:bCs/>
          <w:sz w:val="72"/>
          <w:szCs w:val="72"/>
        </w:rPr>
      </w:pPr>
    </w:p>
    <w:p>
      <w:pPr>
        <w:jc w:val="both"/>
        <w:rPr>
          <w:b/>
          <w:bCs/>
          <w:sz w:val="30"/>
          <w:szCs w:val="30"/>
        </w:rPr>
      </w:pPr>
    </w:p>
    <w:p>
      <w:pPr>
        <w:jc w:val="both"/>
        <w:rPr>
          <w:b/>
          <w:bCs/>
          <w:sz w:val="30"/>
          <w:szCs w:val="30"/>
        </w:rPr>
      </w:pPr>
    </w:p>
    <w:p>
      <w:pPr>
        <w:jc w:val="both"/>
        <w:rPr>
          <w:b/>
          <w:bCs/>
          <w:sz w:val="30"/>
          <w:szCs w:val="30"/>
        </w:rPr>
      </w:pPr>
    </w:p>
    <w:p>
      <w:pPr>
        <w:jc w:val="both"/>
        <w:rPr>
          <w:b/>
          <w:bCs/>
          <w:sz w:val="30"/>
          <w:szCs w:val="30"/>
        </w:rPr>
      </w:pPr>
    </w:p>
    <w:p>
      <w:pPr>
        <w:jc w:val="both"/>
        <w:rPr>
          <w:b/>
          <w:bCs/>
          <w:sz w:val="30"/>
          <w:szCs w:val="30"/>
        </w:rPr>
      </w:pPr>
    </w:p>
    <w:p>
      <w:pPr>
        <w:jc w:val="both"/>
        <w:rPr>
          <w:b/>
          <w:bCs/>
          <w:sz w:val="30"/>
          <w:szCs w:val="30"/>
        </w:rPr>
      </w:pPr>
      <w:r>
        <w:drawing>
          <wp:anchor distT="0" distB="0" distL="114300" distR="114300" simplePos="0" relativeHeight="251668480" behindDoc="1" locked="0" layoutInCell="1" allowOverlap="1">
            <wp:simplePos x="0" y="0"/>
            <wp:positionH relativeFrom="page">
              <wp:posOffset>44450</wp:posOffset>
            </wp:positionH>
            <wp:positionV relativeFrom="page">
              <wp:posOffset>0</wp:posOffset>
            </wp:positionV>
            <wp:extent cx="5265420" cy="7738745"/>
            <wp:effectExtent l="0" t="0" r="11430" b="14605"/>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4"/>
                    <a:stretch>
                      <a:fillRect/>
                    </a:stretch>
                  </pic:blipFill>
                  <pic:spPr>
                    <a:xfrm>
                      <a:off x="0" y="0"/>
                      <a:ext cx="5265420" cy="7738745"/>
                    </a:xfrm>
                    <a:prstGeom prst="rect">
                      <a:avLst/>
                    </a:prstGeom>
                    <a:noFill/>
                    <a:ln>
                      <a:noFill/>
                    </a:ln>
                  </pic:spPr>
                </pic:pic>
              </a:graphicData>
            </a:graphic>
          </wp:anchor>
        </w:drawing>
      </w:r>
    </w:p>
    <w:p>
      <w:pPr>
        <w:jc w:val="center"/>
        <w:rPr>
          <w:b/>
          <w:bCs/>
          <w:sz w:val="30"/>
          <w:szCs w:val="30"/>
        </w:rPr>
        <w:sectPr>
          <w:headerReference r:id="rId5" w:type="first"/>
          <w:footerReference r:id="rId8" w:type="first"/>
          <w:headerReference r:id="rId3" w:type="default"/>
          <w:footerReference r:id="rId6" w:type="default"/>
          <w:headerReference r:id="rId4" w:type="even"/>
          <w:footerReference r:id="rId7" w:type="even"/>
          <w:endnotePr>
            <w:numFmt w:val="decimal"/>
          </w:endnotePr>
          <w:pgSz w:w="8391" w:h="11907"/>
          <w:pgMar w:top="720" w:right="720" w:bottom="720" w:left="720" w:header="851" w:footer="851" w:gutter="284"/>
          <w:pgBorders w:offsetFrom="page">
            <w:top w:val="none" w:sz="0" w:space="0"/>
            <w:left w:val="none" w:sz="0" w:space="0"/>
            <w:bottom w:val="none" w:sz="0" w:space="0"/>
            <w:right w:val="none" w:sz="0" w:space="0"/>
          </w:pgBorders>
          <w:pgNumType w:start="1"/>
          <w:cols w:space="720" w:num="1"/>
          <w:titlePg/>
          <w:docGrid w:type="linesAndChars" w:linePitch="360" w:charSpace="1861"/>
        </w:sectPr>
      </w:pPr>
    </w:p>
    <w:p>
      <w:pPr>
        <w:pStyle w:val="2"/>
      </w:pPr>
      <w:r>
        <w:t>产品简介</w:t>
      </w:r>
      <w:bookmarkEnd w:id="0"/>
      <w:bookmarkEnd w:id="1"/>
    </w:p>
    <w:p>
      <w:pPr>
        <w:pStyle w:val="5"/>
      </w:pPr>
      <w:bookmarkStart w:id="2" w:name="_Toc447699486"/>
      <w:bookmarkStart w:id="3" w:name="_Toc9769"/>
      <w:r>
        <w:t>产品概述</w:t>
      </w:r>
      <w:bookmarkEnd w:id="2"/>
      <w:bookmarkEnd w:id="3"/>
    </w:p>
    <w:p>
      <w:pPr>
        <w:pStyle w:val="4"/>
      </w:pPr>
      <w:r>
        <w:rPr>
          <w:rFonts w:hint="eastAsia"/>
        </w:rPr>
        <w:t>雨雪传感器主要用来检测自然界中是否出现了降雨或者降雪的设备。本传感器采用交流阻抗测量方式，电极使用寿命长，不会出现氧化问题</w:t>
      </w:r>
      <w:r>
        <w:t>。</w:t>
      </w:r>
      <w:r>
        <w:rPr>
          <w:rFonts w:hint="eastAsia"/>
        </w:rPr>
        <w:t>本雨雪传感器</w:t>
      </w:r>
      <w:r>
        <w:t>可广泛应用于环 境、温室、养殖、建筑、楼宇等的雨雪有无的定性测量，安全可靠，外观美观，安装方便。</w:t>
      </w:r>
    </w:p>
    <w:p>
      <w:pPr>
        <w:pStyle w:val="5"/>
      </w:pPr>
      <w:bookmarkStart w:id="4" w:name="_Toc447699487"/>
      <w:bookmarkStart w:id="5" w:name="_Toc27250"/>
      <w:r>
        <w:t>功能特点</w:t>
      </w:r>
      <w:bookmarkEnd w:id="4"/>
      <w:bookmarkEnd w:id="5"/>
    </w:p>
    <w:p>
      <w:pPr>
        <w:pStyle w:val="4"/>
      </w:pPr>
      <w:r>
        <w:rPr>
          <w:rFonts w:hint="eastAsia"/>
        </w:rPr>
        <w:t>采用交流阻抗测量形式，交流阻抗方式可以有效避免电极发生氧化电解，极大的提高寿命</w:t>
      </w:r>
      <w:r>
        <w:t>。</w:t>
      </w:r>
      <w:r>
        <w:rPr>
          <w:rFonts w:hint="eastAsia"/>
        </w:rPr>
        <w:t>雨雪测量结果精准，误报率几乎为零。</w:t>
      </w:r>
    </w:p>
    <w:p>
      <w:pPr>
        <w:pStyle w:val="4"/>
      </w:pPr>
      <w:r>
        <w:rPr>
          <w:rFonts w:hint="eastAsia"/>
        </w:rPr>
        <w:t>选配有加热功能，当检测到气温低时，自动启用下雪加热功能来加速去雪冰，是的测量的速率加快。</w:t>
      </w:r>
    </w:p>
    <w:p>
      <w:pPr>
        <w:pStyle w:val="5"/>
      </w:pPr>
      <w:bookmarkStart w:id="6" w:name="_Toc28848"/>
      <w:r>
        <w:t>主要参数</w:t>
      </w:r>
      <w:bookmarkEnd w:id="6"/>
    </w:p>
    <w:tbl>
      <w:tblPr>
        <w:tblStyle w:val="38"/>
        <w:tblW w:w="6595" w:type="dxa"/>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910"/>
        <w:gridCol w:w="3685"/>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10" w:type="dxa"/>
            <w:tcBorders>
              <w:bottom w:val="single" w:color="auto" w:sz="4" w:space="0"/>
            </w:tcBorders>
            <w:vAlign w:val="center"/>
          </w:tcPr>
          <w:p>
            <w:pPr>
              <w:jc w:val="left"/>
              <w:rPr>
                <w:b/>
              </w:rPr>
            </w:pPr>
            <w:r>
              <w:rPr>
                <w:b/>
              </w:rPr>
              <w:t>参数名称</w:t>
            </w:r>
          </w:p>
        </w:tc>
        <w:tc>
          <w:tcPr>
            <w:tcW w:w="3685" w:type="dxa"/>
            <w:tcBorders>
              <w:bottom w:val="single" w:color="auto" w:sz="4" w:space="0"/>
            </w:tcBorders>
            <w:vAlign w:val="center"/>
          </w:tcPr>
          <w:p>
            <w:pPr>
              <w:jc w:val="left"/>
              <w:rPr>
                <w:b/>
              </w:rPr>
            </w:pPr>
            <w:r>
              <w:rPr>
                <w:b/>
              </w:rPr>
              <w:t>参数内容</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10" w:type="dxa"/>
            <w:tcBorders>
              <w:top w:val="single" w:color="auto" w:sz="4" w:space="0"/>
              <w:tl2br w:val="nil"/>
              <w:tr2bl w:val="nil"/>
            </w:tcBorders>
            <w:shd w:val="clear" w:color="auto" w:fill="BEBEBE" w:themeFill="background1" w:themeFillShade="BF"/>
            <w:vAlign w:val="center"/>
          </w:tcPr>
          <w:p>
            <w:pPr>
              <w:jc w:val="left"/>
              <w:rPr>
                <w:b/>
              </w:rPr>
            </w:pPr>
            <w:r>
              <w:rPr>
                <w:b/>
              </w:rPr>
              <w:t>直流供电</w:t>
            </w:r>
          </w:p>
        </w:tc>
        <w:tc>
          <w:tcPr>
            <w:tcW w:w="3685" w:type="dxa"/>
            <w:tcBorders>
              <w:top w:val="single" w:color="auto" w:sz="4" w:space="0"/>
              <w:tl2br w:val="nil"/>
              <w:tr2bl w:val="nil"/>
            </w:tcBorders>
            <w:shd w:val="clear" w:color="auto" w:fill="BEBEBE" w:themeFill="background1" w:themeFillShade="BF"/>
            <w:vAlign w:val="center"/>
          </w:tcPr>
          <w:p>
            <w:pPr>
              <w:jc w:val="left"/>
            </w:pPr>
            <w:r>
              <w:rPr>
                <w:rFonts w:hint="eastAsia"/>
              </w:rPr>
              <w:t>12</w:t>
            </w:r>
            <w:r>
              <w:t xml:space="preserve">V-24V </w:t>
            </w:r>
            <w:r>
              <w:rPr>
                <w:rFonts w:hint="eastAsia"/>
              </w:rPr>
              <w:t>DC</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10" w:type="dxa"/>
            <w:tcBorders>
              <w:tl2br w:val="nil"/>
              <w:tr2bl w:val="nil"/>
            </w:tcBorders>
            <w:vAlign w:val="center"/>
          </w:tcPr>
          <w:p>
            <w:pPr>
              <w:jc w:val="left"/>
              <w:rPr>
                <w:b/>
              </w:rPr>
            </w:pPr>
            <w:r>
              <w:rPr>
                <w:b/>
              </w:rPr>
              <w:t>输出信号</w:t>
            </w:r>
          </w:p>
        </w:tc>
        <w:tc>
          <w:tcPr>
            <w:tcW w:w="3685" w:type="dxa"/>
            <w:tcBorders>
              <w:tl2br w:val="nil"/>
              <w:tr2bl w:val="nil"/>
            </w:tcBorders>
            <w:vAlign w:val="center"/>
          </w:tcPr>
          <w:p>
            <w:pPr>
              <w:jc w:val="left"/>
            </w:pPr>
            <w:r>
              <w:t>RS485输出</w:t>
            </w:r>
            <w:r>
              <w:rPr>
                <w:rFonts w:hint="eastAsia"/>
              </w:rPr>
              <w:t>/开关量输出</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10" w:type="dxa"/>
            <w:tcBorders>
              <w:tl2br w:val="nil"/>
              <w:tr2bl w:val="nil"/>
            </w:tcBorders>
            <w:shd w:val="clear" w:color="auto" w:fill="BEBEBE" w:themeFill="background1" w:themeFillShade="BF"/>
            <w:vAlign w:val="center"/>
          </w:tcPr>
          <w:p>
            <w:pPr>
              <w:jc w:val="left"/>
              <w:rPr>
                <w:b/>
              </w:rPr>
            </w:pPr>
            <w:r>
              <w:rPr>
                <w:rFonts w:hint="eastAsia"/>
                <w:b/>
              </w:rPr>
              <w:t>开关量类型</w:t>
            </w:r>
          </w:p>
        </w:tc>
        <w:tc>
          <w:tcPr>
            <w:tcW w:w="3685" w:type="dxa"/>
            <w:tcBorders>
              <w:tl2br w:val="nil"/>
              <w:tr2bl w:val="nil"/>
            </w:tcBorders>
            <w:shd w:val="clear" w:color="auto" w:fill="BEBEBE" w:themeFill="background1" w:themeFillShade="BF"/>
            <w:vAlign w:val="center"/>
          </w:tcPr>
          <w:p>
            <w:pPr>
              <w:jc w:val="left"/>
            </w:pPr>
            <w:r>
              <w:rPr>
                <w:rFonts w:hint="eastAsia"/>
              </w:rPr>
              <w:t>常开触点</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10" w:type="dxa"/>
            <w:tcBorders>
              <w:tl2br w:val="nil"/>
              <w:tr2bl w:val="nil"/>
            </w:tcBorders>
            <w:vAlign w:val="center"/>
          </w:tcPr>
          <w:p>
            <w:pPr>
              <w:jc w:val="left"/>
              <w:rPr>
                <w:b/>
              </w:rPr>
            </w:pPr>
            <w:r>
              <w:rPr>
                <w:rFonts w:hint="eastAsia"/>
                <w:b/>
              </w:rPr>
              <w:t>检测对象</w:t>
            </w:r>
          </w:p>
        </w:tc>
        <w:tc>
          <w:tcPr>
            <w:tcW w:w="3685" w:type="dxa"/>
            <w:tcBorders>
              <w:tl2br w:val="nil"/>
              <w:tr2bl w:val="nil"/>
            </w:tcBorders>
            <w:vAlign w:val="center"/>
          </w:tcPr>
          <w:p>
            <w:pPr>
              <w:jc w:val="left"/>
            </w:pPr>
            <w:r>
              <w:rPr>
                <w:rFonts w:hint="eastAsia"/>
              </w:rPr>
              <w:t>雨雪等降水天气</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10" w:type="dxa"/>
            <w:tcBorders>
              <w:tl2br w:val="nil"/>
              <w:tr2bl w:val="nil"/>
            </w:tcBorders>
            <w:shd w:val="clear" w:color="auto" w:fill="BFBFBF"/>
          </w:tcPr>
          <w:p>
            <w:pPr>
              <w:rPr>
                <w:b/>
              </w:rPr>
            </w:pPr>
            <w:r>
              <w:rPr>
                <w:rFonts w:hint="eastAsia"/>
                <w:b/>
              </w:rPr>
              <w:t>耗电</w:t>
            </w:r>
          </w:p>
        </w:tc>
        <w:tc>
          <w:tcPr>
            <w:tcW w:w="3685" w:type="dxa"/>
            <w:tcBorders>
              <w:tl2br w:val="nil"/>
              <w:tr2bl w:val="nil"/>
            </w:tcBorders>
            <w:shd w:val="clear" w:color="auto" w:fill="BFBFBF"/>
          </w:tcPr>
          <w:p>
            <w:r>
              <w:rPr>
                <w:rFonts w:hint="eastAsia"/>
              </w:rPr>
              <w:t>≤0.15W（@12V DC , 25℃）</w:t>
            </w:r>
          </w:p>
          <w:p>
            <w:r>
              <w:rPr>
                <w:rFonts w:hint="eastAsia"/>
              </w:rPr>
              <w:t>≤2</w:t>
            </w:r>
            <w:r>
              <w:t>.5</w:t>
            </w:r>
            <w:r>
              <w:rPr>
                <w:rFonts w:hint="eastAsia"/>
              </w:rPr>
              <w:t>W（@加热状态）</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10" w:type="dxa"/>
            <w:tcBorders>
              <w:tl2br w:val="nil"/>
              <w:tr2bl w:val="nil"/>
            </w:tcBorders>
            <w:shd w:val="clear" w:color="auto" w:fill="FFFFFF"/>
          </w:tcPr>
          <w:p>
            <w:pPr>
              <w:rPr>
                <w:b/>
              </w:rPr>
            </w:pPr>
            <w:r>
              <w:rPr>
                <w:rFonts w:hint="eastAsia"/>
                <w:b/>
              </w:rPr>
              <w:t>工作环境</w:t>
            </w:r>
          </w:p>
        </w:tc>
        <w:tc>
          <w:tcPr>
            <w:tcW w:w="3685" w:type="dxa"/>
            <w:tcBorders>
              <w:tl2br w:val="nil"/>
              <w:tr2bl w:val="nil"/>
            </w:tcBorders>
            <w:shd w:val="clear" w:color="auto" w:fill="FFFFFF"/>
          </w:tcPr>
          <w:p>
            <w:r>
              <w:t>-20</w:t>
            </w:r>
            <w:r>
              <w:rPr>
                <w:rFonts w:hint="eastAsia"/>
              </w:rPr>
              <w:t>℃</w:t>
            </w:r>
            <w:r>
              <w:t>-60</w:t>
            </w:r>
            <w:r>
              <w:rPr>
                <w:rFonts w:hint="eastAsia"/>
              </w:rPr>
              <w:t xml:space="preserve">℃ </w:t>
            </w:r>
            <w:r>
              <w:t>0-95</w:t>
            </w:r>
            <w:r>
              <w:rPr>
                <w:rFonts w:hint="eastAsia"/>
              </w:rPr>
              <w:t>%RH</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10" w:type="dxa"/>
            <w:tcBorders>
              <w:tl2br w:val="nil"/>
              <w:tr2bl w:val="nil"/>
            </w:tcBorders>
            <w:shd w:val="clear" w:color="auto" w:fill="BEBEBE" w:themeFill="background1" w:themeFillShade="BF"/>
          </w:tcPr>
          <w:p>
            <w:pPr>
              <w:rPr>
                <w:b/>
              </w:rPr>
            </w:pPr>
            <w:r>
              <w:rPr>
                <w:rFonts w:hint="eastAsia"/>
                <w:b/>
              </w:rPr>
              <w:t>开关量工作功率</w:t>
            </w:r>
          </w:p>
        </w:tc>
        <w:tc>
          <w:tcPr>
            <w:tcW w:w="3685" w:type="dxa"/>
            <w:tcBorders>
              <w:tl2br w:val="nil"/>
              <w:tr2bl w:val="nil"/>
            </w:tcBorders>
            <w:shd w:val="clear" w:color="auto" w:fill="BEBEBE" w:themeFill="background1" w:themeFillShade="BF"/>
          </w:tcPr>
          <w:p>
            <w:r>
              <w:rPr>
                <w:rFonts w:hint="eastAsia"/>
              </w:rPr>
              <w:t>1</w:t>
            </w:r>
            <w:r>
              <w:t>20</w:t>
            </w:r>
            <w:r>
              <w:rPr>
                <w:rFonts w:hint="eastAsia"/>
              </w:rPr>
              <w:t>VAC</w:t>
            </w:r>
            <w:r>
              <w:t>/24VDC</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910" w:type="dxa"/>
            <w:tcBorders>
              <w:tl2br w:val="nil"/>
              <w:tr2bl w:val="nil"/>
            </w:tcBorders>
            <w:shd w:val="clear" w:color="auto" w:fill="FFFFFF"/>
          </w:tcPr>
          <w:p>
            <w:pPr>
              <w:rPr>
                <w:b/>
              </w:rPr>
            </w:pPr>
            <w:r>
              <w:rPr>
                <w:rFonts w:hint="eastAsia"/>
                <w:b/>
              </w:rPr>
              <w:t>加热功能开启温度</w:t>
            </w:r>
          </w:p>
        </w:tc>
        <w:tc>
          <w:tcPr>
            <w:tcW w:w="3685" w:type="dxa"/>
            <w:tcBorders>
              <w:tl2br w:val="nil"/>
              <w:tr2bl w:val="nil"/>
            </w:tcBorders>
            <w:shd w:val="clear" w:color="auto" w:fill="FFFFFF"/>
          </w:tcPr>
          <w:p>
            <w:r>
              <w:rPr>
                <w:rFonts w:hint="eastAsia"/>
              </w:rPr>
              <w:t>1</w:t>
            </w:r>
            <w:r>
              <w:t>0</w:t>
            </w:r>
            <w:r>
              <w:rPr>
                <w:rFonts w:hint="eastAsia"/>
              </w:rPr>
              <w:t>℃</w:t>
            </w:r>
          </w:p>
        </w:tc>
      </w:tr>
    </w:tbl>
    <w:p>
      <w:pPr>
        <w:pStyle w:val="5"/>
      </w:pPr>
      <w:bookmarkStart w:id="7" w:name="_Toc14200"/>
      <w:r>
        <w:t>系统框架图</w:t>
      </w:r>
      <w:bookmarkEnd w:id="7"/>
    </w:p>
    <w:p>
      <w:pPr>
        <w:ind w:firstLine="576"/>
      </w:pPr>
      <w:r>
        <w:rPr>
          <w:rFonts w:hint="eastAsia"/>
        </w:rPr>
        <w:t>本传感器可以连接单独使用，首先使用12V直流电源供电，设备可以直接连接带有485接口的PLC，可以通过485接口芯片连接单片机。通过后文指定的modbus协议对单片机和PLC进行编程即可配合传感器使用。同时使用USB转485即可与电脑连接，使用我公司提供的传感器配置工具进行配置和测试。</w:t>
      </w:r>
    </w:p>
    <w:p>
      <w:pPr>
        <w:jc w:val="center"/>
        <w:rPr>
          <w:color w:val="FF0000"/>
        </w:rPr>
      </w:pPr>
      <w:r>
        <w:rPr>
          <w:color w:val="FF0000"/>
        </w:rPr>
        <w:drawing>
          <wp:inline distT="0" distB="0" distL="114300" distR="114300">
            <wp:extent cx="3432175" cy="2730500"/>
            <wp:effectExtent l="0" t="0" r="15875" b="12700"/>
            <wp:docPr id="3" name="图片 1" descr="lADPBbCc1W3EZMXNBYLNBuw_1772_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ADPBbCc1W3EZMXNBYLNBuw_1772_1410"/>
                    <pic:cNvPicPr>
                      <a:picLocks noChangeAspect="1"/>
                    </pic:cNvPicPr>
                  </pic:nvPicPr>
                  <pic:blipFill>
                    <a:blip r:embed="rId15" cstate="print"/>
                    <a:stretch>
                      <a:fillRect/>
                    </a:stretch>
                  </pic:blipFill>
                  <pic:spPr>
                    <a:xfrm>
                      <a:off x="0" y="0"/>
                      <a:ext cx="3432175" cy="2730500"/>
                    </a:xfrm>
                    <a:prstGeom prst="rect">
                      <a:avLst/>
                    </a:prstGeom>
                    <a:noFill/>
                    <a:ln w="9525">
                      <a:noFill/>
                    </a:ln>
                  </pic:spPr>
                </pic:pic>
              </a:graphicData>
            </a:graphic>
          </wp:inline>
        </w:drawing>
      </w:r>
    </w:p>
    <w:p>
      <w:pPr>
        <w:ind w:firstLine="498" w:firstLineChars="200"/>
      </w:pPr>
      <w:r>
        <w:rPr>
          <w:rFonts w:hint="eastAsia"/>
        </w:rPr>
        <w:t>本产品也可以多个传感器组合在一条485总线使用，在进行485总线组合时请遵守“485总线现场接线守则”（见附录）。理论上一条总线可以接16个以上的485传感器，如果需要接更多的485传感器，可以使用485中继器扩充更多的485设备，另一端接入带有485接口的PLC、通过485接口芯片连接单片机，或者使用USB转485即可与电脑连接，使用我公司提供的传感器配置工具进行配置和测试。</w:t>
      </w:r>
    </w:p>
    <w:p>
      <w:pPr>
        <w:jc w:val="center"/>
      </w:pPr>
      <w:r>
        <w:rPr>
          <w:rFonts w:hint="eastAsia"/>
          <w:color w:val="FF0000"/>
        </w:rPr>
        <w:drawing>
          <wp:inline distT="0" distB="0" distL="114300" distR="114300">
            <wp:extent cx="3704590" cy="4929505"/>
            <wp:effectExtent l="0" t="0" r="10160" b="444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6" cstate="print"/>
                    <a:stretch>
                      <a:fillRect/>
                    </a:stretch>
                  </pic:blipFill>
                  <pic:spPr>
                    <a:xfrm>
                      <a:off x="0" y="0"/>
                      <a:ext cx="3704590" cy="4929505"/>
                    </a:xfrm>
                    <a:prstGeom prst="rect">
                      <a:avLst/>
                    </a:prstGeom>
                    <a:noFill/>
                    <a:ln w="9525">
                      <a:noFill/>
                    </a:ln>
                  </pic:spPr>
                </pic:pic>
              </a:graphicData>
            </a:graphic>
          </wp:inline>
        </w:drawing>
      </w:r>
    </w:p>
    <w:p>
      <w:pPr>
        <w:pStyle w:val="2"/>
      </w:pPr>
      <w:bookmarkStart w:id="8" w:name="_Toc4148"/>
      <w:bookmarkEnd w:id="8"/>
      <w:r>
        <w:t>硬件连接</w:t>
      </w:r>
    </w:p>
    <w:p>
      <w:pPr>
        <w:pStyle w:val="5"/>
      </w:pPr>
      <w:bookmarkStart w:id="9" w:name="_Toc20338"/>
      <w:r>
        <w:t>设备安装前检查</w:t>
      </w:r>
      <w:bookmarkEnd w:id="9"/>
    </w:p>
    <w:p>
      <w:pPr>
        <w:ind w:firstLine="480" w:firstLineChars="193"/>
        <w:jc w:val="left"/>
      </w:pPr>
      <w:r>
        <w:rPr>
          <w:rFonts w:hint="eastAsia" w:ascii="宋体" w:hAnsi="宋体"/>
        </w:rPr>
        <w:t>安装设备前请检查设备清单：</w:t>
      </w:r>
    </w:p>
    <w:tbl>
      <w:tblPr>
        <w:tblStyle w:val="38"/>
        <w:tblW w:w="4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1"/>
        <w:gridCol w:w="21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1" w:type="dxa"/>
            <w:tcBorders>
              <w:top w:val="single" w:color="auto" w:sz="4" w:space="0"/>
              <w:bottom w:val="single" w:color="auto" w:sz="4" w:space="0"/>
            </w:tcBorders>
          </w:tcPr>
          <w:p>
            <w:pPr>
              <w:pStyle w:val="4"/>
              <w:ind w:firstLine="0" w:firstLineChars="0"/>
              <w:rPr>
                <w:b/>
              </w:rPr>
            </w:pPr>
            <w:r>
              <w:rPr>
                <w:b/>
              </w:rPr>
              <w:t>名称</w:t>
            </w:r>
          </w:p>
        </w:tc>
        <w:tc>
          <w:tcPr>
            <w:tcW w:w="2195" w:type="dxa"/>
            <w:tcBorders>
              <w:top w:val="single" w:color="auto" w:sz="4" w:space="0"/>
              <w:bottom w:val="single" w:color="auto" w:sz="4" w:space="0"/>
            </w:tcBorders>
          </w:tcPr>
          <w:p>
            <w:pPr>
              <w:pStyle w:val="4"/>
              <w:ind w:firstLine="0" w:firstLineChars="0"/>
              <w:rPr>
                <w:b/>
              </w:rPr>
            </w:pPr>
            <w:r>
              <w:rPr>
                <w:b/>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1" w:type="dxa"/>
            <w:tcBorders>
              <w:top w:val="single" w:color="auto" w:sz="4" w:space="0"/>
            </w:tcBorders>
            <w:shd w:val="pct25" w:color="auto" w:fill="auto"/>
          </w:tcPr>
          <w:p>
            <w:pPr>
              <w:pStyle w:val="4"/>
              <w:ind w:firstLine="0" w:firstLineChars="0"/>
              <w:rPr>
                <w:b/>
              </w:rPr>
            </w:pPr>
            <w:r>
              <w:rPr>
                <w:rFonts w:hint="eastAsia"/>
                <w:b/>
              </w:rPr>
              <w:t>高精度传感器</w:t>
            </w:r>
          </w:p>
        </w:tc>
        <w:tc>
          <w:tcPr>
            <w:tcW w:w="2195" w:type="dxa"/>
            <w:tcBorders>
              <w:top w:val="single" w:color="auto" w:sz="4" w:space="0"/>
            </w:tcBorders>
            <w:shd w:val="pct25" w:color="auto" w:fill="auto"/>
          </w:tcPr>
          <w:p>
            <w:pPr>
              <w:pStyle w:val="4"/>
              <w:ind w:firstLine="0" w:firstLineChars="0"/>
            </w:pPr>
            <w: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1" w:type="dxa"/>
          </w:tcPr>
          <w:p>
            <w:pPr>
              <w:pStyle w:val="4"/>
              <w:ind w:firstLine="0" w:firstLineChars="0"/>
              <w:rPr>
                <w:b/>
              </w:rPr>
            </w:pPr>
            <w:r>
              <w:rPr>
                <w:b/>
              </w:rPr>
              <w:t>12V防水电源</w:t>
            </w:r>
          </w:p>
        </w:tc>
        <w:tc>
          <w:tcPr>
            <w:tcW w:w="2195" w:type="dxa"/>
          </w:tcPr>
          <w:p>
            <w:pPr>
              <w:pStyle w:val="4"/>
              <w:ind w:firstLine="0" w:firstLineChars="0"/>
            </w:pPr>
            <w:r>
              <w:t>1台（选配）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1" w:type="dxa"/>
            <w:shd w:val="pct25" w:color="auto" w:fill="auto"/>
          </w:tcPr>
          <w:p>
            <w:pPr>
              <w:pStyle w:val="4"/>
              <w:ind w:firstLine="0" w:firstLineChars="0"/>
              <w:rPr>
                <w:b/>
              </w:rPr>
            </w:pPr>
            <w:r>
              <w:rPr>
                <w:b/>
              </w:rPr>
              <w:t>USB转485</w:t>
            </w:r>
            <w:r>
              <w:rPr>
                <w:rFonts w:hint="eastAsia"/>
                <w:b/>
              </w:rPr>
              <w:t>设备</w:t>
            </w:r>
          </w:p>
        </w:tc>
        <w:tc>
          <w:tcPr>
            <w:tcW w:w="2195" w:type="dxa"/>
            <w:shd w:val="pct25" w:color="auto" w:fill="auto"/>
          </w:tcPr>
          <w:p>
            <w:pPr>
              <w:pStyle w:val="4"/>
              <w:ind w:firstLine="0" w:firstLineChars="0"/>
            </w:pPr>
            <w:r>
              <w:t>1台（选配）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1" w:type="dxa"/>
            <w:tcBorders>
              <w:bottom w:val="single" w:color="auto" w:sz="4" w:space="0"/>
            </w:tcBorders>
          </w:tcPr>
          <w:p>
            <w:pPr>
              <w:pStyle w:val="4"/>
              <w:ind w:firstLine="0" w:firstLineChars="0"/>
              <w:rPr>
                <w:b/>
              </w:rPr>
            </w:pPr>
            <w:r>
              <w:rPr>
                <w:b/>
              </w:rPr>
              <w:t>保修卡</w:t>
            </w:r>
            <w:r>
              <w:rPr>
                <w:rFonts w:hint="eastAsia"/>
                <w:b/>
              </w:rPr>
              <w:t>/</w:t>
            </w:r>
            <w:r>
              <w:rPr>
                <w:b/>
              </w:rPr>
              <w:t>合格证</w:t>
            </w:r>
          </w:p>
        </w:tc>
        <w:tc>
          <w:tcPr>
            <w:tcW w:w="2195" w:type="dxa"/>
            <w:tcBorders>
              <w:bottom w:val="single" w:color="auto" w:sz="4" w:space="0"/>
            </w:tcBorders>
          </w:tcPr>
          <w:p>
            <w:pPr>
              <w:pStyle w:val="4"/>
              <w:ind w:firstLine="0" w:firstLineChars="0"/>
            </w:pPr>
            <w:r>
              <w:t>1份</w:t>
            </w:r>
          </w:p>
        </w:tc>
      </w:tr>
    </w:tbl>
    <w:p>
      <w:pPr>
        <w:pStyle w:val="5"/>
      </w:pPr>
      <w:bookmarkStart w:id="10" w:name="_Toc31335"/>
      <w:r>
        <w:t>接口说明</w:t>
      </w:r>
      <w:bookmarkEnd w:id="10"/>
    </w:p>
    <w:p>
      <w:pPr>
        <w:ind w:firstLine="487" w:firstLineChars="196"/>
      </w:pPr>
      <w:r>
        <w:rPr>
          <w:rFonts w:hint="eastAsia"/>
        </w:rPr>
        <w:t>电源接口为</w:t>
      </w:r>
      <w:r>
        <w:t>宽电压电源输入 1</w:t>
      </w:r>
      <w:r>
        <w:rPr>
          <w:rFonts w:hint="eastAsia"/>
        </w:rPr>
        <w:t>2</w:t>
      </w:r>
      <w:r>
        <w:t>-</w:t>
      </w:r>
      <w:r>
        <w:rPr>
          <w:rFonts w:hint="eastAsia"/>
        </w:rPr>
        <w:t>24</w:t>
      </w:r>
      <w:r>
        <w:t>V 均可。485 信号线接线时注意 A</w:t>
      </w:r>
      <w:r>
        <w:rPr>
          <w:rFonts w:hint="eastAsia"/>
        </w:rPr>
        <w:t>/</w:t>
      </w:r>
      <w:r>
        <w:t>B 两条线不能接反，总线上多台设备间地址不能冲突。</w:t>
      </w:r>
    </w:p>
    <w:p>
      <w:pPr>
        <w:ind w:firstLine="487" w:firstLineChars="196"/>
        <w:jc w:val="center"/>
        <w:rPr>
          <w:color w:val="FF0000"/>
        </w:rPr>
      </w:pPr>
      <w:r>
        <w:rPr>
          <w:rFonts w:hint="eastAsia"/>
          <w:color w:val="FF0000"/>
        </w:rPr>
        <w:drawing>
          <wp:inline distT="0" distB="0" distL="114300" distR="114300">
            <wp:extent cx="2207895" cy="2143125"/>
            <wp:effectExtent l="19050" t="0" r="1691" b="0"/>
            <wp:docPr id="6" name="图片 6" descr="未标题-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未标题-2"/>
                    <pic:cNvPicPr>
                      <a:picLocks noChangeAspect="1"/>
                    </pic:cNvPicPr>
                  </pic:nvPicPr>
                  <pic:blipFill>
                    <a:blip r:embed="rId17" cstate="print"/>
                    <a:stretch>
                      <a:fillRect/>
                    </a:stretch>
                  </pic:blipFill>
                  <pic:spPr>
                    <a:xfrm>
                      <a:off x="0" y="0"/>
                      <a:ext cx="2208638" cy="2143638"/>
                    </a:xfrm>
                    <a:prstGeom prst="rect">
                      <a:avLst/>
                    </a:prstGeom>
                  </pic:spPr>
                </pic:pic>
              </a:graphicData>
            </a:graphic>
          </wp:inline>
        </w:drawing>
      </w:r>
    </w:p>
    <w:p>
      <w:pPr>
        <w:pStyle w:val="4"/>
      </w:pPr>
      <w:r>
        <w:pict>
          <v:shape id="文本框 3" o:spid="_x0000_s1026" o:spt="202" type="#_x0000_t202" style="position:absolute;left:0pt;margin-left:274pt;margin-top:156.6pt;height:28.5pt;width:25.5pt;z-index:251666432;mso-width-relative:page;mso-height-relative:page;" filled="f" stroked="f" coordsize="21600,21600" o:gfxdata="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rYPf3QAAAAsBAAAPAAAAAAAAAAEAIAAAACIAAABkcnMvZG93bnJldi54bWxQSwECFAAU&#10;AAAACACHTuJA/wfterMBAAAsAwAADgAAAAAAAAABACAAAAAsAQAAZHJzL2Uyb0RvYy54bWxQSwUG&#10;AAAAAAYABgBZAQAAUQUAAAAA&#10;">
            <v:path/>
            <v:fill on="f" focussize="0,0"/>
            <v:stroke on="f" weight="1.25pt" joinstyle="miter"/>
            <v:imagedata o:title=""/>
            <o:lock v:ext="edit"/>
            <v:textbox>
              <w:txbxContent>
                <w:p>
                  <w:r>
                    <w:rPr>
                      <w:rFonts w:hint="eastAsia"/>
                    </w:rPr>
                    <w:t>1</w:t>
                  </w:r>
                </w:p>
              </w:txbxContent>
            </v:textbox>
          </v:shape>
        </w:pict>
      </w:r>
      <w:r>
        <w:pict>
          <v:shape id="文本框 4" o:spid="_x0000_s1027" o:spt="202" type="#_x0000_t202" style="position:absolute;left:0pt;margin-left:269.45pt;margin-top:73.4pt;height:23.2pt;width:20.25pt;z-index:251667456;mso-width-relative:page;mso-height-relative:page;" filled="f" stroked="f" coordsize="21600,21600" o:gfxdata="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4cwPR90AAAALAQAADwAAAAAAAAABACAAAAAiAAAAZHJzL2Rvd25yZXYueG1sUEsBAhQAFAAA&#10;AAgAh07iQK2j6fSxAQAALAMAAA4AAAAAAAAAAQAgAAAALAEAAGRycy9lMm9Eb2MueG1sUEsFBgAA&#10;AAAGAAYAWQEAAE8FAAAAAA==&#10;">
            <v:path/>
            <v:fill on="f" focussize="0,0"/>
            <v:stroke on="f" weight="1.25pt" joinstyle="miter"/>
            <v:imagedata o:title=""/>
            <o:lock v:ext="edit"/>
            <v:textbox>
              <w:txbxContent>
                <w:p>
                  <w:r>
                    <w:rPr>
                      <w:rFonts w:hint="eastAsia"/>
                    </w:rPr>
                    <w:t>2</w:t>
                  </w:r>
                </w:p>
              </w:txbxContent>
            </v:textbox>
          </v:shape>
        </w:pict>
      </w:r>
      <w:r>
        <w:rPr>
          <w:rFonts w:hint="eastAsia"/>
        </w:rPr>
        <w:drawing>
          <wp:inline distT="0" distB="0" distL="114300" distR="114300">
            <wp:extent cx="3549015" cy="2759710"/>
            <wp:effectExtent l="0" t="0" r="13335" b="2540"/>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icPr>
                  <pic:blipFill>
                    <a:blip r:embed="rId18"/>
                    <a:stretch>
                      <a:fillRect/>
                    </a:stretch>
                  </pic:blipFill>
                  <pic:spPr>
                    <a:xfrm>
                      <a:off x="0" y="0"/>
                      <a:ext cx="3549015" cy="2759710"/>
                    </a:xfrm>
                    <a:prstGeom prst="rect">
                      <a:avLst/>
                    </a:prstGeom>
                  </pic:spPr>
                </pic:pic>
              </a:graphicData>
            </a:graphic>
          </wp:inline>
        </w:drawing>
      </w:r>
    </w:p>
    <w:p>
      <w:pPr>
        <w:pStyle w:val="4"/>
        <w:ind w:firstLine="2241" w:firstLineChars="900"/>
      </w:pPr>
      <w:r>
        <w:rPr>
          <w:rFonts w:hint="eastAsia"/>
        </w:rPr>
        <w:t>485+开关量型雨雪</w:t>
      </w:r>
    </w:p>
    <w:p>
      <w:pPr>
        <w:pStyle w:val="4"/>
        <w:ind w:firstLine="1992" w:firstLineChars="800"/>
      </w:pPr>
      <w:r>
        <w:rPr>
          <w:rFonts w:hint="eastAsia"/>
        </w:rPr>
        <w:t>（1：开关量2：485）</w:t>
      </w:r>
    </w:p>
    <w:tbl>
      <w:tblPr>
        <w:tblStyle w:val="37"/>
        <w:tblW w:w="4286" w:type="dxa"/>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06"/>
        <w:gridCol w:w="715"/>
        <w:gridCol w:w="2565"/>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06" w:type="dxa"/>
            <w:shd w:val="clear" w:color="auto" w:fill="auto"/>
          </w:tcPr>
          <w:p/>
        </w:tc>
        <w:tc>
          <w:tcPr>
            <w:tcW w:w="715" w:type="dxa"/>
            <w:shd w:val="clear" w:color="auto" w:fill="auto"/>
          </w:tcPr>
          <w:p>
            <w:r>
              <w:rPr>
                <w:rFonts w:hint="eastAsia"/>
              </w:rPr>
              <w:t>线色</w:t>
            </w:r>
          </w:p>
        </w:tc>
        <w:tc>
          <w:tcPr>
            <w:tcW w:w="2565" w:type="dxa"/>
            <w:shd w:val="clear" w:color="auto" w:fill="auto"/>
          </w:tcPr>
          <w:p>
            <w:r>
              <w:rPr>
                <w:rFonts w:hint="eastAsia"/>
              </w:rPr>
              <w:t>说明</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06" w:type="dxa"/>
            <w:vMerge w:val="restart"/>
            <w:shd w:val="clear" w:color="auto" w:fill="auto"/>
          </w:tcPr>
          <w:p>
            <w:r>
              <w:rPr>
                <w:rFonts w:hint="eastAsia"/>
              </w:rPr>
              <w:t>电源</w:t>
            </w:r>
          </w:p>
        </w:tc>
        <w:tc>
          <w:tcPr>
            <w:tcW w:w="715" w:type="dxa"/>
            <w:shd w:val="clear" w:color="auto" w:fill="auto"/>
          </w:tcPr>
          <w:p>
            <w:r>
              <w:rPr>
                <w:rFonts w:hint="eastAsia"/>
              </w:rPr>
              <w:t>棕色</w:t>
            </w:r>
          </w:p>
        </w:tc>
        <w:tc>
          <w:tcPr>
            <w:tcW w:w="2565" w:type="dxa"/>
            <w:shd w:val="clear" w:color="auto" w:fill="auto"/>
          </w:tcPr>
          <w:p>
            <w:r>
              <w:rPr>
                <w:rFonts w:hint="eastAsia"/>
              </w:rPr>
              <w:t>电源正（12-24VDC）</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06" w:type="dxa"/>
            <w:vMerge w:val="continue"/>
            <w:shd w:val="clear" w:color="auto" w:fill="auto"/>
          </w:tcPr>
          <w:p/>
        </w:tc>
        <w:tc>
          <w:tcPr>
            <w:tcW w:w="715" w:type="dxa"/>
            <w:shd w:val="clear" w:color="auto" w:fill="auto"/>
          </w:tcPr>
          <w:p>
            <w:r>
              <w:rPr>
                <w:rFonts w:hint="eastAsia"/>
              </w:rPr>
              <w:t>黑色</w:t>
            </w:r>
          </w:p>
        </w:tc>
        <w:tc>
          <w:tcPr>
            <w:tcW w:w="2565" w:type="dxa"/>
            <w:shd w:val="clear" w:color="auto" w:fill="auto"/>
          </w:tcPr>
          <w:p>
            <w:r>
              <w:rPr>
                <w:rFonts w:hint="eastAsia"/>
              </w:rPr>
              <w:t>电源负</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06" w:type="dxa"/>
            <w:vMerge w:val="restart"/>
            <w:shd w:val="clear" w:color="auto" w:fill="auto"/>
          </w:tcPr>
          <w:p>
            <w:r>
              <w:rPr>
                <w:rFonts w:hint="eastAsia"/>
              </w:rPr>
              <w:t>通信</w:t>
            </w:r>
          </w:p>
        </w:tc>
        <w:tc>
          <w:tcPr>
            <w:tcW w:w="715" w:type="dxa"/>
            <w:shd w:val="clear" w:color="auto" w:fill="auto"/>
          </w:tcPr>
          <w:p>
            <w:r>
              <w:rPr>
                <w:rFonts w:hint="eastAsia" w:ascii="宋体" w:hAnsi="宋体" w:cs="宋体"/>
                <w:szCs w:val="24"/>
              </w:rPr>
              <w:t>黄色</w:t>
            </w:r>
          </w:p>
        </w:tc>
        <w:tc>
          <w:tcPr>
            <w:tcW w:w="2565" w:type="dxa"/>
            <w:shd w:val="clear" w:color="auto" w:fill="auto"/>
          </w:tcPr>
          <w:p>
            <w:r>
              <w:rPr>
                <w:rFonts w:hint="eastAsia"/>
              </w:rPr>
              <w:t>485-A</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1006" w:type="dxa"/>
            <w:vMerge w:val="continue"/>
            <w:shd w:val="clear" w:color="auto" w:fill="auto"/>
          </w:tcPr>
          <w:p/>
        </w:tc>
        <w:tc>
          <w:tcPr>
            <w:tcW w:w="715" w:type="dxa"/>
            <w:shd w:val="clear" w:color="auto" w:fill="auto"/>
          </w:tcPr>
          <w:p>
            <w:r>
              <w:rPr>
                <w:rFonts w:hint="eastAsia"/>
              </w:rPr>
              <w:t>蓝色</w:t>
            </w:r>
          </w:p>
        </w:tc>
        <w:tc>
          <w:tcPr>
            <w:tcW w:w="2565" w:type="dxa"/>
            <w:shd w:val="clear" w:color="auto" w:fill="auto"/>
          </w:tcPr>
          <w:p>
            <w:r>
              <w:rPr>
                <w:rFonts w:hint="eastAsia"/>
              </w:rPr>
              <w:t>485-B</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1006" w:type="dxa"/>
            <w:shd w:val="clear" w:color="auto" w:fill="auto"/>
          </w:tcPr>
          <w:p>
            <w:r>
              <w:rPr>
                <w:rFonts w:hint="eastAsia"/>
              </w:rPr>
              <w:t>开关量</w:t>
            </w:r>
          </w:p>
        </w:tc>
        <w:tc>
          <w:tcPr>
            <w:tcW w:w="715" w:type="dxa"/>
            <w:shd w:val="clear" w:color="auto" w:fill="auto"/>
          </w:tcPr>
          <w:p>
            <w:r>
              <w:rPr>
                <w:rFonts w:hint="eastAsia"/>
              </w:rPr>
              <w:t>黄色</w:t>
            </w:r>
          </w:p>
        </w:tc>
        <w:tc>
          <w:tcPr>
            <w:tcW w:w="2565" w:type="dxa"/>
            <w:shd w:val="clear" w:color="auto" w:fill="auto"/>
          </w:tcPr>
          <w:p>
            <w:r>
              <w:rPr>
                <w:rFonts w:hint="eastAsia"/>
              </w:rPr>
              <w:t>开关量</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1006" w:type="dxa"/>
            <w:shd w:val="clear" w:color="auto" w:fill="auto"/>
          </w:tcPr>
          <w:p/>
        </w:tc>
        <w:tc>
          <w:tcPr>
            <w:tcW w:w="715" w:type="dxa"/>
            <w:shd w:val="clear" w:color="auto" w:fill="auto"/>
          </w:tcPr>
          <w:p>
            <w:r>
              <w:rPr>
                <w:rFonts w:hint="eastAsia"/>
              </w:rPr>
              <w:t>蓝色</w:t>
            </w:r>
          </w:p>
        </w:tc>
        <w:tc>
          <w:tcPr>
            <w:tcW w:w="2565" w:type="dxa"/>
            <w:shd w:val="clear" w:color="auto" w:fill="auto"/>
          </w:tcPr>
          <w:p>
            <w:r>
              <w:rPr>
                <w:rFonts w:hint="eastAsia"/>
              </w:rPr>
              <w:t>开关量</w:t>
            </w:r>
          </w:p>
        </w:tc>
      </w:tr>
    </w:tbl>
    <w:p>
      <w:pPr>
        <w:pStyle w:val="4"/>
        <w:ind w:firstLine="0" w:firstLineChars="0"/>
      </w:pPr>
    </w:p>
    <w:p>
      <w:pPr>
        <w:pStyle w:val="4"/>
      </w:pPr>
      <w:r>
        <w:rPr>
          <w:rFonts w:hint="eastAsia"/>
        </w:rPr>
        <w:t>注意事项：请注意不要接错线序，错误的接线会导致设备烧毁。</w:t>
      </w:r>
      <w:r>
        <w:rPr>
          <w:rFonts w:hint="eastAsia"/>
        </w:rPr>
        <w:tab/>
      </w:r>
    </w:p>
    <w:p>
      <w:pPr>
        <w:pStyle w:val="4"/>
      </w:pPr>
      <w:r>
        <w:rPr>
          <w:rFonts w:hint="eastAsia"/>
        </w:rPr>
        <w:t>开关量的功率较小，如果您需要接功率器件，请接中间继电器，详情请参见附加说明书。</w:t>
      </w:r>
    </w:p>
    <w:p>
      <w:r>
        <w:rPr>
          <w:rFonts w:hint="eastAsia"/>
        </w:rPr>
        <w:tab/>
      </w:r>
      <w:r>
        <w:rPr>
          <w:rFonts w:hint="eastAsia"/>
        </w:rPr>
        <w:t>出厂默认提供0.6米长线材 ，客户可根据需要按需延长线材或者顺次接线。</w:t>
      </w:r>
    </w:p>
    <w:p>
      <w:r>
        <w:rPr>
          <w:rFonts w:hint="eastAsia"/>
        </w:rPr>
        <w:tab/>
      </w:r>
      <w:bookmarkStart w:id="11" w:name="OLE_LINK30"/>
      <w:bookmarkStart w:id="12" w:name="OLE_LINK31"/>
      <w:bookmarkStart w:id="13" w:name="OLE_LINK32"/>
      <w:r>
        <w:rPr>
          <w:rFonts w:hint="eastAsia"/>
        </w:rPr>
        <w:t>注意在某些出厂批次中可能提供的线序中没有黄色线，此时灰色线等价替换黄色线作用。</w:t>
      </w:r>
      <w:bookmarkEnd w:id="11"/>
      <w:bookmarkEnd w:id="12"/>
      <w:bookmarkEnd w:id="13"/>
    </w:p>
    <w:p>
      <w:pPr>
        <w:pStyle w:val="5"/>
      </w:pPr>
      <w:r>
        <w:t>安装事宜</w:t>
      </w:r>
    </w:p>
    <w:p>
      <w:pPr>
        <w:ind w:firstLine="576"/>
        <w:rPr>
          <w:color w:val="000000"/>
        </w:rPr>
      </w:pPr>
      <w:bookmarkStart w:id="14" w:name="_Toc550"/>
      <w:r>
        <w:rPr>
          <w:rFonts w:hint="eastAsia"/>
          <w:color w:val="000000"/>
        </w:rPr>
        <w:t>设备安装时为了避免长期积水，安装时应该有一定倾斜角度，一般选择1</w:t>
      </w:r>
      <w:r>
        <w:rPr>
          <w:color w:val="000000"/>
        </w:rPr>
        <w:t>5</w:t>
      </w:r>
      <w:r>
        <w:rPr>
          <w:rFonts w:hint="eastAsia"/>
          <w:color w:val="000000"/>
        </w:rPr>
        <w:t>°左右即可，安装方式可以使用膨胀螺钉安装，具体的尺寸图如下所示：</w:t>
      </w:r>
    </w:p>
    <w:p>
      <w:pPr>
        <w:pStyle w:val="5"/>
      </w:pPr>
      <w:r>
        <w:rPr>
          <w:rFonts w:hint="eastAsia"/>
        </w:rPr>
        <w:t>自动加热</w:t>
      </w:r>
      <w:r>
        <w:tab/>
      </w:r>
    </w:p>
    <w:p>
      <w:pPr>
        <w:pStyle w:val="4"/>
      </w:pPr>
      <w:r>
        <w:rPr>
          <w:rFonts w:hint="eastAsia"/>
        </w:rPr>
        <w:t>系统默认设定在</w:t>
      </w:r>
      <w:r>
        <w:t>10</w:t>
      </w:r>
      <w:r>
        <w:rPr>
          <w:rFonts w:hint="eastAsia"/>
        </w:rPr>
        <w:t>℃下时开启自动加热，只有当有雨雪判断后才开启自动加热，否则不会开启自动加热功能。</w:t>
      </w:r>
    </w:p>
    <w:p>
      <w:pPr>
        <w:pStyle w:val="4"/>
      </w:pPr>
      <w:r>
        <w:rPr>
          <w:rFonts w:hint="eastAsia"/>
        </w:rPr>
        <w:t>1</w:t>
      </w:r>
      <w:r>
        <w:t>0</w:t>
      </w:r>
      <w:r>
        <w:rPr>
          <w:rFonts w:hint="eastAsia"/>
        </w:rPr>
        <w:t>℃以上为了方式昆虫干扰，默认不会开启自动加热。</w:t>
      </w:r>
    </w:p>
    <w:p>
      <w:pPr>
        <w:pStyle w:val="2"/>
      </w:pPr>
      <w:r>
        <w:t>配置软件安装及使用</w:t>
      </w:r>
      <w:bookmarkEnd w:id="14"/>
    </w:p>
    <w:p>
      <w:pPr>
        <w:ind w:firstLine="498" w:firstLineChars="200"/>
      </w:pPr>
      <w:r>
        <w:t>我司提供配套的“传感器监控软件”，可以方便的使用电脑读取传感器的参数，同时灵活的修改传感器的设备ID和地址。</w:t>
      </w:r>
    </w:p>
    <w:p>
      <w:pPr>
        <w:pStyle w:val="5"/>
      </w:pPr>
      <w:r>
        <w:t>传感器接入电脑</w:t>
      </w:r>
    </w:p>
    <w:p>
      <w:pPr>
        <w:ind w:firstLine="498" w:firstLineChars="200"/>
      </w:pPr>
      <w:r>
        <w:drawing>
          <wp:anchor distT="0" distB="0" distL="114300" distR="114300" simplePos="0" relativeHeight="251665408" behindDoc="0" locked="0" layoutInCell="1" allowOverlap="1">
            <wp:simplePos x="0" y="0"/>
            <wp:positionH relativeFrom="margin">
              <wp:posOffset>398780</wp:posOffset>
            </wp:positionH>
            <wp:positionV relativeFrom="margin">
              <wp:posOffset>3676015</wp:posOffset>
            </wp:positionV>
            <wp:extent cx="3375660" cy="2098675"/>
            <wp:effectExtent l="19050" t="0" r="0" b="0"/>
            <wp:wrapTopAndBottom/>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3375660" cy="2098675"/>
                    </a:xfrm>
                    <a:prstGeom prst="rect">
                      <a:avLst/>
                    </a:prstGeom>
                    <a:noFill/>
                    <a:ln>
                      <a:noFill/>
                    </a:ln>
                  </pic:spPr>
                </pic:pic>
              </a:graphicData>
            </a:graphic>
          </wp:anchor>
        </w:drawing>
      </w:r>
      <w:r>
        <w:t>将传感器通过USB转485正确的连接电脑并提供供电后，可以在电脑中看到正确的COM口（“我的电脑—属性—设备管理器—端口”里面查看 COM 端口）。</w:t>
      </w:r>
    </w:p>
    <w:p>
      <w:pPr>
        <w:pStyle w:val="4"/>
      </w:pPr>
      <w:r>
        <w:t>如上图所示，此时您的串口号为COM10，请记住这个串口，需要在传感器监控软件中填入这个串口号。</w:t>
      </w:r>
    </w:p>
    <w:p>
      <w:pPr>
        <w:pStyle w:val="4"/>
      </w:pPr>
      <w:r>
        <w:t>如果在设备管理器中没有发现COM口，则意味您没有插入USB转485或者没有正确安装驱动，请联系技术人员取得帮助。</w:t>
      </w:r>
    </w:p>
    <w:p>
      <w:pPr>
        <w:pStyle w:val="5"/>
      </w:pPr>
      <w:r>
        <w:t>传感器监控软件的使用</w:t>
      </w:r>
    </w:p>
    <w:p>
      <w:pPr>
        <w:pStyle w:val="4"/>
      </w:pPr>
      <w:r>
        <w:t>配置界面如图所示，首先根据3.1章节的方法获取到串口号并选择正确的串口，然后单击自动获取当前波特率和地址即可自动探测到当前485总线上的所有设备和波特率。请注意，使用软件自动获取时需要保证485总线上只有一个传感器。</w:t>
      </w:r>
    </w:p>
    <w:p>
      <w:pPr>
        <w:pStyle w:val="133"/>
        <w:jc w:val="center"/>
      </w:pPr>
      <w:r>
        <w:rPr>
          <w:rFonts w:hint="eastAsia"/>
        </w:rPr>
        <w:drawing>
          <wp:inline distT="0" distB="0" distL="0" distR="0">
            <wp:extent cx="3480435" cy="2668270"/>
            <wp:effectExtent l="19050" t="0" r="5715" b="0"/>
            <wp:docPr id="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noChangeArrowheads="1"/>
                    </pic:cNvPicPr>
                  </pic:nvPicPr>
                  <pic:blipFill>
                    <a:blip r:embed="rId20" cstate="print"/>
                    <a:srcRect/>
                    <a:stretch>
                      <a:fillRect/>
                    </a:stretch>
                  </pic:blipFill>
                  <pic:spPr>
                    <a:xfrm>
                      <a:off x="0" y="0"/>
                      <a:ext cx="3480435" cy="2668270"/>
                    </a:xfrm>
                    <a:prstGeom prst="rect">
                      <a:avLst/>
                    </a:prstGeom>
                    <a:noFill/>
                    <a:ln w="9525">
                      <a:noFill/>
                      <a:miter lim="800000"/>
                      <a:headEnd/>
                      <a:tailEnd/>
                    </a:ln>
                  </pic:spPr>
                </pic:pic>
              </a:graphicData>
            </a:graphic>
          </wp:inline>
        </w:drawing>
      </w:r>
    </w:p>
    <w:p>
      <w:pPr>
        <w:pStyle w:val="4"/>
      </w:pPr>
      <w:r>
        <w:t>然后</w:t>
      </w:r>
      <w:r>
        <w:rPr>
          <w:color w:val="000000" w:themeColor="text1"/>
        </w:rPr>
        <w:t>单击连接设</w:t>
      </w:r>
      <w:r>
        <w:t>备后即可实时获取传感器数据信息。</w:t>
      </w:r>
    </w:p>
    <w:p>
      <w:pPr>
        <w:pStyle w:val="4"/>
      </w:pPr>
      <w:r>
        <w:t>如果</w:t>
      </w:r>
      <w:r>
        <w:rPr>
          <w:rFonts w:hint="eastAsia"/>
        </w:rPr>
        <w:t>您</w:t>
      </w:r>
      <w:r>
        <w:t>的设备是</w:t>
      </w:r>
      <w:r>
        <w:rPr>
          <w:rFonts w:hint="eastAsia"/>
        </w:rPr>
        <w:t>气体</w:t>
      </w:r>
      <w:r>
        <w:t>浓度传感器，则请在传感器类型处选择“气体浓度传感器”，甲醛传感器选择“甲醛变送器”，模拟量变送器选择“模拟量变送模块”，大气压传感器选择“大气压力传感器”，光照度传感器选择“光照度20W”，氧气传感器选择“氧气变送器”，其他的传感器均选择默认的“无其他传感器”。</w:t>
      </w:r>
    </w:p>
    <w:p>
      <w:pPr>
        <w:pStyle w:val="5"/>
      </w:pPr>
      <w:r>
        <w:t>修改波特率和设备ID</w:t>
      </w:r>
    </w:p>
    <w:p>
      <w:pPr>
        <w:pStyle w:val="4"/>
      </w:pPr>
      <w:r>
        <w:t>在断开设备的情况下点击通信设置中的设备波特率和设置地址即可完成相关的设置，请注意设置过后请重启设备，然后“自动获取当前的波特率和地址”后可以发现地址和波特率已经改成您需要的地址和波特率。</w:t>
      </w:r>
    </w:p>
    <w:p>
      <w:pPr>
        <w:pStyle w:val="4"/>
      </w:pPr>
      <w:r>
        <w:rPr>
          <w:rFonts w:hint="eastAsia"/>
        </w:rPr>
        <w:t>如果您需要使用modbus指令修改波特率和地址，您可以参见附录“如何使用modbus指令修改波特率和地址”。</w:t>
      </w:r>
    </w:p>
    <w:p>
      <w:pPr>
        <w:pStyle w:val="2"/>
      </w:pPr>
      <w:r>
        <w:t>通信协议</w:t>
      </w:r>
    </w:p>
    <w:p>
      <w:pPr>
        <w:pStyle w:val="5"/>
      </w:pPr>
      <w:r>
        <w:t>通讯基本参数</w:t>
      </w:r>
    </w:p>
    <w:tbl>
      <w:tblPr>
        <w:tblStyle w:val="37"/>
        <w:tblW w:w="6663" w:type="dxa"/>
        <w:tblInd w:w="108" w:type="dxa"/>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85"/>
        <w:gridCol w:w="4678"/>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000000" w:sz="8" w:space="0"/>
              <w:left w:val="nil"/>
              <w:bottom w:val="single" w:color="000000" w:sz="8" w:space="0"/>
              <w:right w:val="nil"/>
            </w:tcBorders>
          </w:tcPr>
          <w:p>
            <w:pPr>
              <w:rPr>
                <w:b/>
                <w:color w:val="000000"/>
              </w:rPr>
            </w:pPr>
            <w:r>
              <w:rPr>
                <w:b/>
                <w:color w:val="000000"/>
              </w:rPr>
              <w:t>参数</w:t>
            </w:r>
          </w:p>
        </w:tc>
        <w:tc>
          <w:tcPr>
            <w:tcW w:w="4678" w:type="dxa"/>
            <w:tcBorders>
              <w:top w:val="single" w:color="000000" w:sz="8" w:space="0"/>
              <w:left w:val="nil"/>
              <w:bottom w:val="single" w:color="000000" w:sz="8" w:space="0"/>
              <w:right w:val="nil"/>
            </w:tcBorders>
          </w:tcPr>
          <w:p>
            <w:pPr>
              <w:rPr>
                <w:b/>
                <w:color w:val="000000"/>
              </w:rPr>
            </w:pPr>
            <w:r>
              <w:rPr>
                <w:b/>
                <w:color w:val="000000"/>
              </w:rPr>
              <w:t>内容</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left w:val="nil"/>
              <w:right w:val="nil"/>
            </w:tcBorders>
            <w:shd w:val="clear" w:color="auto" w:fill="C0C0C0"/>
          </w:tcPr>
          <w:p>
            <w:pPr>
              <w:rPr>
                <w:b/>
                <w:color w:val="000000"/>
              </w:rPr>
            </w:pPr>
            <w:r>
              <w:rPr>
                <w:b/>
                <w:color w:val="000000"/>
              </w:rPr>
              <w:t>编码</w:t>
            </w:r>
          </w:p>
        </w:tc>
        <w:tc>
          <w:tcPr>
            <w:tcW w:w="4678" w:type="dxa"/>
            <w:tcBorders>
              <w:left w:val="nil"/>
              <w:right w:val="nil"/>
            </w:tcBorders>
            <w:shd w:val="clear" w:color="auto" w:fill="C0C0C0"/>
          </w:tcPr>
          <w:p>
            <w:pPr>
              <w:rPr>
                <w:color w:val="000000"/>
              </w:rPr>
            </w:pPr>
            <w:r>
              <w:rPr>
                <w:color w:val="000000"/>
              </w:rPr>
              <w:t>8 位二进制</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Pr>
          <w:p>
            <w:pPr>
              <w:rPr>
                <w:b/>
                <w:color w:val="000000"/>
              </w:rPr>
            </w:pPr>
            <w:r>
              <w:rPr>
                <w:b/>
                <w:color w:val="000000"/>
              </w:rPr>
              <w:t>数据位</w:t>
            </w:r>
          </w:p>
        </w:tc>
        <w:tc>
          <w:tcPr>
            <w:tcW w:w="4678" w:type="dxa"/>
          </w:tcPr>
          <w:p>
            <w:pPr>
              <w:rPr>
                <w:color w:val="000000"/>
              </w:rPr>
            </w:pPr>
            <w:r>
              <w:rPr>
                <w:color w:val="000000"/>
              </w:rPr>
              <w:t>8位</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left w:val="nil"/>
              <w:right w:val="nil"/>
            </w:tcBorders>
            <w:shd w:val="clear" w:color="auto" w:fill="C0C0C0"/>
          </w:tcPr>
          <w:p>
            <w:pPr>
              <w:rPr>
                <w:b/>
                <w:color w:val="000000"/>
              </w:rPr>
            </w:pPr>
            <w:r>
              <w:rPr>
                <w:b/>
                <w:color w:val="000000"/>
              </w:rPr>
              <w:t>奇偶校验位</w:t>
            </w:r>
          </w:p>
        </w:tc>
        <w:tc>
          <w:tcPr>
            <w:tcW w:w="4678" w:type="dxa"/>
            <w:tcBorders>
              <w:left w:val="nil"/>
              <w:right w:val="nil"/>
            </w:tcBorders>
            <w:shd w:val="clear" w:color="auto" w:fill="C0C0C0"/>
          </w:tcPr>
          <w:p>
            <w:pPr>
              <w:rPr>
                <w:color w:val="000000"/>
              </w:rPr>
            </w:pPr>
            <w:r>
              <w:rPr>
                <w:color w:val="000000"/>
              </w:rPr>
              <w:t>无</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Pr>
          <w:p>
            <w:pPr>
              <w:rPr>
                <w:b/>
                <w:color w:val="000000"/>
              </w:rPr>
            </w:pPr>
            <w:r>
              <w:rPr>
                <w:b/>
                <w:color w:val="000000"/>
              </w:rPr>
              <w:t>停止位</w:t>
            </w:r>
          </w:p>
        </w:tc>
        <w:tc>
          <w:tcPr>
            <w:tcW w:w="4678" w:type="dxa"/>
          </w:tcPr>
          <w:p>
            <w:pPr>
              <w:rPr>
                <w:color w:val="000000"/>
              </w:rPr>
            </w:pPr>
            <w:r>
              <w:rPr>
                <w:color w:val="000000"/>
              </w:rPr>
              <w:t>1位</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left w:val="nil"/>
              <w:right w:val="nil"/>
            </w:tcBorders>
            <w:shd w:val="clear" w:color="auto" w:fill="C0C0C0"/>
          </w:tcPr>
          <w:p>
            <w:pPr>
              <w:rPr>
                <w:b/>
                <w:color w:val="000000"/>
              </w:rPr>
            </w:pPr>
            <w:r>
              <w:rPr>
                <w:b/>
                <w:color w:val="000000"/>
              </w:rPr>
              <w:t>错误校准</w:t>
            </w:r>
          </w:p>
        </w:tc>
        <w:tc>
          <w:tcPr>
            <w:tcW w:w="4678" w:type="dxa"/>
            <w:tcBorders>
              <w:left w:val="nil"/>
              <w:right w:val="nil"/>
            </w:tcBorders>
            <w:shd w:val="clear" w:color="auto" w:fill="C0C0C0"/>
          </w:tcPr>
          <w:p>
            <w:pPr>
              <w:rPr>
                <w:color w:val="000000"/>
              </w:rPr>
            </w:pPr>
            <w:r>
              <w:rPr>
                <w:color w:val="000000"/>
              </w:rPr>
              <w:t>CRC冗长循环码</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Pr>
          <w:p>
            <w:pPr>
              <w:rPr>
                <w:b/>
                <w:color w:val="000000"/>
              </w:rPr>
            </w:pPr>
            <w:r>
              <w:rPr>
                <w:b/>
                <w:color w:val="000000"/>
              </w:rPr>
              <w:t>波特率</w:t>
            </w:r>
          </w:p>
        </w:tc>
        <w:tc>
          <w:tcPr>
            <w:tcW w:w="4678" w:type="dxa"/>
          </w:tcPr>
          <w:p>
            <w:pPr>
              <w:rPr>
                <w:color w:val="000000"/>
              </w:rPr>
            </w:pPr>
            <w:r>
              <w:rPr>
                <w:color w:val="000000"/>
              </w:rPr>
              <w:t>2400bps</w:t>
            </w:r>
            <w:r>
              <w:rPr>
                <w:rFonts w:hint="eastAsia"/>
                <w:color w:val="000000"/>
              </w:rPr>
              <w:t>/</w:t>
            </w:r>
            <w:r>
              <w:rPr>
                <w:color w:val="000000"/>
              </w:rPr>
              <w:t>4800bps</w:t>
            </w:r>
            <w:r>
              <w:rPr>
                <w:rFonts w:hint="eastAsia"/>
                <w:color w:val="000000"/>
              </w:rPr>
              <w:t>/</w:t>
            </w:r>
            <w:r>
              <w:rPr>
                <w:color w:val="000000"/>
              </w:rPr>
              <w:t>9600bp</w:t>
            </w:r>
            <w:r>
              <w:rPr>
                <w:rFonts w:hint="eastAsia"/>
                <w:color w:val="000000"/>
              </w:rPr>
              <w:t>s</w:t>
            </w:r>
            <w:r>
              <w:rPr>
                <w:color w:val="000000"/>
              </w:rPr>
              <w:t>可设，出厂默认为9600bps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left w:val="nil"/>
              <w:right w:val="nil"/>
            </w:tcBorders>
            <w:shd w:val="clear" w:color="auto" w:fill="C0C0C0"/>
          </w:tcPr>
          <w:p>
            <w:pPr>
              <w:rPr>
                <w:b/>
                <w:color w:val="000000"/>
              </w:rPr>
            </w:pPr>
            <w:r>
              <w:rPr>
                <w:b/>
                <w:color w:val="000000"/>
              </w:rPr>
              <w:t>编码</w:t>
            </w:r>
          </w:p>
        </w:tc>
        <w:tc>
          <w:tcPr>
            <w:tcW w:w="4678" w:type="dxa"/>
            <w:tcBorders>
              <w:left w:val="nil"/>
              <w:right w:val="nil"/>
            </w:tcBorders>
            <w:shd w:val="clear" w:color="auto" w:fill="C0C0C0"/>
          </w:tcPr>
          <w:p>
            <w:pPr>
              <w:rPr>
                <w:color w:val="000000"/>
              </w:rPr>
            </w:pPr>
            <w:r>
              <w:rPr>
                <w:color w:val="000000"/>
              </w:rPr>
              <w:t>8 位二进制</w:t>
            </w:r>
          </w:p>
        </w:tc>
      </w:tr>
    </w:tbl>
    <w:p>
      <w:pPr>
        <w:pStyle w:val="5"/>
      </w:pPr>
      <w:r>
        <w:t>数据帧格式定义</w:t>
      </w:r>
    </w:p>
    <w:p>
      <w:pPr>
        <w:pStyle w:val="4"/>
      </w:pPr>
      <w:r>
        <w:t>采用 Modbus-RTU 通讯规约，格式如下：</w:t>
      </w:r>
    </w:p>
    <w:p>
      <w:pPr>
        <w:pStyle w:val="4"/>
      </w:pPr>
      <w:r>
        <w:t>初始结构≥4字节的时间</w:t>
      </w:r>
    </w:p>
    <w:p>
      <w:pPr>
        <w:pStyle w:val="4"/>
      </w:pPr>
      <w:r>
        <w:t>地址码= 1字节</w:t>
      </w:r>
    </w:p>
    <w:p>
      <w:pPr>
        <w:pStyle w:val="4"/>
      </w:pPr>
      <w:r>
        <w:t>功能码= 1字节</w:t>
      </w:r>
    </w:p>
    <w:p>
      <w:pPr>
        <w:pStyle w:val="4"/>
      </w:pPr>
      <w:r>
        <w:t>数据区= N字节</w:t>
      </w:r>
    </w:p>
    <w:p>
      <w:pPr>
        <w:pStyle w:val="4"/>
      </w:pPr>
      <w:r>
        <w:t>错误校验= 16位 CRC 码</w:t>
      </w:r>
    </w:p>
    <w:p>
      <w:pPr>
        <w:pStyle w:val="4"/>
      </w:pPr>
      <w:r>
        <w:t>结束结构≥4字节的时间</w:t>
      </w:r>
    </w:p>
    <w:p>
      <w:pPr>
        <w:pStyle w:val="4"/>
      </w:pPr>
      <w:r>
        <w:t>地址码：为变送器的功能指示，本变送器只用到功能码 0x03（读取寄存器数据）。</w:t>
      </w:r>
    </w:p>
    <w:p>
      <w:pPr>
        <w:pStyle w:val="4"/>
      </w:pPr>
      <w:r>
        <w:t>数据区：数据区是具体地址，在通讯网络中是唯一的（出厂默认0x01）。</w:t>
      </w:r>
    </w:p>
    <w:p>
      <w:pPr>
        <w:pStyle w:val="4"/>
      </w:pPr>
      <w:r>
        <w:t>功能码：主机所发指令通讯数据，注意 16bits 数据高字节在前！</w:t>
      </w:r>
    </w:p>
    <w:p>
      <w:pPr>
        <w:pStyle w:val="4"/>
      </w:pPr>
      <w:r>
        <w:t>CRC 码：二字节的校验码。</w:t>
      </w:r>
    </w:p>
    <w:p>
      <w:pPr>
        <w:pStyle w:val="4"/>
      </w:pPr>
      <w:r>
        <w:t>问询帧</w:t>
      </w:r>
    </w:p>
    <w:tbl>
      <w:tblPr>
        <w:tblStyle w:val="37"/>
        <w:tblW w:w="6663" w:type="dxa"/>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4"/>
        <w:gridCol w:w="964"/>
        <w:gridCol w:w="964"/>
        <w:gridCol w:w="1213"/>
        <w:gridCol w:w="1462"/>
        <w:gridCol w:w="1096"/>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4" w:type="dxa"/>
            <w:shd w:val="clear" w:color="auto" w:fill="auto"/>
            <w:vAlign w:val="center"/>
          </w:tcPr>
          <w:p>
            <w:pPr>
              <w:jc w:val="center"/>
            </w:pPr>
            <w:r>
              <w:t>校验码</w:t>
            </w:r>
          </w:p>
          <w:p>
            <w:pPr>
              <w:jc w:val="center"/>
            </w:pPr>
            <w:r>
              <w:t>低位</w:t>
            </w:r>
          </w:p>
        </w:tc>
        <w:tc>
          <w:tcPr>
            <w:tcW w:w="964" w:type="dxa"/>
            <w:shd w:val="clear" w:color="auto" w:fill="auto"/>
            <w:vAlign w:val="center"/>
          </w:tcPr>
          <w:p>
            <w:pPr>
              <w:jc w:val="center"/>
            </w:pPr>
            <w:r>
              <w:t>地址码</w:t>
            </w:r>
          </w:p>
        </w:tc>
        <w:tc>
          <w:tcPr>
            <w:tcW w:w="964" w:type="dxa"/>
            <w:shd w:val="clear" w:color="auto" w:fill="auto"/>
            <w:vAlign w:val="center"/>
          </w:tcPr>
          <w:p>
            <w:pPr>
              <w:jc w:val="center"/>
            </w:pPr>
            <w:r>
              <w:t>功能码</w:t>
            </w:r>
          </w:p>
        </w:tc>
        <w:tc>
          <w:tcPr>
            <w:tcW w:w="1213" w:type="dxa"/>
            <w:shd w:val="clear" w:color="auto" w:fill="auto"/>
            <w:vAlign w:val="center"/>
          </w:tcPr>
          <w:p>
            <w:pPr>
              <w:jc w:val="center"/>
            </w:pPr>
            <w:r>
              <w:t>寄存器</w:t>
            </w:r>
          </w:p>
          <w:p>
            <w:pPr>
              <w:jc w:val="center"/>
            </w:pPr>
            <w:r>
              <w:t>起始地址</w:t>
            </w:r>
          </w:p>
        </w:tc>
        <w:tc>
          <w:tcPr>
            <w:tcW w:w="1462" w:type="dxa"/>
            <w:shd w:val="clear" w:color="auto" w:fill="auto"/>
            <w:vAlign w:val="center"/>
          </w:tcPr>
          <w:p>
            <w:pPr>
              <w:jc w:val="center"/>
            </w:pPr>
            <w:r>
              <w:t>寄存器长度</w:t>
            </w:r>
          </w:p>
        </w:tc>
        <w:tc>
          <w:tcPr>
            <w:tcW w:w="1096" w:type="dxa"/>
            <w:shd w:val="clear" w:color="auto" w:fill="auto"/>
            <w:vAlign w:val="center"/>
          </w:tcPr>
          <w:p>
            <w:pPr>
              <w:jc w:val="center"/>
            </w:pPr>
            <w:r>
              <w:t>校验码</w:t>
            </w:r>
          </w:p>
          <w:p>
            <w:pPr>
              <w:jc w:val="center"/>
            </w:pPr>
            <w:r>
              <w:t>高位</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4" w:type="dxa"/>
            <w:shd w:val="clear" w:color="auto" w:fill="auto"/>
            <w:vAlign w:val="center"/>
          </w:tcPr>
          <w:p>
            <w:pPr>
              <w:jc w:val="center"/>
            </w:pPr>
            <w:r>
              <w:t>1字节</w:t>
            </w:r>
          </w:p>
        </w:tc>
        <w:tc>
          <w:tcPr>
            <w:tcW w:w="964" w:type="dxa"/>
            <w:shd w:val="clear" w:color="auto" w:fill="auto"/>
            <w:vAlign w:val="center"/>
          </w:tcPr>
          <w:p>
            <w:pPr>
              <w:jc w:val="center"/>
            </w:pPr>
            <w:r>
              <w:t>1字节</w:t>
            </w:r>
          </w:p>
        </w:tc>
        <w:tc>
          <w:tcPr>
            <w:tcW w:w="964" w:type="dxa"/>
            <w:shd w:val="clear" w:color="auto" w:fill="auto"/>
            <w:vAlign w:val="center"/>
          </w:tcPr>
          <w:p>
            <w:pPr>
              <w:jc w:val="center"/>
            </w:pPr>
            <w:r>
              <w:t>1字节</w:t>
            </w:r>
          </w:p>
        </w:tc>
        <w:tc>
          <w:tcPr>
            <w:tcW w:w="1213" w:type="dxa"/>
            <w:shd w:val="clear" w:color="auto" w:fill="auto"/>
            <w:vAlign w:val="center"/>
          </w:tcPr>
          <w:p>
            <w:pPr>
              <w:jc w:val="center"/>
            </w:pPr>
            <w:r>
              <w:t>2字节</w:t>
            </w:r>
          </w:p>
        </w:tc>
        <w:tc>
          <w:tcPr>
            <w:tcW w:w="1462" w:type="dxa"/>
            <w:shd w:val="clear" w:color="auto" w:fill="auto"/>
            <w:vAlign w:val="center"/>
          </w:tcPr>
          <w:p>
            <w:pPr>
              <w:jc w:val="center"/>
            </w:pPr>
            <w:r>
              <w:t>2字节</w:t>
            </w:r>
          </w:p>
        </w:tc>
        <w:tc>
          <w:tcPr>
            <w:tcW w:w="1096" w:type="dxa"/>
            <w:shd w:val="clear" w:color="auto" w:fill="auto"/>
            <w:vAlign w:val="center"/>
          </w:tcPr>
          <w:p>
            <w:pPr>
              <w:jc w:val="center"/>
            </w:pPr>
            <w:r>
              <w:t>1字节</w:t>
            </w:r>
          </w:p>
        </w:tc>
      </w:tr>
    </w:tbl>
    <w:p>
      <w:pPr>
        <w:pStyle w:val="4"/>
      </w:pPr>
      <w:r>
        <w:t>应答帧</w:t>
      </w:r>
    </w:p>
    <w:tbl>
      <w:tblPr>
        <w:tblStyle w:val="37"/>
        <w:tblW w:w="6663" w:type="dxa"/>
        <w:tblInd w:w="108"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93"/>
        <w:gridCol w:w="992"/>
        <w:gridCol w:w="1297"/>
        <w:gridCol w:w="1091"/>
        <w:gridCol w:w="1091"/>
        <w:gridCol w:w="1199"/>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993" w:type="dxa"/>
            <w:shd w:val="clear" w:color="auto" w:fill="auto"/>
            <w:vAlign w:val="center"/>
          </w:tcPr>
          <w:p>
            <w:pPr>
              <w:jc w:val="center"/>
            </w:pPr>
            <w:r>
              <w:t>地址码</w:t>
            </w:r>
          </w:p>
        </w:tc>
        <w:tc>
          <w:tcPr>
            <w:tcW w:w="992" w:type="dxa"/>
            <w:shd w:val="clear" w:color="auto" w:fill="auto"/>
            <w:vAlign w:val="center"/>
          </w:tcPr>
          <w:p>
            <w:pPr>
              <w:jc w:val="center"/>
            </w:pPr>
            <w:r>
              <w:t>功能码</w:t>
            </w:r>
          </w:p>
        </w:tc>
        <w:tc>
          <w:tcPr>
            <w:tcW w:w="1297" w:type="dxa"/>
            <w:shd w:val="clear" w:color="auto" w:fill="auto"/>
            <w:vAlign w:val="center"/>
          </w:tcPr>
          <w:p>
            <w:pPr>
              <w:jc w:val="center"/>
            </w:pPr>
            <w:r>
              <w:t>有效字节数</w:t>
            </w:r>
          </w:p>
        </w:tc>
        <w:tc>
          <w:tcPr>
            <w:tcW w:w="1091" w:type="dxa"/>
            <w:shd w:val="clear" w:color="auto" w:fill="auto"/>
            <w:vAlign w:val="center"/>
          </w:tcPr>
          <w:p>
            <w:pPr>
              <w:jc w:val="center"/>
            </w:pPr>
            <w:r>
              <w:t>第一</w:t>
            </w:r>
          </w:p>
          <w:p>
            <w:pPr>
              <w:jc w:val="center"/>
            </w:pPr>
            <w:r>
              <w:t>数据区</w:t>
            </w:r>
          </w:p>
        </w:tc>
        <w:tc>
          <w:tcPr>
            <w:tcW w:w="1091" w:type="dxa"/>
            <w:shd w:val="clear" w:color="auto" w:fill="auto"/>
            <w:vAlign w:val="center"/>
          </w:tcPr>
          <w:p>
            <w:pPr>
              <w:jc w:val="center"/>
            </w:pPr>
            <w:r>
              <w:t>第二</w:t>
            </w:r>
          </w:p>
          <w:p>
            <w:pPr>
              <w:jc w:val="center"/>
            </w:pPr>
            <w:r>
              <w:t>数据区</w:t>
            </w:r>
          </w:p>
        </w:tc>
        <w:tc>
          <w:tcPr>
            <w:tcW w:w="1199" w:type="dxa"/>
            <w:shd w:val="clear" w:color="auto" w:fill="auto"/>
            <w:vAlign w:val="center"/>
          </w:tcPr>
          <w:p>
            <w:pPr>
              <w:jc w:val="center"/>
            </w:pPr>
            <w:r>
              <w:t>第N</w:t>
            </w:r>
          </w:p>
          <w:p>
            <w:pPr>
              <w:jc w:val="center"/>
            </w:pPr>
            <w:r>
              <w:t>数据区</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993" w:type="dxa"/>
            <w:shd w:val="clear" w:color="auto" w:fill="auto"/>
            <w:vAlign w:val="center"/>
          </w:tcPr>
          <w:p>
            <w:pPr>
              <w:jc w:val="center"/>
            </w:pPr>
            <w:r>
              <w:t>1字节</w:t>
            </w:r>
          </w:p>
        </w:tc>
        <w:tc>
          <w:tcPr>
            <w:tcW w:w="992" w:type="dxa"/>
            <w:shd w:val="clear" w:color="auto" w:fill="auto"/>
            <w:vAlign w:val="center"/>
          </w:tcPr>
          <w:p>
            <w:pPr>
              <w:jc w:val="center"/>
            </w:pPr>
            <w:r>
              <w:t>1字节</w:t>
            </w:r>
          </w:p>
        </w:tc>
        <w:tc>
          <w:tcPr>
            <w:tcW w:w="1297" w:type="dxa"/>
            <w:shd w:val="clear" w:color="auto" w:fill="auto"/>
            <w:vAlign w:val="center"/>
          </w:tcPr>
          <w:p>
            <w:pPr>
              <w:jc w:val="center"/>
            </w:pPr>
            <w:r>
              <w:t>2字节</w:t>
            </w:r>
          </w:p>
        </w:tc>
        <w:tc>
          <w:tcPr>
            <w:tcW w:w="1091" w:type="dxa"/>
            <w:shd w:val="clear" w:color="auto" w:fill="auto"/>
            <w:vAlign w:val="center"/>
          </w:tcPr>
          <w:p>
            <w:pPr>
              <w:jc w:val="center"/>
            </w:pPr>
            <w:r>
              <w:t>2字节</w:t>
            </w:r>
          </w:p>
        </w:tc>
        <w:tc>
          <w:tcPr>
            <w:tcW w:w="1091" w:type="dxa"/>
            <w:shd w:val="clear" w:color="auto" w:fill="auto"/>
            <w:vAlign w:val="center"/>
          </w:tcPr>
          <w:p>
            <w:pPr>
              <w:jc w:val="center"/>
            </w:pPr>
            <w:r>
              <w:t>2字节</w:t>
            </w:r>
          </w:p>
        </w:tc>
        <w:tc>
          <w:tcPr>
            <w:tcW w:w="1199" w:type="dxa"/>
            <w:shd w:val="clear" w:color="auto" w:fill="auto"/>
            <w:vAlign w:val="center"/>
          </w:tcPr>
          <w:p>
            <w:pPr>
              <w:jc w:val="center"/>
            </w:pPr>
            <w:r>
              <w:t>2字节</w:t>
            </w:r>
          </w:p>
        </w:tc>
      </w:tr>
    </w:tbl>
    <w:p>
      <w:pPr>
        <w:pStyle w:val="5"/>
      </w:pPr>
      <w:r>
        <w:t>寄存器地址</w:t>
      </w:r>
    </w:p>
    <w:tbl>
      <w:tblPr>
        <w:tblStyle w:val="37"/>
        <w:tblW w:w="6663" w:type="dxa"/>
        <w:tblInd w:w="108"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560"/>
        <w:gridCol w:w="992"/>
        <w:gridCol w:w="3260"/>
        <w:gridCol w:w="851"/>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tcPr>
          <w:p>
            <w:pPr>
              <w:jc w:val="left"/>
            </w:pPr>
            <w:r>
              <w:t>寄存器地址</w:t>
            </w:r>
          </w:p>
        </w:tc>
        <w:tc>
          <w:tcPr>
            <w:tcW w:w="992" w:type="dxa"/>
            <w:shd w:val="clear" w:color="auto" w:fill="auto"/>
          </w:tcPr>
          <w:p>
            <w:pPr>
              <w:jc w:val="left"/>
            </w:pPr>
            <w:r>
              <w:t>PLC</w:t>
            </w:r>
            <w:r>
              <w:rPr>
                <w:rFonts w:hint="eastAsia"/>
              </w:rPr>
              <w:t>组</w:t>
            </w:r>
            <w:r>
              <w:t>态地址</w:t>
            </w:r>
          </w:p>
        </w:tc>
        <w:tc>
          <w:tcPr>
            <w:tcW w:w="3260" w:type="dxa"/>
            <w:shd w:val="clear" w:color="auto" w:fill="auto"/>
          </w:tcPr>
          <w:p>
            <w:pPr>
              <w:jc w:val="left"/>
            </w:pPr>
            <w:r>
              <w:t>内容</w:t>
            </w:r>
          </w:p>
        </w:tc>
        <w:tc>
          <w:tcPr>
            <w:tcW w:w="851" w:type="dxa"/>
            <w:shd w:val="clear" w:color="auto" w:fill="auto"/>
          </w:tcPr>
          <w:p>
            <w:pPr>
              <w:jc w:val="left"/>
            </w:pPr>
            <w:r>
              <w:t>操作</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tcPr>
          <w:p>
            <w:pPr>
              <w:jc w:val="left"/>
            </w:pPr>
            <w:r>
              <w:t>0010H</w:t>
            </w:r>
          </w:p>
        </w:tc>
        <w:tc>
          <w:tcPr>
            <w:tcW w:w="992" w:type="dxa"/>
            <w:shd w:val="clear" w:color="auto" w:fill="auto"/>
          </w:tcPr>
          <w:p>
            <w:pPr>
              <w:jc w:val="left"/>
            </w:pPr>
            <w:r>
              <w:t>40011</w:t>
            </w:r>
          </w:p>
        </w:tc>
        <w:tc>
          <w:tcPr>
            <w:tcW w:w="3260" w:type="dxa"/>
            <w:shd w:val="clear" w:color="auto" w:fill="auto"/>
          </w:tcPr>
          <w:p>
            <w:r>
              <w:rPr>
                <w:rFonts w:hint="eastAsia"/>
              </w:rPr>
              <w:t>检测是否降雨（1代表发生降雨，0代表正常）</w:t>
            </w:r>
          </w:p>
        </w:tc>
        <w:tc>
          <w:tcPr>
            <w:tcW w:w="851" w:type="dxa"/>
            <w:shd w:val="clear" w:color="auto" w:fill="auto"/>
          </w:tcPr>
          <w:p>
            <w:pPr>
              <w:jc w:val="left"/>
            </w:pPr>
            <w:r>
              <w:t>只读</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tcPr>
          <w:p>
            <w:pPr>
              <w:jc w:val="left"/>
            </w:pPr>
            <w:r>
              <w:t>0100H</w:t>
            </w:r>
          </w:p>
        </w:tc>
        <w:tc>
          <w:tcPr>
            <w:tcW w:w="992" w:type="dxa"/>
            <w:shd w:val="clear" w:color="auto" w:fill="auto"/>
          </w:tcPr>
          <w:p>
            <w:pPr>
              <w:jc w:val="left"/>
            </w:pPr>
            <w:r>
              <w:t>40101</w:t>
            </w:r>
          </w:p>
        </w:tc>
        <w:tc>
          <w:tcPr>
            <w:tcW w:w="3260" w:type="dxa"/>
            <w:shd w:val="clear" w:color="auto" w:fill="auto"/>
          </w:tcPr>
          <w:p>
            <w:pPr>
              <w:jc w:val="left"/>
            </w:pPr>
            <w:r>
              <w:t>设备地址（0-252）</w:t>
            </w:r>
          </w:p>
        </w:tc>
        <w:tc>
          <w:tcPr>
            <w:tcW w:w="851" w:type="dxa"/>
            <w:shd w:val="clear" w:color="auto" w:fill="auto"/>
          </w:tcPr>
          <w:p>
            <w:pPr>
              <w:jc w:val="left"/>
            </w:pPr>
            <w:r>
              <w:t>读写</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tcPr>
          <w:p>
            <w:pPr>
              <w:jc w:val="left"/>
            </w:pPr>
            <w:r>
              <w:t>0101H</w:t>
            </w:r>
          </w:p>
        </w:tc>
        <w:tc>
          <w:tcPr>
            <w:tcW w:w="992" w:type="dxa"/>
            <w:shd w:val="clear" w:color="auto" w:fill="auto"/>
          </w:tcPr>
          <w:p>
            <w:pPr>
              <w:jc w:val="left"/>
            </w:pPr>
            <w:r>
              <w:t>40102</w:t>
            </w:r>
          </w:p>
        </w:tc>
        <w:tc>
          <w:tcPr>
            <w:tcW w:w="3260" w:type="dxa"/>
            <w:shd w:val="clear" w:color="auto" w:fill="auto"/>
          </w:tcPr>
          <w:p>
            <w:pPr>
              <w:jc w:val="left"/>
            </w:pPr>
            <w:r>
              <w:t>波特率（2400</w:t>
            </w:r>
            <w:r>
              <w:rPr>
                <w:rFonts w:hint="eastAsia"/>
              </w:rPr>
              <w:t>/</w:t>
            </w:r>
            <w:r>
              <w:t>4800</w:t>
            </w:r>
            <w:r>
              <w:rPr>
                <w:rFonts w:hint="eastAsia"/>
              </w:rPr>
              <w:t>/</w:t>
            </w:r>
            <w:r>
              <w:t>9600）</w:t>
            </w:r>
          </w:p>
        </w:tc>
        <w:tc>
          <w:tcPr>
            <w:tcW w:w="851" w:type="dxa"/>
            <w:shd w:val="clear" w:color="auto" w:fill="auto"/>
          </w:tcPr>
          <w:p>
            <w:pPr>
              <w:jc w:val="left"/>
            </w:pPr>
            <w:r>
              <w:t>读写</w:t>
            </w:r>
          </w:p>
        </w:tc>
      </w:tr>
    </w:tbl>
    <w:p>
      <w:pPr>
        <w:pStyle w:val="5"/>
      </w:pPr>
      <w:r>
        <w:t>通讯协议示例以及解释</w:t>
      </w:r>
    </w:p>
    <w:p>
      <w:pPr>
        <w:ind w:firstLine="487" w:firstLineChars="196"/>
      </w:pPr>
      <w:r>
        <w:t>问询帧</w:t>
      </w:r>
    </w:p>
    <w:tbl>
      <w:tblPr>
        <w:tblStyle w:val="37"/>
        <w:tblW w:w="6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1"/>
        <w:gridCol w:w="1061"/>
        <w:gridCol w:w="1275"/>
        <w:gridCol w:w="1276"/>
        <w:gridCol w:w="992"/>
        <w:gridCol w:w="993"/>
      </w:tblGrid>
      <w:tr>
        <w:trPr>
          <w:jc w:val="center"/>
        </w:trPr>
        <w:tc>
          <w:tcPr>
            <w:tcW w:w="1061" w:type="dxa"/>
            <w:vAlign w:val="center"/>
          </w:tcPr>
          <w:p>
            <w:pPr>
              <w:pStyle w:val="4"/>
              <w:ind w:firstLine="0" w:firstLineChars="0"/>
              <w:jc w:val="center"/>
            </w:pPr>
            <w:r>
              <w:t>地址码</w:t>
            </w:r>
          </w:p>
        </w:tc>
        <w:tc>
          <w:tcPr>
            <w:tcW w:w="1061" w:type="dxa"/>
            <w:vAlign w:val="center"/>
          </w:tcPr>
          <w:p>
            <w:pPr>
              <w:pStyle w:val="4"/>
              <w:ind w:firstLine="0" w:firstLineChars="0"/>
              <w:jc w:val="center"/>
            </w:pPr>
            <w:r>
              <w:t>功能码</w:t>
            </w:r>
          </w:p>
        </w:tc>
        <w:tc>
          <w:tcPr>
            <w:tcW w:w="1275" w:type="dxa"/>
            <w:vAlign w:val="center"/>
          </w:tcPr>
          <w:p>
            <w:pPr>
              <w:pStyle w:val="4"/>
              <w:ind w:firstLine="0" w:firstLineChars="0"/>
              <w:jc w:val="center"/>
            </w:pPr>
            <w:r>
              <w:t>起始地址</w:t>
            </w:r>
          </w:p>
        </w:tc>
        <w:tc>
          <w:tcPr>
            <w:tcW w:w="1276" w:type="dxa"/>
            <w:vAlign w:val="center"/>
          </w:tcPr>
          <w:p>
            <w:pPr>
              <w:pStyle w:val="4"/>
              <w:ind w:firstLine="0" w:firstLineChars="0"/>
              <w:jc w:val="center"/>
            </w:pPr>
            <w:r>
              <w:t>数据长度</w:t>
            </w:r>
          </w:p>
        </w:tc>
        <w:tc>
          <w:tcPr>
            <w:tcW w:w="992" w:type="dxa"/>
            <w:vAlign w:val="center"/>
          </w:tcPr>
          <w:p>
            <w:pPr>
              <w:pStyle w:val="4"/>
              <w:ind w:firstLine="0" w:firstLineChars="0"/>
              <w:jc w:val="center"/>
            </w:pPr>
            <w:r>
              <w:t>校验码</w:t>
            </w:r>
          </w:p>
          <w:p>
            <w:pPr>
              <w:pStyle w:val="4"/>
              <w:ind w:firstLine="0" w:firstLineChars="0"/>
              <w:jc w:val="center"/>
            </w:pPr>
            <w:r>
              <w:t>低位</w:t>
            </w:r>
          </w:p>
        </w:tc>
        <w:tc>
          <w:tcPr>
            <w:tcW w:w="993" w:type="dxa"/>
            <w:vAlign w:val="center"/>
          </w:tcPr>
          <w:p>
            <w:pPr>
              <w:pStyle w:val="4"/>
              <w:ind w:firstLine="0" w:firstLineChars="0"/>
              <w:jc w:val="center"/>
            </w:pPr>
            <w:r>
              <w:t>校验码高位</w:t>
            </w:r>
          </w:p>
        </w:tc>
      </w:tr>
      <w:tr>
        <w:tblPrEx>
          <w:tblCellMar>
            <w:top w:w="0" w:type="dxa"/>
            <w:left w:w="108" w:type="dxa"/>
            <w:bottom w:w="0" w:type="dxa"/>
            <w:right w:w="108" w:type="dxa"/>
          </w:tblCellMar>
        </w:tblPrEx>
        <w:trPr>
          <w:jc w:val="center"/>
        </w:trPr>
        <w:tc>
          <w:tcPr>
            <w:tcW w:w="1061" w:type="dxa"/>
            <w:vAlign w:val="center"/>
          </w:tcPr>
          <w:p>
            <w:pPr>
              <w:pStyle w:val="4"/>
              <w:ind w:firstLine="0" w:firstLineChars="0"/>
              <w:jc w:val="center"/>
            </w:pPr>
            <w:r>
              <w:t>0x01</w:t>
            </w:r>
          </w:p>
        </w:tc>
        <w:tc>
          <w:tcPr>
            <w:tcW w:w="1061" w:type="dxa"/>
            <w:vAlign w:val="center"/>
          </w:tcPr>
          <w:p>
            <w:pPr>
              <w:pStyle w:val="4"/>
              <w:ind w:firstLine="0" w:firstLineChars="0"/>
              <w:jc w:val="center"/>
            </w:pPr>
            <w:r>
              <w:t>0x03</w:t>
            </w:r>
          </w:p>
        </w:tc>
        <w:tc>
          <w:tcPr>
            <w:tcW w:w="1275" w:type="dxa"/>
          </w:tcPr>
          <w:p>
            <w:pPr>
              <w:pStyle w:val="4"/>
              <w:ind w:firstLine="0" w:firstLineChars="0"/>
            </w:pPr>
            <w:r>
              <w:t>0x00 0x10</w:t>
            </w:r>
          </w:p>
        </w:tc>
        <w:tc>
          <w:tcPr>
            <w:tcW w:w="1276" w:type="dxa"/>
          </w:tcPr>
          <w:p>
            <w:pPr>
              <w:pStyle w:val="4"/>
              <w:ind w:firstLine="0" w:firstLineChars="0"/>
            </w:pPr>
            <w:r>
              <w:t>0x00 0x01</w:t>
            </w:r>
          </w:p>
        </w:tc>
        <w:tc>
          <w:tcPr>
            <w:tcW w:w="992" w:type="dxa"/>
            <w:vAlign w:val="center"/>
          </w:tcPr>
          <w:p>
            <w:pPr>
              <w:pStyle w:val="4"/>
              <w:ind w:firstLine="0" w:firstLineChars="0"/>
              <w:jc w:val="center"/>
            </w:pPr>
            <w:r>
              <w:t>0x85</w:t>
            </w:r>
          </w:p>
        </w:tc>
        <w:tc>
          <w:tcPr>
            <w:tcW w:w="993" w:type="dxa"/>
            <w:vAlign w:val="center"/>
          </w:tcPr>
          <w:p>
            <w:pPr>
              <w:pStyle w:val="4"/>
              <w:ind w:firstLine="0" w:firstLineChars="0"/>
              <w:jc w:val="center"/>
            </w:pPr>
            <w:r>
              <w:t>0xcf</w:t>
            </w:r>
          </w:p>
        </w:tc>
      </w:tr>
    </w:tbl>
    <w:p>
      <w:pPr>
        <w:ind w:firstLine="487" w:firstLineChars="196"/>
        <w:rPr>
          <w:rFonts w:ascii="宋体" w:hAnsi="宋体"/>
        </w:rPr>
      </w:pPr>
      <w:r>
        <w:rPr>
          <w:rFonts w:ascii="宋体" w:hAnsi="宋体"/>
        </w:rPr>
        <w:t>应答帧（例如读到</w:t>
      </w:r>
      <w:r>
        <w:rPr>
          <w:rFonts w:hint="eastAsia" w:ascii="宋体" w:hAnsi="宋体"/>
        </w:rPr>
        <w:t>发生降雨</w:t>
      </w:r>
      <w:r>
        <w:rPr>
          <w:rFonts w:ascii="宋体" w:hAnsi="宋体"/>
        </w:rPr>
        <w:t>）</w:t>
      </w:r>
    </w:p>
    <w:tbl>
      <w:tblPr>
        <w:tblStyle w:val="37"/>
        <w:tblW w:w="66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1"/>
        <w:gridCol w:w="1061"/>
        <w:gridCol w:w="1583"/>
        <w:gridCol w:w="968"/>
        <w:gridCol w:w="992"/>
        <w:gridCol w:w="9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1" w:type="dxa"/>
            <w:vAlign w:val="center"/>
          </w:tcPr>
          <w:p>
            <w:pPr>
              <w:pStyle w:val="4"/>
              <w:ind w:firstLine="0" w:firstLineChars="0"/>
              <w:jc w:val="center"/>
            </w:pPr>
            <w:r>
              <w:t>地址码</w:t>
            </w:r>
          </w:p>
        </w:tc>
        <w:tc>
          <w:tcPr>
            <w:tcW w:w="1061" w:type="dxa"/>
            <w:vAlign w:val="center"/>
          </w:tcPr>
          <w:p>
            <w:pPr>
              <w:pStyle w:val="4"/>
              <w:ind w:firstLine="0" w:firstLineChars="0"/>
              <w:jc w:val="center"/>
            </w:pPr>
            <w:r>
              <w:t>功能码</w:t>
            </w:r>
          </w:p>
        </w:tc>
        <w:tc>
          <w:tcPr>
            <w:tcW w:w="1583" w:type="dxa"/>
            <w:vAlign w:val="center"/>
          </w:tcPr>
          <w:p>
            <w:pPr>
              <w:pStyle w:val="4"/>
              <w:ind w:firstLine="0" w:firstLineChars="0"/>
              <w:jc w:val="center"/>
            </w:pPr>
            <w:r>
              <w:t>返回</w:t>
            </w:r>
          </w:p>
          <w:p>
            <w:pPr>
              <w:pStyle w:val="4"/>
              <w:ind w:firstLine="0" w:firstLineChars="0"/>
              <w:jc w:val="center"/>
            </w:pPr>
            <w:r>
              <w:t>有效字节数</w:t>
            </w:r>
          </w:p>
        </w:tc>
        <w:tc>
          <w:tcPr>
            <w:tcW w:w="968" w:type="dxa"/>
            <w:vAlign w:val="center"/>
          </w:tcPr>
          <w:p>
            <w:pPr>
              <w:pStyle w:val="4"/>
              <w:ind w:firstLine="0" w:firstLineChars="0"/>
              <w:jc w:val="center"/>
            </w:pPr>
            <w:r>
              <w:t>数据区</w:t>
            </w:r>
          </w:p>
        </w:tc>
        <w:tc>
          <w:tcPr>
            <w:tcW w:w="992" w:type="dxa"/>
            <w:vAlign w:val="center"/>
          </w:tcPr>
          <w:p>
            <w:pPr>
              <w:pStyle w:val="4"/>
              <w:ind w:firstLine="0" w:firstLineChars="0"/>
              <w:jc w:val="center"/>
            </w:pPr>
            <w:r>
              <w:t>校验码</w:t>
            </w:r>
          </w:p>
          <w:p>
            <w:pPr>
              <w:pStyle w:val="4"/>
              <w:ind w:firstLine="0" w:firstLineChars="0"/>
              <w:jc w:val="center"/>
            </w:pPr>
            <w:r>
              <w:t>低位</w:t>
            </w:r>
          </w:p>
        </w:tc>
        <w:tc>
          <w:tcPr>
            <w:tcW w:w="997" w:type="dxa"/>
            <w:vAlign w:val="center"/>
          </w:tcPr>
          <w:p>
            <w:pPr>
              <w:pStyle w:val="4"/>
              <w:ind w:firstLine="0" w:firstLineChars="0"/>
              <w:jc w:val="center"/>
            </w:pPr>
            <w:r>
              <w:t>校验码</w:t>
            </w:r>
          </w:p>
          <w:p>
            <w:pPr>
              <w:pStyle w:val="4"/>
              <w:ind w:firstLine="0" w:firstLineChars="0"/>
              <w:jc w:val="center"/>
            </w:pPr>
            <w: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61" w:type="dxa"/>
            <w:vAlign w:val="center"/>
          </w:tcPr>
          <w:p>
            <w:pPr>
              <w:pStyle w:val="4"/>
              <w:ind w:firstLine="0" w:firstLineChars="0"/>
              <w:jc w:val="center"/>
            </w:pPr>
            <w:r>
              <w:t>0x01</w:t>
            </w:r>
          </w:p>
        </w:tc>
        <w:tc>
          <w:tcPr>
            <w:tcW w:w="1061" w:type="dxa"/>
            <w:vAlign w:val="center"/>
          </w:tcPr>
          <w:p>
            <w:pPr>
              <w:pStyle w:val="4"/>
              <w:ind w:firstLine="0" w:firstLineChars="0"/>
              <w:jc w:val="center"/>
            </w:pPr>
            <w:r>
              <w:t>0x03</w:t>
            </w:r>
          </w:p>
        </w:tc>
        <w:tc>
          <w:tcPr>
            <w:tcW w:w="1583" w:type="dxa"/>
            <w:vAlign w:val="center"/>
          </w:tcPr>
          <w:p>
            <w:pPr>
              <w:pStyle w:val="4"/>
              <w:ind w:firstLine="249" w:firstLineChars="100"/>
              <w:jc w:val="center"/>
            </w:pPr>
            <w:r>
              <w:rPr>
                <w:szCs w:val="24"/>
              </w:rPr>
              <w:t>0x02</w:t>
            </w:r>
          </w:p>
        </w:tc>
        <w:tc>
          <w:tcPr>
            <w:tcW w:w="968" w:type="dxa"/>
            <w:vAlign w:val="center"/>
          </w:tcPr>
          <w:p>
            <w:pPr>
              <w:pStyle w:val="4"/>
              <w:ind w:firstLine="0" w:firstLineChars="0"/>
              <w:jc w:val="center"/>
            </w:pPr>
            <w:r>
              <w:t>0x00 0x01</w:t>
            </w:r>
          </w:p>
        </w:tc>
        <w:tc>
          <w:tcPr>
            <w:tcW w:w="992" w:type="dxa"/>
            <w:vAlign w:val="center"/>
          </w:tcPr>
          <w:p>
            <w:pPr>
              <w:pStyle w:val="4"/>
              <w:ind w:firstLine="0" w:firstLineChars="0"/>
              <w:jc w:val="center"/>
            </w:pPr>
            <w:r>
              <w:t>0xB8</w:t>
            </w:r>
          </w:p>
        </w:tc>
        <w:tc>
          <w:tcPr>
            <w:tcW w:w="997" w:type="dxa"/>
            <w:vAlign w:val="center"/>
          </w:tcPr>
          <w:p>
            <w:pPr>
              <w:pStyle w:val="4"/>
              <w:ind w:firstLine="0" w:firstLineChars="0"/>
              <w:jc w:val="center"/>
            </w:pPr>
            <w:r>
              <w:t>0x9A</w:t>
            </w:r>
          </w:p>
        </w:tc>
      </w:tr>
    </w:tbl>
    <w:p>
      <w:pPr>
        <w:ind w:firstLine="487" w:firstLineChars="196"/>
      </w:pPr>
      <w:r>
        <w:rPr>
          <w:rFonts w:hint="eastAsia"/>
        </w:rPr>
        <w:t>降雨情况</w:t>
      </w:r>
      <w:r>
        <w:t>：</w:t>
      </w:r>
    </w:p>
    <w:p>
      <w:pPr>
        <w:ind w:firstLine="487" w:firstLineChars="196"/>
      </w:pPr>
      <w:r>
        <w:rPr>
          <w:szCs w:val="24"/>
        </w:rPr>
        <w:t>0001 H</w:t>
      </w:r>
      <w:r>
        <w:rPr>
          <w:rFonts w:ascii="宋体" w:hAnsi="宋体"/>
        </w:rPr>
        <w:t>(十六进制)=</w:t>
      </w:r>
      <w:r>
        <w:rPr>
          <w:rFonts w:hint="eastAsia" w:ascii="宋体" w:hAnsi="宋体"/>
        </w:rPr>
        <w:t>发生了降雨</w:t>
      </w:r>
      <w:bookmarkStart w:id="15" w:name="_GoBack"/>
      <w:bookmarkEnd w:id="15"/>
    </w:p>
    <w:sectPr>
      <w:headerReference r:id="rId9" w:type="default"/>
      <w:footerReference r:id="rId11" w:type="default"/>
      <w:headerReference r:id="rId10" w:type="even"/>
      <w:footerReference r:id="rId12" w:type="even"/>
      <w:endnotePr>
        <w:numFmt w:val="decimal"/>
      </w:endnotePr>
      <w:pgSz w:w="8392" w:h="11907"/>
      <w:pgMar w:top="720" w:right="720" w:bottom="720" w:left="720" w:header="851" w:footer="851" w:gutter="284"/>
      <w:pgNumType w:start="1"/>
      <w:cols w:space="720" w:num="1"/>
      <w:docGrid w:type="linesAndChars" w:linePitch="360" w:charSpace="186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华文新魏">
    <w:panose1 w:val="02010800040101010101"/>
    <w:charset w:val="86"/>
    <w:family w:val="auto"/>
    <w:pitch w:val="default"/>
    <w:sig w:usb0="00000001" w:usb1="080F0000" w:usb2="00000000" w:usb3="00000000" w:csb0="00040000" w:csb1="00000000"/>
  </w:font>
  <w:font w:name="New York">
    <w:altName w:val="Segoe Print"/>
    <w:panose1 w:val="02040503060506020304"/>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w:rPr>
        <w:rFonts w:hint="eastAsia"/>
      </w:rPr>
      <w:t>第</w:t>
    </w:r>
    <w:r>
      <w:fldChar w:fldCharType="begin"/>
    </w:r>
    <w:r>
      <w:instrText xml:space="preserve"> PAGE   \* MERGEFORMAT </w:instrText>
    </w:r>
    <w:r>
      <w:fldChar w:fldCharType="separate"/>
    </w:r>
    <w:r>
      <w:rPr>
        <w:lang w:val="zh-CN"/>
      </w:rPr>
      <w:t>15</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w:rPr>
        <w:rFonts w:hint="eastAsia"/>
      </w:rPr>
      <w:t>第</w:t>
    </w:r>
    <w:r>
      <w:fldChar w:fldCharType="begin"/>
    </w:r>
    <w:r>
      <w:instrText xml:space="preserve"> PAGE   \* MERGEFORMAT </w:instrText>
    </w:r>
    <w:r>
      <w:fldChar w:fldCharType="separate"/>
    </w:r>
    <w:r>
      <w:rPr>
        <w:lang w:val="zh-CN"/>
      </w:rPr>
      <w:t>16</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1000" w:firstLineChars="500"/>
      <w:rPr>
        <w:rFonts w:ascii="微软雅黑" w:hAnsi="微软雅黑" w:eastAsia="微软雅黑"/>
        <w:b/>
        <w:color w:val="00B0F0"/>
        <w:sz w:val="20"/>
      </w:rPr>
    </w:pPr>
    <w:r>
      <w:rPr>
        <w:rFonts w:ascii="微软雅黑" w:hAnsi="微软雅黑" w:eastAsia="微软雅黑"/>
        <w:b/>
        <w:color w:val="00B0F0"/>
        <w:sz w:val="20"/>
      </w:rPr>
      <w:pict>
        <v:rect id="矩形 12" o:spid="_x0000_s2051" o:spt="1" style="position:absolute;left:0pt;margin-left:0pt;margin-top:0.15pt;height:14.4pt;width:42pt;mso-position-horizontal-relative:margin;z-index:-251651072;v-text-anchor:middle;mso-width-relative:page;mso-height-relative:page;" fillcolor="#00B0F0" filled="t" stroked="f" coordsize="21600,21600" o:gfxdata="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HAzX6LSAAAAAwEAAA8A&#10;AAAAAAAAAQAgAAAAIgAAAGRycy9kb3ducmV2LnhtbFBLAQIUABQAAAAIAIdO4kA+GdMzVgIAAIsE&#10;AAAOAAAAAAAAAAEAIAAAACEBAABkcnMvZTJvRG9jLnhtbFBLBQYAAAAABgAGAFkBAADpBQAAAAA=&#10;">
          <v:path/>
          <v:fill on="t" focussize="0,0"/>
          <v:stroke on="f" weight="1pt"/>
          <v:imagedata o:title=""/>
          <o:lock v:ext="edit"/>
        </v:rect>
      </w:pict>
    </w:r>
    <w:r>
      <w:rPr>
        <w:rFonts w:ascii="微软雅黑" w:hAnsi="微软雅黑" w:eastAsia="微软雅黑"/>
        <w:b/>
        <w:color w:val="00B0F0"/>
        <w:sz w:val="20"/>
      </w:rPr>
      <w:fldChar w:fldCharType="begin"/>
    </w:r>
    <w:r>
      <w:rPr>
        <w:rFonts w:ascii="微软雅黑" w:hAnsi="微软雅黑" w:eastAsia="微软雅黑"/>
        <w:b/>
        <w:color w:val="00B0F0"/>
        <w:sz w:val="20"/>
      </w:rPr>
      <w:instrText xml:space="preserve">PAGE   \* MERGEFORMAT</w:instrText>
    </w:r>
    <w:r>
      <w:rPr>
        <w:rFonts w:ascii="微软雅黑" w:hAnsi="微软雅黑" w:eastAsia="微软雅黑"/>
        <w:b/>
        <w:color w:val="00B0F0"/>
        <w:sz w:val="20"/>
      </w:rPr>
      <w:fldChar w:fldCharType="separate"/>
    </w:r>
    <w:r>
      <w:rPr>
        <w:rFonts w:ascii="微软雅黑" w:hAnsi="微软雅黑" w:eastAsia="微软雅黑"/>
        <w:b/>
        <w:color w:val="00B0F0"/>
        <w:sz w:val="20"/>
        <w:lang w:val="zh-CN"/>
      </w:rPr>
      <w:t>9</w:t>
    </w:r>
    <w:r>
      <w:rPr>
        <w:rFonts w:ascii="微软雅黑" w:hAnsi="微软雅黑" w:eastAsia="微软雅黑"/>
        <w:b/>
        <w:color w:val="00B0F0"/>
        <w:sz w:val="20"/>
      </w:rPr>
      <w:fldChar w:fldCharType="end"/>
    </w:r>
  </w:p>
  <w:p>
    <w:pPr>
      <w:pStyle w:val="2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wordWrap w:val="0"/>
      <w:jc w:val="right"/>
      <w:rPr>
        <w:rFonts w:ascii="微软雅黑" w:hAnsi="微软雅黑" w:eastAsia="微软雅黑"/>
        <w:b/>
        <w:sz w:val="20"/>
      </w:rPr>
    </w:pPr>
    <w:r>
      <w:rPr>
        <w:rFonts w:ascii="微软雅黑" w:hAnsi="微软雅黑" w:eastAsia="微软雅黑"/>
        <w:b/>
        <w:color w:val="00B0F0"/>
        <w:sz w:val="20"/>
      </w:rPr>
      <w:pict>
        <v:rect id="_x0000_s2049" o:spid="_x0000_s2049" o:spt="1" style="position:absolute;left:0pt;margin-top:-0.05pt;height:14.4pt;width:42pt;mso-position-horizontal:right;mso-position-horizontal-relative:margin;z-index:-251653120;v-text-anchor:middle;mso-width-relative:page;mso-height-relative:page;" fillcolor="#00B0F0" filled="t" stroked="f" coordsize="21600,21600" o:gfxdata="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A9kHJ3TAAAABAEAAA8A&#10;AAAAAAAAAQAgAAAAIgAAAGRycy9kb3ducmV2LnhtbFBLAQIUABQAAAAIAIdO4kDcJIsuVQIAAIwE&#10;AAAOAAAAAAAAAAEAIAAAACIBAABkcnMvZTJvRG9jLnhtbFBLBQYAAAAABgAGAFkBAADpBQAAAAA=&#10;">
          <v:path/>
          <v:fill on="t" focussize="0,0"/>
          <v:stroke on="f" weight="1pt"/>
          <v:imagedata o:title=""/>
          <o:lock v:ext="edit"/>
        </v:rect>
      </w:pict>
    </w:r>
    <w:r>
      <w:rPr>
        <w:rFonts w:ascii="微软雅黑" w:hAnsi="微软雅黑" w:eastAsia="微软雅黑"/>
        <w:b/>
        <w:color w:val="00B0F0"/>
        <w:sz w:val="20"/>
      </w:rPr>
      <w:fldChar w:fldCharType="begin"/>
    </w:r>
    <w:r>
      <w:rPr>
        <w:rFonts w:ascii="微软雅黑" w:hAnsi="微软雅黑" w:eastAsia="微软雅黑"/>
        <w:b/>
        <w:color w:val="00B0F0"/>
        <w:sz w:val="20"/>
      </w:rPr>
      <w:instrText xml:space="preserve">PAGE   \* MERGEFORMAT</w:instrText>
    </w:r>
    <w:r>
      <w:rPr>
        <w:rFonts w:ascii="微软雅黑" w:hAnsi="微软雅黑" w:eastAsia="微软雅黑"/>
        <w:b/>
        <w:color w:val="00B0F0"/>
        <w:sz w:val="20"/>
      </w:rPr>
      <w:fldChar w:fldCharType="separate"/>
    </w:r>
    <w:r>
      <w:rPr>
        <w:rFonts w:ascii="微软雅黑" w:hAnsi="微软雅黑" w:eastAsia="微软雅黑"/>
        <w:b/>
        <w:color w:val="00B0F0"/>
        <w:sz w:val="20"/>
        <w:lang w:val="zh-CN"/>
      </w:rPr>
      <w:t>8</w:t>
    </w:r>
    <w:r>
      <w:rPr>
        <w:rFonts w:ascii="微软雅黑" w:hAnsi="微软雅黑" w:eastAsia="微软雅黑"/>
        <w:b/>
        <w:color w:val="00B0F0"/>
        <w:sz w:val="20"/>
      </w:rPr>
      <w:fldChar w:fldCharType="end"/>
    </w:r>
    <w:r>
      <w:rPr>
        <w:rFonts w:hint="eastAsia" w:ascii="微软雅黑" w:hAnsi="微软雅黑" w:eastAsia="微软雅黑"/>
        <w:b/>
        <w:color w:val="00B0F0"/>
        <w:sz w:val="20"/>
      </w:rPr>
      <w:t xml:space="preserve">          </w:t>
    </w:r>
  </w:p>
  <w:p>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left"/>
    </w:pPr>
    <w:r>
      <w:drawing>
        <wp:inline distT="0" distB="0" distL="114300" distR="114300">
          <wp:extent cx="866775" cy="285750"/>
          <wp:effectExtent l="0" t="0" r="9525" b="0"/>
          <wp:docPr id="5" name="图片 1" descr="E:\Tencent Files\1003442507\FileRecv\2.4cmX0.8cm精讯畅通.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E:\Tencent Files\1003442507\FileRecv\2.4cmX0.8cm精讯畅通.png"/>
                  <pic:cNvPicPr>
                    <a:picLocks noChangeAspect="1"/>
                  </pic:cNvPicPr>
                </pic:nvPicPr>
                <pic:blipFill>
                  <a:blip r:embed="rId1"/>
                  <a:stretch>
                    <a:fillRect/>
                  </a:stretch>
                </pic:blipFill>
                <pic:spPr>
                  <a:xfrm>
                    <a:off x="0" y="0"/>
                    <a:ext cx="866775" cy="2857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right"/>
    </w:pPr>
    <w:r>
      <w:drawing>
        <wp:inline distT="0" distB="0" distL="114300" distR="114300">
          <wp:extent cx="866775" cy="285750"/>
          <wp:effectExtent l="0" t="0" r="9525" b="0"/>
          <wp:docPr id="7" name="图片 2" descr="E:\Tencent Files\1003442507\FileRecv\2.4cmX0.8cm精讯畅通.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E:\Tencent Files\1003442507\FileRecv\2.4cmX0.8cm精讯畅通.png"/>
                  <pic:cNvPicPr>
                    <a:picLocks noChangeAspect="1"/>
                  </pic:cNvPicPr>
                </pic:nvPicPr>
                <pic:blipFill>
                  <a:blip r:embed="rId1"/>
                  <a:stretch>
                    <a:fillRect/>
                  </a:stretch>
                </pic:blipFill>
                <pic:spPr>
                  <a:xfrm>
                    <a:off x="0" y="0"/>
                    <a:ext cx="866775" cy="28575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rPr>
        <w:rFonts w:ascii="微软雅黑" w:hAnsi="微软雅黑" w:eastAsia="微软雅黑"/>
        <w:color w:val="00B0F0"/>
      </w:rPr>
    </w:pPr>
    <w:r>
      <w:rPr>
        <w:rFonts w:ascii="微软雅黑" w:hAnsi="微软雅黑" w:eastAsia="微软雅黑"/>
        <w:color w:val="00B0F0"/>
        <w:lang w:val="zh-CN"/>
      </w:rPr>
      <w:pict>
        <v:line id="直接连接符 2" o:spid="_x0000_s2050" o:spt="20" style="position:absolute;left:0pt;margin-left:170.55pt;margin-top:18.1pt;height:0pt;width:154.75pt;z-index:251661312;mso-width-relative:page;mso-height-relative:page;" stroked="t" coordsize="21600,21600" o:gfxdata="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eCLPy9UAAAAJAQAADwAAAAAAAAABACAAAAAiAAAA&#10;ZHJzL2Rvd25yZXYueG1sUEsBAhQAFAAAAAgAh07iQD/8yY/RAQAAcQMAAA4AAAAAAAAAAQAgAAAA&#10;JAEAAGRycy9lMm9Eb2MueG1sUEsFBgAAAAAGAAYAWQEAAGcFAAAAAA==&#10;">
          <v:path arrowok="t"/>
          <v:fill focussize="0,0"/>
          <v:stroke weight="0.5pt" color="#00B0F0" joinstyle="miter"/>
          <v:imagedata o:title=""/>
          <o:lock v:ext="edit"/>
        </v:line>
      </w:pict>
    </w:r>
    <w:r>
      <w:rPr>
        <w:rFonts w:hint="eastAsia" w:ascii="微软雅黑" w:hAnsi="微软雅黑" w:eastAsia="微软雅黑"/>
        <w:color w:val="00B0F0"/>
      </w:rPr>
      <w:t>一站式物联网供应平台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5F0623"/>
    <w:multiLevelType w:val="multilevel"/>
    <w:tmpl w:val="5F5F0623"/>
    <w:lvl w:ilvl="0" w:tentative="0">
      <w:start w:val="1"/>
      <w:numFmt w:val="decimal"/>
      <w:pStyle w:val="2"/>
      <w:suff w:val="space"/>
      <w:lvlText w:val="第%1章"/>
      <w:lvlJc w:val="left"/>
      <w:pPr>
        <w:ind w:left="3976" w:hanging="432"/>
      </w:pPr>
    </w:lvl>
    <w:lvl w:ilvl="1" w:tentative="0">
      <w:start w:val="1"/>
      <w:numFmt w:val="decimal"/>
      <w:pStyle w:val="5"/>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000000"/>
        <w:spacing w:val="0"/>
        <w:w w:val="100"/>
        <w:kern w:val="0"/>
        <w:position w:val="0"/>
        <w:sz w:val="30"/>
        <w:u w:val="none"/>
        <w:shd w:val="clear" w:color="auto" w:fill="auto"/>
      </w:rPr>
    </w:lvl>
    <w:lvl w:ilvl="2" w:tentative="0">
      <w:start w:val="1"/>
      <w:numFmt w:val="decimal"/>
      <w:pStyle w:val="6"/>
      <w:suff w:val="space"/>
      <w:lvlText w:val="%1.%2.%3"/>
      <w:lvlJc w:val="left"/>
      <w:pPr>
        <w:ind w:left="720" w:hanging="720"/>
      </w:pPr>
      <w:rPr>
        <w:rFonts w:hint="eastAsia"/>
      </w:rPr>
    </w:lvl>
    <w:lvl w:ilvl="3" w:tentative="0">
      <w:start w:val="1"/>
      <w:numFmt w:val="decimal"/>
      <w:pStyle w:val="7"/>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attachedTemplate r:id="rId1"/>
  <w:documentProtection w:enforcement="0"/>
  <w:defaultTabStop w:val="578"/>
  <w:drawingGridHorizontalSpacing w:val="249"/>
  <w:displayHorizontalDrawingGridEvery w:val="0"/>
  <w:displayVerticalDrawingGridEvery w:val="2"/>
  <w:characterSpacingControl w:val="doNotCompress"/>
  <w:doNotValidateAgainstSchema/>
  <w:doNotDemarcateInvalidXml/>
  <w:hdrShapeDefaults>
    <o:shapelayout v:ext="edit">
      <o:idmap v:ext="edit" data="2"/>
    </o:shapelayout>
  </w:hdrShapeDefaults>
  <w:endnotePr>
    <w:numFmt w:val="decimal"/>
  </w:endnotePr>
  <w:compat>
    <w:spaceForUL/>
    <w:balanceSingleByteDoubleByteWidth/>
    <w:doNotLeaveBackslashAlone/>
    <w:ulTrailSpace/>
    <w:doNotExpandShiftReturn/>
    <w:useFELayout/>
    <w:compatSetting w:name="compatibilityMode" w:uri="http://schemas.microsoft.com/office/word" w:val="12"/>
  </w:compat>
  <w:rsids>
    <w:rsidRoot w:val="00172A27"/>
    <w:rsid w:val="00005380"/>
    <w:rsid w:val="00005BCC"/>
    <w:rsid w:val="00005C61"/>
    <w:rsid w:val="000118D2"/>
    <w:rsid w:val="000164CF"/>
    <w:rsid w:val="00023BC2"/>
    <w:rsid w:val="0002581F"/>
    <w:rsid w:val="00031CD9"/>
    <w:rsid w:val="0003559E"/>
    <w:rsid w:val="000377C3"/>
    <w:rsid w:val="00044318"/>
    <w:rsid w:val="00044758"/>
    <w:rsid w:val="00054072"/>
    <w:rsid w:val="00055638"/>
    <w:rsid w:val="00072C2D"/>
    <w:rsid w:val="00075945"/>
    <w:rsid w:val="0008027C"/>
    <w:rsid w:val="00082BBA"/>
    <w:rsid w:val="00083C57"/>
    <w:rsid w:val="00085932"/>
    <w:rsid w:val="000925F2"/>
    <w:rsid w:val="00092902"/>
    <w:rsid w:val="00092EB4"/>
    <w:rsid w:val="00096EEA"/>
    <w:rsid w:val="000A0336"/>
    <w:rsid w:val="000A2545"/>
    <w:rsid w:val="000A5F5D"/>
    <w:rsid w:val="000B125D"/>
    <w:rsid w:val="000C4A53"/>
    <w:rsid w:val="000D0191"/>
    <w:rsid w:val="000D048C"/>
    <w:rsid w:val="000E0455"/>
    <w:rsid w:val="000E1D85"/>
    <w:rsid w:val="000E2A73"/>
    <w:rsid w:val="000E593A"/>
    <w:rsid w:val="000F0341"/>
    <w:rsid w:val="000F33D3"/>
    <w:rsid w:val="000F7E4E"/>
    <w:rsid w:val="00101EBF"/>
    <w:rsid w:val="00102C9A"/>
    <w:rsid w:val="001136B9"/>
    <w:rsid w:val="00137699"/>
    <w:rsid w:val="00141825"/>
    <w:rsid w:val="0014770C"/>
    <w:rsid w:val="001535D6"/>
    <w:rsid w:val="00163A2D"/>
    <w:rsid w:val="00172A27"/>
    <w:rsid w:val="0018212F"/>
    <w:rsid w:val="0018491F"/>
    <w:rsid w:val="00185628"/>
    <w:rsid w:val="001907CE"/>
    <w:rsid w:val="00197060"/>
    <w:rsid w:val="001A1EEE"/>
    <w:rsid w:val="001C14DC"/>
    <w:rsid w:val="001C1BEA"/>
    <w:rsid w:val="001C261E"/>
    <w:rsid w:val="001C417A"/>
    <w:rsid w:val="001C53D0"/>
    <w:rsid w:val="001C6458"/>
    <w:rsid w:val="001D0E18"/>
    <w:rsid w:val="001E1BFF"/>
    <w:rsid w:val="001E410C"/>
    <w:rsid w:val="001E6F58"/>
    <w:rsid w:val="001F2E0B"/>
    <w:rsid w:val="001F3E16"/>
    <w:rsid w:val="001F65E3"/>
    <w:rsid w:val="001F6F4A"/>
    <w:rsid w:val="001F7140"/>
    <w:rsid w:val="0021011A"/>
    <w:rsid w:val="00212AFB"/>
    <w:rsid w:val="00215533"/>
    <w:rsid w:val="00221561"/>
    <w:rsid w:val="00222EFA"/>
    <w:rsid w:val="0022661A"/>
    <w:rsid w:val="00226D56"/>
    <w:rsid w:val="002301D0"/>
    <w:rsid w:val="00231996"/>
    <w:rsid w:val="00247A63"/>
    <w:rsid w:val="0025036C"/>
    <w:rsid w:val="0025531A"/>
    <w:rsid w:val="0025754B"/>
    <w:rsid w:val="002628E0"/>
    <w:rsid w:val="00262E9D"/>
    <w:rsid w:val="0027170F"/>
    <w:rsid w:val="002750D2"/>
    <w:rsid w:val="002754C0"/>
    <w:rsid w:val="0028792B"/>
    <w:rsid w:val="00291BD0"/>
    <w:rsid w:val="00294C8C"/>
    <w:rsid w:val="002960A3"/>
    <w:rsid w:val="00297CDE"/>
    <w:rsid w:val="002A1EB2"/>
    <w:rsid w:val="002A5C96"/>
    <w:rsid w:val="002B23B2"/>
    <w:rsid w:val="002B36AD"/>
    <w:rsid w:val="002B7447"/>
    <w:rsid w:val="002E5B50"/>
    <w:rsid w:val="002F4220"/>
    <w:rsid w:val="00303FEB"/>
    <w:rsid w:val="00311251"/>
    <w:rsid w:val="00312A01"/>
    <w:rsid w:val="00312AE0"/>
    <w:rsid w:val="00327B06"/>
    <w:rsid w:val="00327B12"/>
    <w:rsid w:val="00334163"/>
    <w:rsid w:val="00341E4C"/>
    <w:rsid w:val="00357602"/>
    <w:rsid w:val="00365464"/>
    <w:rsid w:val="00366142"/>
    <w:rsid w:val="00372BF9"/>
    <w:rsid w:val="00377A24"/>
    <w:rsid w:val="00380E55"/>
    <w:rsid w:val="00397C5C"/>
    <w:rsid w:val="003A1D59"/>
    <w:rsid w:val="003A2063"/>
    <w:rsid w:val="003A4BFD"/>
    <w:rsid w:val="003A55B5"/>
    <w:rsid w:val="003A60D3"/>
    <w:rsid w:val="003C742F"/>
    <w:rsid w:val="003C7919"/>
    <w:rsid w:val="003E27B1"/>
    <w:rsid w:val="003F3922"/>
    <w:rsid w:val="00410730"/>
    <w:rsid w:val="00413B3F"/>
    <w:rsid w:val="004203E7"/>
    <w:rsid w:val="004369A4"/>
    <w:rsid w:val="00440039"/>
    <w:rsid w:val="004470B2"/>
    <w:rsid w:val="00447CFE"/>
    <w:rsid w:val="004524C2"/>
    <w:rsid w:val="004620F0"/>
    <w:rsid w:val="004866D4"/>
    <w:rsid w:val="00492000"/>
    <w:rsid w:val="004B05E7"/>
    <w:rsid w:val="004C2B5A"/>
    <w:rsid w:val="004C68AF"/>
    <w:rsid w:val="004D1310"/>
    <w:rsid w:val="004D4314"/>
    <w:rsid w:val="004D48C7"/>
    <w:rsid w:val="004D4F8F"/>
    <w:rsid w:val="004E51D7"/>
    <w:rsid w:val="004E59FF"/>
    <w:rsid w:val="004F0B2D"/>
    <w:rsid w:val="004F39B9"/>
    <w:rsid w:val="004F71EA"/>
    <w:rsid w:val="00501E86"/>
    <w:rsid w:val="00505920"/>
    <w:rsid w:val="00507EC5"/>
    <w:rsid w:val="00511C37"/>
    <w:rsid w:val="005151E1"/>
    <w:rsid w:val="005261BA"/>
    <w:rsid w:val="00530A1C"/>
    <w:rsid w:val="00530A75"/>
    <w:rsid w:val="00532650"/>
    <w:rsid w:val="005455D1"/>
    <w:rsid w:val="005533EB"/>
    <w:rsid w:val="00557086"/>
    <w:rsid w:val="00557DDB"/>
    <w:rsid w:val="005765B7"/>
    <w:rsid w:val="00582F6D"/>
    <w:rsid w:val="0058647D"/>
    <w:rsid w:val="00592013"/>
    <w:rsid w:val="0059422B"/>
    <w:rsid w:val="00596558"/>
    <w:rsid w:val="005B053F"/>
    <w:rsid w:val="005B351D"/>
    <w:rsid w:val="005B3B1D"/>
    <w:rsid w:val="005B71E3"/>
    <w:rsid w:val="005C616A"/>
    <w:rsid w:val="005C6324"/>
    <w:rsid w:val="005D1C65"/>
    <w:rsid w:val="005D20C4"/>
    <w:rsid w:val="005D36DB"/>
    <w:rsid w:val="005D3A62"/>
    <w:rsid w:val="005D5E9B"/>
    <w:rsid w:val="005D7568"/>
    <w:rsid w:val="005E31ED"/>
    <w:rsid w:val="005E34FC"/>
    <w:rsid w:val="005E6F0C"/>
    <w:rsid w:val="005E7511"/>
    <w:rsid w:val="005E7E8E"/>
    <w:rsid w:val="005F1D0F"/>
    <w:rsid w:val="005F5BF0"/>
    <w:rsid w:val="00612A37"/>
    <w:rsid w:val="00623162"/>
    <w:rsid w:val="00625692"/>
    <w:rsid w:val="006319E6"/>
    <w:rsid w:val="00635126"/>
    <w:rsid w:val="00637DA3"/>
    <w:rsid w:val="006511B6"/>
    <w:rsid w:val="00654832"/>
    <w:rsid w:val="006575C8"/>
    <w:rsid w:val="006578B2"/>
    <w:rsid w:val="00657F88"/>
    <w:rsid w:val="006613CD"/>
    <w:rsid w:val="0066226C"/>
    <w:rsid w:val="006660FA"/>
    <w:rsid w:val="00674A01"/>
    <w:rsid w:val="006A5C78"/>
    <w:rsid w:val="006B06B7"/>
    <w:rsid w:val="006B1637"/>
    <w:rsid w:val="006B2251"/>
    <w:rsid w:val="006B6550"/>
    <w:rsid w:val="006B7E51"/>
    <w:rsid w:val="006C069A"/>
    <w:rsid w:val="006C0C1B"/>
    <w:rsid w:val="006E4511"/>
    <w:rsid w:val="006F0A49"/>
    <w:rsid w:val="006F47AC"/>
    <w:rsid w:val="006F596C"/>
    <w:rsid w:val="006F6377"/>
    <w:rsid w:val="006F79E4"/>
    <w:rsid w:val="007014F6"/>
    <w:rsid w:val="00703A71"/>
    <w:rsid w:val="007171DB"/>
    <w:rsid w:val="007216E2"/>
    <w:rsid w:val="00727853"/>
    <w:rsid w:val="007372FD"/>
    <w:rsid w:val="00746009"/>
    <w:rsid w:val="00757C52"/>
    <w:rsid w:val="00777086"/>
    <w:rsid w:val="007770FF"/>
    <w:rsid w:val="00784CE7"/>
    <w:rsid w:val="007866EE"/>
    <w:rsid w:val="007959CD"/>
    <w:rsid w:val="007A52AA"/>
    <w:rsid w:val="007A57DE"/>
    <w:rsid w:val="007B08EE"/>
    <w:rsid w:val="007E0D2C"/>
    <w:rsid w:val="007E1041"/>
    <w:rsid w:val="007E5624"/>
    <w:rsid w:val="007E798E"/>
    <w:rsid w:val="007F615F"/>
    <w:rsid w:val="007F6671"/>
    <w:rsid w:val="00802B9E"/>
    <w:rsid w:val="00804A55"/>
    <w:rsid w:val="008121CF"/>
    <w:rsid w:val="0081612E"/>
    <w:rsid w:val="00817633"/>
    <w:rsid w:val="00817AD4"/>
    <w:rsid w:val="00821D5D"/>
    <w:rsid w:val="00826BF6"/>
    <w:rsid w:val="008304E9"/>
    <w:rsid w:val="00832BA1"/>
    <w:rsid w:val="00834DB5"/>
    <w:rsid w:val="008512A9"/>
    <w:rsid w:val="00852D61"/>
    <w:rsid w:val="008545EA"/>
    <w:rsid w:val="00861B67"/>
    <w:rsid w:val="00873805"/>
    <w:rsid w:val="008751F8"/>
    <w:rsid w:val="008811E9"/>
    <w:rsid w:val="0088272F"/>
    <w:rsid w:val="0089247B"/>
    <w:rsid w:val="008A20EB"/>
    <w:rsid w:val="008B2D42"/>
    <w:rsid w:val="008C3111"/>
    <w:rsid w:val="008C39EB"/>
    <w:rsid w:val="008C4EA3"/>
    <w:rsid w:val="008C6627"/>
    <w:rsid w:val="008D7A49"/>
    <w:rsid w:val="008E237E"/>
    <w:rsid w:val="008F27C2"/>
    <w:rsid w:val="008F57BA"/>
    <w:rsid w:val="00910791"/>
    <w:rsid w:val="00911EF2"/>
    <w:rsid w:val="00916995"/>
    <w:rsid w:val="00922CEC"/>
    <w:rsid w:val="00924DF3"/>
    <w:rsid w:val="00933653"/>
    <w:rsid w:val="00934F4A"/>
    <w:rsid w:val="00936BE9"/>
    <w:rsid w:val="009462DC"/>
    <w:rsid w:val="00955821"/>
    <w:rsid w:val="00957FA1"/>
    <w:rsid w:val="00960BD9"/>
    <w:rsid w:val="00961AA0"/>
    <w:rsid w:val="009731AA"/>
    <w:rsid w:val="00973286"/>
    <w:rsid w:val="009828D9"/>
    <w:rsid w:val="00987871"/>
    <w:rsid w:val="00991859"/>
    <w:rsid w:val="00995D9F"/>
    <w:rsid w:val="00996199"/>
    <w:rsid w:val="009A0674"/>
    <w:rsid w:val="009B7E39"/>
    <w:rsid w:val="009C1B09"/>
    <w:rsid w:val="009C2368"/>
    <w:rsid w:val="009C33C3"/>
    <w:rsid w:val="009C4ADD"/>
    <w:rsid w:val="009D2AB7"/>
    <w:rsid w:val="009D5CF3"/>
    <w:rsid w:val="009E1249"/>
    <w:rsid w:val="009E3D73"/>
    <w:rsid w:val="009E4455"/>
    <w:rsid w:val="009E67E2"/>
    <w:rsid w:val="00A12332"/>
    <w:rsid w:val="00A17DD2"/>
    <w:rsid w:val="00A241CD"/>
    <w:rsid w:val="00A2420D"/>
    <w:rsid w:val="00A26690"/>
    <w:rsid w:val="00A3401D"/>
    <w:rsid w:val="00A36002"/>
    <w:rsid w:val="00A646CA"/>
    <w:rsid w:val="00A70B6B"/>
    <w:rsid w:val="00A72E84"/>
    <w:rsid w:val="00A73B10"/>
    <w:rsid w:val="00A840CA"/>
    <w:rsid w:val="00A86988"/>
    <w:rsid w:val="00A9139A"/>
    <w:rsid w:val="00A93866"/>
    <w:rsid w:val="00A94CEA"/>
    <w:rsid w:val="00A94D88"/>
    <w:rsid w:val="00AA4F9D"/>
    <w:rsid w:val="00AB0425"/>
    <w:rsid w:val="00AB5E64"/>
    <w:rsid w:val="00AD2244"/>
    <w:rsid w:val="00AD3A5B"/>
    <w:rsid w:val="00AD4423"/>
    <w:rsid w:val="00AD45BB"/>
    <w:rsid w:val="00AD4701"/>
    <w:rsid w:val="00AE23AE"/>
    <w:rsid w:val="00AE5EC2"/>
    <w:rsid w:val="00AF0D0D"/>
    <w:rsid w:val="00AF2125"/>
    <w:rsid w:val="00AF36CF"/>
    <w:rsid w:val="00AF4F68"/>
    <w:rsid w:val="00B07345"/>
    <w:rsid w:val="00B07765"/>
    <w:rsid w:val="00B130A2"/>
    <w:rsid w:val="00B14868"/>
    <w:rsid w:val="00B22A13"/>
    <w:rsid w:val="00B34933"/>
    <w:rsid w:val="00B3526D"/>
    <w:rsid w:val="00B365F1"/>
    <w:rsid w:val="00B41A7C"/>
    <w:rsid w:val="00B43FDF"/>
    <w:rsid w:val="00B45350"/>
    <w:rsid w:val="00B52AE2"/>
    <w:rsid w:val="00B5700D"/>
    <w:rsid w:val="00B66629"/>
    <w:rsid w:val="00B704E4"/>
    <w:rsid w:val="00B96A9A"/>
    <w:rsid w:val="00BA0EC3"/>
    <w:rsid w:val="00BA288E"/>
    <w:rsid w:val="00BA2DBE"/>
    <w:rsid w:val="00BA3FFB"/>
    <w:rsid w:val="00BC3627"/>
    <w:rsid w:val="00BF275D"/>
    <w:rsid w:val="00C13F65"/>
    <w:rsid w:val="00C314B8"/>
    <w:rsid w:val="00C3191A"/>
    <w:rsid w:val="00C31C85"/>
    <w:rsid w:val="00C3686C"/>
    <w:rsid w:val="00C4457D"/>
    <w:rsid w:val="00C44FF7"/>
    <w:rsid w:val="00C50ACC"/>
    <w:rsid w:val="00C5206F"/>
    <w:rsid w:val="00C6221D"/>
    <w:rsid w:val="00C63335"/>
    <w:rsid w:val="00C722CA"/>
    <w:rsid w:val="00C74C56"/>
    <w:rsid w:val="00C766B1"/>
    <w:rsid w:val="00C76814"/>
    <w:rsid w:val="00C86701"/>
    <w:rsid w:val="00C870E2"/>
    <w:rsid w:val="00C90CE7"/>
    <w:rsid w:val="00CA0E0A"/>
    <w:rsid w:val="00CB27C1"/>
    <w:rsid w:val="00CD6A49"/>
    <w:rsid w:val="00CF2AA3"/>
    <w:rsid w:val="00CF5362"/>
    <w:rsid w:val="00CF6D39"/>
    <w:rsid w:val="00D01C93"/>
    <w:rsid w:val="00D02D9C"/>
    <w:rsid w:val="00D0793E"/>
    <w:rsid w:val="00D110E5"/>
    <w:rsid w:val="00D23A72"/>
    <w:rsid w:val="00D241A0"/>
    <w:rsid w:val="00D24D93"/>
    <w:rsid w:val="00D42ABF"/>
    <w:rsid w:val="00D470FE"/>
    <w:rsid w:val="00D50794"/>
    <w:rsid w:val="00D54476"/>
    <w:rsid w:val="00D556A7"/>
    <w:rsid w:val="00D64796"/>
    <w:rsid w:val="00D7741B"/>
    <w:rsid w:val="00D779DB"/>
    <w:rsid w:val="00D77A16"/>
    <w:rsid w:val="00D82FFD"/>
    <w:rsid w:val="00D925A0"/>
    <w:rsid w:val="00D94BBD"/>
    <w:rsid w:val="00DA76CB"/>
    <w:rsid w:val="00DB0EC1"/>
    <w:rsid w:val="00DB7950"/>
    <w:rsid w:val="00DC0133"/>
    <w:rsid w:val="00DC17B1"/>
    <w:rsid w:val="00DC2603"/>
    <w:rsid w:val="00DC7380"/>
    <w:rsid w:val="00DD012B"/>
    <w:rsid w:val="00DD1FD8"/>
    <w:rsid w:val="00DD261B"/>
    <w:rsid w:val="00DD6E81"/>
    <w:rsid w:val="00DE0F75"/>
    <w:rsid w:val="00DE226F"/>
    <w:rsid w:val="00DE23F9"/>
    <w:rsid w:val="00DE63AA"/>
    <w:rsid w:val="00DF408A"/>
    <w:rsid w:val="00DF6B23"/>
    <w:rsid w:val="00E00EF6"/>
    <w:rsid w:val="00E01371"/>
    <w:rsid w:val="00E02E4C"/>
    <w:rsid w:val="00E037F8"/>
    <w:rsid w:val="00E07F03"/>
    <w:rsid w:val="00E10034"/>
    <w:rsid w:val="00E11CA2"/>
    <w:rsid w:val="00E21B9C"/>
    <w:rsid w:val="00E2539B"/>
    <w:rsid w:val="00E27D22"/>
    <w:rsid w:val="00E50ECA"/>
    <w:rsid w:val="00E630CD"/>
    <w:rsid w:val="00E63AE4"/>
    <w:rsid w:val="00E72523"/>
    <w:rsid w:val="00E8099C"/>
    <w:rsid w:val="00E846C3"/>
    <w:rsid w:val="00E8554B"/>
    <w:rsid w:val="00E855B3"/>
    <w:rsid w:val="00E861E4"/>
    <w:rsid w:val="00E90027"/>
    <w:rsid w:val="00E934D6"/>
    <w:rsid w:val="00E977C6"/>
    <w:rsid w:val="00EA2406"/>
    <w:rsid w:val="00EA4336"/>
    <w:rsid w:val="00EB5CE1"/>
    <w:rsid w:val="00EC251B"/>
    <w:rsid w:val="00ED4B4A"/>
    <w:rsid w:val="00EE3F91"/>
    <w:rsid w:val="00EF06BE"/>
    <w:rsid w:val="00EF29B7"/>
    <w:rsid w:val="00F073C8"/>
    <w:rsid w:val="00F12447"/>
    <w:rsid w:val="00F144A0"/>
    <w:rsid w:val="00F15C33"/>
    <w:rsid w:val="00F1762B"/>
    <w:rsid w:val="00F23B1E"/>
    <w:rsid w:val="00F30F4B"/>
    <w:rsid w:val="00F3684D"/>
    <w:rsid w:val="00F36ED9"/>
    <w:rsid w:val="00F525E4"/>
    <w:rsid w:val="00F53E29"/>
    <w:rsid w:val="00F600EC"/>
    <w:rsid w:val="00F62905"/>
    <w:rsid w:val="00F6586A"/>
    <w:rsid w:val="00F728BA"/>
    <w:rsid w:val="00F73E37"/>
    <w:rsid w:val="00F84349"/>
    <w:rsid w:val="00F855F9"/>
    <w:rsid w:val="00F8609A"/>
    <w:rsid w:val="00F9788C"/>
    <w:rsid w:val="00FA10F0"/>
    <w:rsid w:val="00FA48F3"/>
    <w:rsid w:val="00FB622E"/>
    <w:rsid w:val="00FC1C04"/>
    <w:rsid w:val="00FD11B1"/>
    <w:rsid w:val="00FD20F2"/>
    <w:rsid w:val="00FD5213"/>
    <w:rsid w:val="00FE4E28"/>
    <w:rsid w:val="00FE611A"/>
    <w:rsid w:val="00FF2F44"/>
    <w:rsid w:val="00FF3D5A"/>
    <w:rsid w:val="02B649EB"/>
    <w:rsid w:val="04B56BB8"/>
    <w:rsid w:val="054F7921"/>
    <w:rsid w:val="0561436D"/>
    <w:rsid w:val="076F5F08"/>
    <w:rsid w:val="08C36BBA"/>
    <w:rsid w:val="090C0E49"/>
    <w:rsid w:val="0BD900EE"/>
    <w:rsid w:val="0EEC5A9C"/>
    <w:rsid w:val="1228513B"/>
    <w:rsid w:val="12AC280A"/>
    <w:rsid w:val="16B05340"/>
    <w:rsid w:val="187D4B3E"/>
    <w:rsid w:val="1A0755D3"/>
    <w:rsid w:val="1B65407A"/>
    <w:rsid w:val="1F98159F"/>
    <w:rsid w:val="1FB55779"/>
    <w:rsid w:val="20C365AA"/>
    <w:rsid w:val="236B3EFD"/>
    <w:rsid w:val="24CE6DE0"/>
    <w:rsid w:val="250F67FF"/>
    <w:rsid w:val="262027F4"/>
    <w:rsid w:val="26384D6A"/>
    <w:rsid w:val="27F43A2B"/>
    <w:rsid w:val="292B4709"/>
    <w:rsid w:val="2A761913"/>
    <w:rsid w:val="2BBD73D9"/>
    <w:rsid w:val="2D8E1A46"/>
    <w:rsid w:val="2E546549"/>
    <w:rsid w:val="313A7956"/>
    <w:rsid w:val="318D5DF1"/>
    <w:rsid w:val="346930B5"/>
    <w:rsid w:val="35882E67"/>
    <w:rsid w:val="36E84106"/>
    <w:rsid w:val="3E0C25B9"/>
    <w:rsid w:val="40702162"/>
    <w:rsid w:val="421F7F18"/>
    <w:rsid w:val="42AA5B4D"/>
    <w:rsid w:val="42F92930"/>
    <w:rsid w:val="44B8767B"/>
    <w:rsid w:val="44FD7291"/>
    <w:rsid w:val="465F20DE"/>
    <w:rsid w:val="479C15CD"/>
    <w:rsid w:val="48014218"/>
    <w:rsid w:val="48C722E2"/>
    <w:rsid w:val="4AB4670A"/>
    <w:rsid w:val="4BB560A9"/>
    <w:rsid w:val="4C603508"/>
    <w:rsid w:val="4FFC395C"/>
    <w:rsid w:val="53A72321"/>
    <w:rsid w:val="577E53EA"/>
    <w:rsid w:val="5AFF20BA"/>
    <w:rsid w:val="5D620359"/>
    <w:rsid w:val="5E0529D6"/>
    <w:rsid w:val="5E7E7451"/>
    <w:rsid w:val="5F447033"/>
    <w:rsid w:val="5FC3108A"/>
    <w:rsid w:val="608012C0"/>
    <w:rsid w:val="60D5292F"/>
    <w:rsid w:val="62390A19"/>
    <w:rsid w:val="648C5E8C"/>
    <w:rsid w:val="650A0A3E"/>
    <w:rsid w:val="66275CA8"/>
    <w:rsid w:val="66314540"/>
    <w:rsid w:val="67EA7083"/>
    <w:rsid w:val="6AD56E95"/>
    <w:rsid w:val="6B7B5F02"/>
    <w:rsid w:val="6BAC0D39"/>
    <w:rsid w:val="6CF426B0"/>
    <w:rsid w:val="6D881782"/>
    <w:rsid w:val="6D9A5831"/>
    <w:rsid w:val="6F271A08"/>
    <w:rsid w:val="72D23B8D"/>
    <w:rsid w:val="7336604D"/>
    <w:rsid w:val="73C74579"/>
    <w:rsid w:val="74126EC0"/>
    <w:rsid w:val="747C4548"/>
    <w:rsid w:val="750E5829"/>
    <w:rsid w:val="768222BC"/>
    <w:rsid w:val="7A830CB6"/>
    <w:rsid w:val="7AD34B82"/>
    <w:rsid w:val="7F260A6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0" w:name="Normal Indent"/>
    <w:lsdException w:qFormat="1" w:unhideWhenUsed="0" w:uiPriority="0" w:name="footnote text"/>
    <w:lsdException w:qFormat="1" w:unhideWhenUsed="0" w:uiPriority="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name="footnote reference"/>
    <w:lsdException w:qFormat="1" w:unhideWhenUsed="0" w:uiPriority="0" w:name="annotation reference"/>
    <w:lsdException w:uiPriority="0" w:name="line number"/>
    <w:lsdException w:qFormat="1" w:unhideWhenUsed="0" w:uiPriority="0" w:semiHidden="0" w:name="page number"/>
    <w:lsdException w:qFormat="1" w:unhideWhenUsed="0" w:uiPriority="0" w:name="endnote reference"/>
    <w:lsdException w:qFormat="1" w:unhideWhenUsed="0"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qFormat="1" w:unhideWhenUsed="0" w:uiPriority="0" w:semiHidden="0"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qFormat="1" w:uiPriority="99" w:semiHidden="0"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qFormat="1"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3"/>
    <w:next w:val="4"/>
    <w:qFormat/>
    <w:uiPriority w:val="0"/>
    <w:pPr>
      <w:pageBreakBefore w:val="0"/>
      <w:numPr>
        <w:ilvl w:val="0"/>
        <w:numId w:val="1"/>
      </w:numPr>
      <w:spacing w:before="120" w:after="40"/>
      <w:ind w:left="0" w:firstLine="0"/>
      <w:jc w:val="left"/>
    </w:pPr>
  </w:style>
  <w:style w:type="paragraph" w:styleId="5">
    <w:name w:val="heading 2"/>
    <w:basedOn w:val="1"/>
    <w:next w:val="4"/>
    <w:link w:val="53"/>
    <w:qFormat/>
    <w:uiPriority w:val="0"/>
    <w:pPr>
      <w:keepNext/>
      <w:keepLines/>
      <w:numPr>
        <w:ilvl w:val="1"/>
        <w:numId w:val="1"/>
      </w:numPr>
      <w:spacing w:before="20" w:after="20"/>
      <w:outlineLvl w:val="1"/>
    </w:pPr>
    <w:rPr>
      <w:rFonts w:eastAsia="黑体"/>
      <w:sz w:val="30"/>
    </w:rPr>
  </w:style>
  <w:style w:type="paragraph" w:styleId="6">
    <w:name w:val="heading 3"/>
    <w:basedOn w:val="1"/>
    <w:next w:val="4"/>
    <w:qFormat/>
    <w:uiPriority w:val="0"/>
    <w:pPr>
      <w:keepNext/>
      <w:keepLines/>
      <w:numPr>
        <w:ilvl w:val="2"/>
        <w:numId w:val="1"/>
      </w:numPr>
      <w:spacing w:before="120"/>
      <w:outlineLvl w:val="2"/>
    </w:pPr>
    <w:rPr>
      <w:rFonts w:eastAsia="黑体"/>
      <w:sz w:val="28"/>
    </w:rPr>
  </w:style>
  <w:style w:type="paragraph" w:styleId="7">
    <w:name w:val="heading 4"/>
    <w:basedOn w:val="1"/>
    <w:next w:val="4"/>
    <w:qFormat/>
    <w:uiPriority w:val="0"/>
    <w:pPr>
      <w:numPr>
        <w:ilvl w:val="3"/>
        <w:numId w:val="1"/>
      </w:numPr>
      <w:outlineLvl w:val="3"/>
    </w:pPr>
    <w:rPr>
      <w:rFonts w:eastAsia="黑体"/>
    </w:rPr>
  </w:style>
  <w:style w:type="paragraph" w:styleId="8">
    <w:name w:val="heading 5"/>
    <w:basedOn w:val="1"/>
    <w:next w:val="1"/>
    <w:link w:val="79"/>
    <w:qFormat/>
    <w:uiPriority w:val="0"/>
    <w:pPr>
      <w:keepNext/>
      <w:keepLines/>
      <w:widowControl/>
      <w:overflowPunct w:val="0"/>
      <w:autoSpaceDE w:val="0"/>
      <w:autoSpaceDN w:val="0"/>
      <w:adjustRightInd w:val="0"/>
      <w:spacing w:before="280" w:after="290" w:line="376" w:lineRule="auto"/>
      <w:ind w:left="1008" w:hanging="1008"/>
      <w:textAlignment w:val="baseline"/>
      <w:outlineLvl w:val="4"/>
    </w:pPr>
    <w:rPr>
      <w:b/>
      <w:bCs/>
      <w:kern w:val="0"/>
      <w:sz w:val="28"/>
      <w:szCs w:val="28"/>
    </w:rPr>
  </w:style>
  <w:style w:type="paragraph" w:styleId="9">
    <w:name w:val="heading 6"/>
    <w:basedOn w:val="1"/>
    <w:next w:val="1"/>
    <w:link w:val="67"/>
    <w:qFormat/>
    <w:uiPriority w:val="0"/>
    <w:pPr>
      <w:keepNext/>
      <w:keepLines/>
      <w:widowControl/>
      <w:overflowPunct w:val="0"/>
      <w:autoSpaceDE w:val="0"/>
      <w:autoSpaceDN w:val="0"/>
      <w:adjustRightInd w:val="0"/>
      <w:spacing w:before="240" w:after="64" w:line="320" w:lineRule="auto"/>
      <w:ind w:left="1152" w:hanging="1152"/>
      <w:textAlignment w:val="baseline"/>
      <w:outlineLvl w:val="5"/>
    </w:pPr>
    <w:rPr>
      <w:rFonts w:ascii="Arial" w:hAnsi="Arial" w:eastAsia="黑体"/>
      <w:b/>
      <w:bCs/>
      <w:kern w:val="0"/>
      <w:szCs w:val="24"/>
    </w:rPr>
  </w:style>
  <w:style w:type="paragraph" w:styleId="10">
    <w:name w:val="heading 7"/>
    <w:basedOn w:val="1"/>
    <w:next w:val="1"/>
    <w:link w:val="61"/>
    <w:qFormat/>
    <w:uiPriority w:val="0"/>
    <w:pPr>
      <w:keepNext/>
      <w:keepLines/>
      <w:widowControl/>
      <w:overflowPunct w:val="0"/>
      <w:autoSpaceDE w:val="0"/>
      <w:autoSpaceDN w:val="0"/>
      <w:adjustRightInd w:val="0"/>
      <w:spacing w:before="240" w:after="64" w:line="320" w:lineRule="auto"/>
      <w:ind w:left="1296" w:hanging="1296"/>
      <w:textAlignment w:val="baseline"/>
      <w:outlineLvl w:val="6"/>
    </w:pPr>
    <w:rPr>
      <w:b/>
      <w:bCs/>
      <w:kern w:val="0"/>
      <w:szCs w:val="24"/>
    </w:rPr>
  </w:style>
  <w:style w:type="paragraph" w:styleId="11">
    <w:name w:val="heading 8"/>
    <w:basedOn w:val="1"/>
    <w:next w:val="1"/>
    <w:link w:val="55"/>
    <w:qFormat/>
    <w:uiPriority w:val="0"/>
    <w:pPr>
      <w:keepNext/>
      <w:keepLines/>
      <w:widowControl/>
      <w:overflowPunct w:val="0"/>
      <w:autoSpaceDE w:val="0"/>
      <w:autoSpaceDN w:val="0"/>
      <w:adjustRightInd w:val="0"/>
      <w:spacing w:before="240" w:after="64" w:line="320" w:lineRule="auto"/>
      <w:ind w:left="1440" w:hanging="1440"/>
      <w:textAlignment w:val="baseline"/>
      <w:outlineLvl w:val="7"/>
    </w:pPr>
    <w:rPr>
      <w:rFonts w:ascii="Arial" w:hAnsi="Arial" w:eastAsia="黑体"/>
      <w:kern w:val="0"/>
      <w:szCs w:val="24"/>
    </w:rPr>
  </w:style>
  <w:style w:type="paragraph" w:styleId="12">
    <w:name w:val="heading 9"/>
    <w:basedOn w:val="1"/>
    <w:next w:val="1"/>
    <w:link w:val="78"/>
    <w:qFormat/>
    <w:uiPriority w:val="0"/>
    <w:pPr>
      <w:keepNext/>
      <w:keepLines/>
      <w:widowControl/>
      <w:overflowPunct w:val="0"/>
      <w:autoSpaceDE w:val="0"/>
      <w:autoSpaceDN w:val="0"/>
      <w:adjustRightInd w:val="0"/>
      <w:spacing w:before="240" w:after="64" w:line="320" w:lineRule="auto"/>
      <w:ind w:left="1584" w:hanging="1584"/>
      <w:textAlignment w:val="baseline"/>
      <w:outlineLvl w:val="8"/>
    </w:pPr>
    <w:rPr>
      <w:rFonts w:ascii="Arial" w:hAnsi="Arial" w:eastAsia="黑体"/>
      <w:kern w:val="0"/>
      <w:szCs w:val="21"/>
    </w:rPr>
  </w:style>
  <w:style w:type="character" w:default="1" w:styleId="43">
    <w:name w:val="Default Paragraph Font"/>
    <w:semiHidden/>
    <w:unhideWhenUsed/>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3">
    <w:name w:val="Title"/>
    <w:next w:val="4"/>
    <w:qFormat/>
    <w:uiPriority w:val="0"/>
    <w:pPr>
      <w:keepLines/>
      <w:pageBreakBefore/>
      <w:widowControl w:val="0"/>
      <w:spacing w:before="240" w:after="120"/>
      <w:jc w:val="center"/>
      <w:outlineLvl w:val="0"/>
    </w:pPr>
    <w:rPr>
      <w:rFonts w:ascii="Times New Roman" w:hAnsi="Times New Roman" w:eastAsia="黑体" w:cs="Times New Roman"/>
      <w:kern w:val="2"/>
      <w:sz w:val="36"/>
      <w:lang w:val="en-US" w:eastAsia="zh-CN" w:bidi="ar-SA"/>
    </w:rPr>
  </w:style>
  <w:style w:type="paragraph" w:styleId="4">
    <w:name w:val="Body Text First Indent"/>
    <w:basedOn w:val="1"/>
    <w:link w:val="58"/>
    <w:qFormat/>
    <w:uiPriority w:val="0"/>
    <w:pPr>
      <w:ind w:firstLine="498" w:firstLineChars="200"/>
    </w:pPr>
  </w:style>
  <w:style w:type="paragraph" w:styleId="13">
    <w:name w:val="toc 7"/>
    <w:basedOn w:val="1"/>
    <w:next w:val="1"/>
    <w:qFormat/>
    <w:uiPriority w:val="0"/>
    <w:pPr>
      <w:widowControl/>
      <w:overflowPunct w:val="0"/>
      <w:autoSpaceDE w:val="0"/>
      <w:autoSpaceDN w:val="0"/>
      <w:adjustRightInd w:val="0"/>
      <w:spacing w:line="300" w:lineRule="auto"/>
      <w:ind w:left="2520" w:leftChars="1200" w:firstLine="200" w:firstLineChars="200"/>
      <w:textAlignment w:val="baseline"/>
    </w:pPr>
    <w:rPr>
      <w:kern w:val="0"/>
    </w:rPr>
  </w:style>
  <w:style w:type="paragraph" w:styleId="14">
    <w:name w:val="caption"/>
    <w:basedOn w:val="1"/>
    <w:next w:val="4"/>
    <w:qFormat/>
    <w:uiPriority w:val="0"/>
    <w:pPr>
      <w:spacing w:before="152" w:after="160"/>
      <w:jc w:val="center"/>
    </w:pPr>
    <w:rPr>
      <w:rFonts w:cs="Arial"/>
      <w:sz w:val="21"/>
      <w:szCs w:val="21"/>
    </w:rPr>
  </w:style>
  <w:style w:type="paragraph" w:styleId="15">
    <w:name w:val="Document Map"/>
    <w:basedOn w:val="1"/>
    <w:semiHidden/>
    <w:qFormat/>
    <w:uiPriority w:val="0"/>
    <w:pPr>
      <w:shd w:val="clear" w:color="auto" w:fill="000080"/>
    </w:pPr>
  </w:style>
  <w:style w:type="paragraph" w:styleId="16">
    <w:name w:val="annotation text"/>
    <w:basedOn w:val="1"/>
    <w:semiHidden/>
    <w:qFormat/>
    <w:uiPriority w:val="0"/>
    <w:pPr>
      <w:jc w:val="left"/>
    </w:pPr>
  </w:style>
  <w:style w:type="paragraph" w:styleId="17">
    <w:name w:val="Body Text"/>
    <w:basedOn w:val="1"/>
    <w:link w:val="76"/>
    <w:qFormat/>
    <w:uiPriority w:val="0"/>
    <w:pPr>
      <w:widowControl/>
      <w:overflowPunct w:val="0"/>
      <w:autoSpaceDE w:val="0"/>
      <w:autoSpaceDN w:val="0"/>
      <w:adjustRightInd w:val="0"/>
      <w:spacing w:after="120" w:line="300" w:lineRule="auto"/>
      <w:ind w:firstLine="200" w:firstLineChars="200"/>
      <w:textAlignment w:val="baseline"/>
    </w:pPr>
    <w:rPr>
      <w:kern w:val="0"/>
    </w:rPr>
  </w:style>
  <w:style w:type="paragraph" w:styleId="18">
    <w:name w:val="Body Text Indent"/>
    <w:basedOn w:val="1"/>
    <w:link w:val="66"/>
    <w:qFormat/>
    <w:uiPriority w:val="0"/>
    <w:pPr>
      <w:spacing w:after="120"/>
      <w:ind w:left="420" w:leftChars="200"/>
    </w:pPr>
  </w:style>
  <w:style w:type="paragraph" w:styleId="19">
    <w:name w:val="toc 5"/>
    <w:basedOn w:val="1"/>
    <w:next w:val="1"/>
    <w:qFormat/>
    <w:uiPriority w:val="0"/>
    <w:pPr>
      <w:widowControl/>
      <w:overflowPunct w:val="0"/>
      <w:autoSpaceDE w:val="0"/>
      <w:autoSpaceDN w:val="0"/>
      <w:adjustRightInd w:val="0"/>
      <w:spacing w:line="300" w:lineRule="auto"/>
      <w:ind w:left="1680" w:leftChars="800" w:firstLine="200" w:firstLineChars="200"/>
      <w:textAlignment w:val="baseline"/>
    </w:pPr>
    <w:rPr>
      <w:kern w:val="0"/>
    </w:rPr>
  </w:style>
  <w:style w:type="paragraph" w:styleId="20">
    <w:name w:val="toc 3"/>
    <w:basedOn w:val="1"/>
    <w:next w:val="1"/>
    <w:qFormat/>
    <w:uiPriority w:val="39"/>
    <w:pPr>
      <w:tabs>
        <w:tab w:val="right" w:leader="dot" w:pos="7968"/>
      </w:tabs>
      <w:ind w:left="498" w:leftChars="200"/>
    </w:pPr>
  </w:style>
  <w:style w:type="paragraph" w:styleId="21">
    <w:name w:val="Plain Text"/>
    <w:basedOn w:val="1"/>
    <w:link w:val="51"/>
    <w:qFormat/>
    <w:uiPriority w:val="0"/>
    <w:rPr>
      <w:rFonts w:ascii="宋体" w:hAnsi="Courier New"/>
      <w:sz w:val="21"/>
    </w:rPr>
  </w:style>
  <w:style w:type="paragraph" w:styleId="22">
    <w:name w:val="toc 8"/>
    <w:basedOn w:val="1"/>
    <w:next w:val="1"/>
    <w:qFormat/>
    <w:uiPriority w:val="0"/>
    <w:pPr>
      <w:widowControl/>
      <w:overflowPunct w:val="0"/>
      <w:autoSpaceDE w:val="0"/>
      <w:autoSpaceDN w:val="0"/>
      <w:adjustRightInd w:val="0"/>
      <w:spacing w:line="300" w:lineRule="auto"/>
      <w:ind w:left="2940" w:leftChars="1400" w:firstLine="200" w:firstLineChars="200"/>
      <w:textAlignment w:val="baseline"/>
    </w:pPr>
    <w:rPr>
      <w:kern w:val="0"/>
    </w:rPr>
  </w:style>
  <w:style w:type="paragraph" w:styleId="23">
    <w:name w:val="endnote text"/>
    <w:basedOn w:val="1"/>
    <w:semiHidden/>
    <w:qFormat/>
    <w:uiPriority w:val="0"/>
    <w:pPr>
      <w:tabs>
        <w:tab w:val="left" w:pos="498"/>
      </w:tabs>
      <w:ind w:left="200" w:hanging="200" w:hangingChars="200"/>
    </w:pPr>
  </w:style>
  <w:style w:type="paragraph" w:styleId="24">
    <w:name w:val="Balloon Text"/>
    <w:basedOn w:val="1"/>
    <w:semiHidden/>
    <w:qFormat/>
    <w:uiPriority w:val="0"/>
    <w:rPr>
      <w:sz w:val="18"/>
      <w:szCs w:val="18"/>
    </w:rPr>
  </w:style>
  <w:style w:type="paragraph" w:styleId="25">
    <w:name w:val="footer"/>
    <w:basedOn w:val="1"/>
    <w:link w:val="75"/>
    <w:qFormat/>
    <w:uiPriority w:val="99"/>
    <w:pPr>
      <w:tabs>
        <w:tab w:val="center" w:pos="4153"/>
        <w:tab w:val="right" w:pos="8306"/>
      </w:tabs>
      <w:snapToGrid w:val="0"/>
      <w:jc w:val="left"/>
    </w:pPr>
    <w:rPr>
      <w:sz w:val="18"/>
    </w:rPr>
  </w:style>
  <w:style w:type="paragraph" w:styleId="26">
    <w:name w:val="header"/>
    <w:basedOn w:val="1"/>
    <w:link w:val="83"/>
    <w:qFormat/>
    <w:uiPriority w:val="0"/>
    <w:pPr>
      <w:pBdr>
        <w:bottom w:val="single" w:color="auto" w:sz="6" w:space="1"/>
      </w:pBdr>
      <w:tabs>
        <w:tab w:val="center" w:pos="4153"/>
        <w:tab w:val="right" w:pos="8306"/>
      </w:tabs>
      <w:snapToGrid w:val="0"/>
      <w:jc w:val="center"/>
    </w:pPr>
    <w:rPr>
      <w:sz w:val="18"/>
    </w:rPr>
  </w:style>
  <w:style w:type="paragraph" w:styleId="27">
    <w:name w:val="toc 1"/>
    <w:basedOn w:val="1"/>
    <w:next w:val="1"/>
    <w:qFormat/>
    <w:uiPriority w:val="39"/>
    <w:pPr>
      <w:tabs>
        <w:tab w:val="right" w:leader="dot" w:pos="7968"/>
      </w:tabs>
    </w:pPr>
    <w:rPr>
      <w:rFonts w:eastAsia="黑体"/>
    </w:rPr>
  </w:style>
  <w:style w:type="paragraph" w:styleId="28">
    <w:name w:val="toc 4"/>
    <w:basedOn w:val="1"/>
    <w:next w:val="1"/>
    <w:qFormat/>
    <w:uiPriority w:val="0"/>
    <w:pPr>
      <w:widowControl/>
      <w:overflowPunct w:val="0"/>
      <w:autoSpaceDE w:val="0"/>
      <w:autoSpaceDN w:val="0"/>
      <w:adjustRightInd w:val="0"/>
      <w:spacing w:line="300" w:lineRule="auto"/>
      <w:ind w:left="1260" w:leftChars="600" w:firstLine="200" w:firstLineChars="200"/>
      <w:textAlignment w:val="baseline"/>
    </w:pPr>
    <w:rPr>
      <w:kern w:val="0"/>
    </w:rPr>
  </w:style>
  <w:style w:type="paragraph" w:styleId="29">
    <w:name w:val="Subtitle"/>
    <w:basedOn w:val="1"/>
    <w:next w:val="1"/>
    <w:link w:val="57"/>
    <w:qFormat/>
    <w:uiPriority w:val="0"/>
    <w:pPr>
      <w:widowControl/>
      <w:overflowPunct w:val="0"/>
      <w:autoSpaceDE w:val="0"/>
      <w:autoSpaceDN w:val="0"/>
      <w:adjustRightInd w:val="0"/>
      <w:spacing w:before="240" w:after="60" w:line="312" w:lineRule="auto"/>
      <w:ind w:firstLine="200" w:firstLineChars="200"/>
      <w:jc w:val="center"/>
      <w:textAlignment w:val="baseline"/>
      <w:outlineLvl w:val="1"/>
    </w:pPr>
    <w:rPr>
      <w:rFonts w:ascii="Cambria" w:hAnsi="Cambria"/>
      <w:b/>
      <w:bCs/>
      <w:kern w:val="28"/>
      <w:sz w:val="32"/>
      <w:szCs w:val="32"/>
    </w:rPr>
  </w:style>
  <w:style w:type="paragraph" w:styleId="30">
    <w:name w:val="footnote text"/>
    <w:basedOn w:val="1"/>
    <w:semiHidden/>
    <w:qFormat/>
    <w:uiPriority w:val="0"/>
    <w:pPr>
      <w:snapToGrid w:val="0"/>
      <w:jc w:val="left"/>
    </w:pPr>
  </w:style>
  <w:style w:type="paragraph" w:styleId="31">
    <w:name w:val="toc 6"/>
    <w:basedOn w:val="1"/>
    <w:next w:val="1"/>
    <w:qFormat/>
    <w:uiPriority w:val="0"/>
    <w:pPr>
      <w:widowControl/>
      <w:overflowPunct w:val="0"/>
      <w:autoSpaceDE w:val="0"/>
      <w:autoSpaceDN w:val="0"/>
      <w:adjustRightInd w:val="0"/>
      <w:spacing w:line="300" w:lineRule="auto"/>
      <w:ind w:left="2100" w:leftChars="1000" w:firstLine="200" w:firstLineChars="200"/>
      <w:textAlignment w:val="baseline"/>
    </w:pPr>
    <w:rPr>
      <w:kern w:val="0"/>
    </w:rPr>
  </w:style>
  <w:style w:type="paragraph" w:styleId="32">
    <w:name w:val="toc 2"/>
    <w:basedOn w:val="1"/>
    <w:next w:val="1"/>
    <w:qFormat/>
    <w:uiPriority w:val="39"/>
    <w:pPr>
      <w:tabs>
        <w:tab w:val="right" w:leader="dot" w:pos="7968"/>
      </w:tabs>
      <w:ind w:left="249" w:leftChars="100"/>
    </w:pPr>
  </w:style>
  <w:style w:type="paragraph" w:styleId="33">
    <w:name w:val="toc 9"/>
    <w:basedOn w:val="1"/>
    <w:next w:val="1"/>
    <w:qFormat/>
    <w:uiPriority w:val="0"/>
    <w:pPr>
      <w:widowControl/>
      <w:overflowPunct w:val="0"/>
      <w:autoSpaceDE w:val="0"/>
      <w:autoSpaceDN w:val="0"/>
      <w:adjustRightInd w:val="0"/>
      <w:spacing w:line="300" w:lineRule="auto"/>
      <w:ind w:left="3360" w:leftChars="1600" w:firstLine="200" w:firstLineChars="200"/>
      <w:textAlignment w:val="baseline"/>
    </w:pPr>
    <w:rPr>
      <w:kern w:val="0"/>
    </w:rPr>
  </w:style>
  <w:style w:type="paragraph" w:styleId="34">
    <w:name w:val="HTML Preformatted"/>
    <w:basedOn w:val="1"/>
    <w:link w:val="7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00" w:firstLineChars="200"/>
      <w:jc w:val="left"/>
    </w:pPr>
    <w:rPr>
      <w:rFonts w:ascii="宋体" w:hAnsi="宋体" w:cs="宋体"/>
      <w:kern w:val="0"/>
      <w:szCs w:val="24"/>
    </w:rPr>
  </w:style>
  <w:style w:type="paragraph" w:styleId="35">
    <w:name w:val="Normal (Web)"/>
    <w:basedOn w:val="1"/>
    <w:unhideWhenUsed/>
    <w:qFormat/>
    <w:uiPriority w:val="99"/>
    <w:pPr>
      <w:widowControl/>
      <w:spacing w:before="100" w:beforeAutospacing="1" w:after="100" w:afterAutospacing="1"/>
      <w:ind w:firstLine="200" w:firstLineChars="200"/>
      <w:jc w:val="left"/>
    </w:pPr>
    <w:rPr>
      <w:rFonts w:ascii="宋体" w:hAnsi="宋体" w:cs="宋体"/>
      <w:kern w:val="0"/>
      <w:szCs w:val="24"/>
    </w:rPr>
  </w:style>
  <w:style w:type="paragraph" w:styleId="36">
    <w:name w:val="annotation subject"/>
    <w:basedOn w:val="16"/>
    <w:next w:val="16"/>
    <w:semiHidden/>
    <w:qFormat/>
    <w:uiPriority w:val="0"/>
    <w:rPr>
      <w:b/>
      <w:bCs/>
    </w:rPr>
  </w:style>
  <w:style w:type="table" w:styleId="38">
    <w:name w:val="Table Grid"/>
    <w:basedOn w:val="37"/>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9">
    <w:name w:val="Table Classic 1"/>
    <w:basedOn w:val="37"/>
    <w:qFormat/>
    <w:uiPriority w:val="0"/>
    <w:pPr>
      <w:widowControl w:val="0"/>
      <w:jc w:val="both"/>
    </w:pPr>
    <w:rPr>
      <w:rFonts w:ascii="Calibri" w:hAnsi="Calibri"/>
    </w:r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tblPr/>
      <w:tcPr>
        <w:tcBorders>
          <w:top w:val="nil"/>
          <w:left w:val="nil"/>
          <w:bottom w:val="nil"/>
          <w:right w:val="single" w:color="000000" w:sz="6" w:space="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40">
    <w:name w:val="Table Grid 2"/>
    <w:basedOn w:val="37"/>
    <w:unhideWhenUsed/>
    <w:qFormat/>
    <w:uiPriority w:val="99"/>
    <w:pPr>
      <w:widowControl w:val="0"/>
      <w:jc w:val="both"/>
    </w:p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41">
    <w:name w:val="Medium Shading 1 Accent 5"/>
    <w:basedOn w:val="37"/>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l2br w:val="nil"/>
          <w:tr2bl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l2br w:val="nil"/>
          <w:tr2bl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shd w:val="clear" w:color="auto" w:fill="D2EAF1"/>
      </w:tcPr>
    </w:tblStylePr>
    <w:tblStylePr w:type="band2Horz">
      <w:tblPr/>
      <w:tcPr>
        <w:tcBorders>
          <w:insideH w:val="nil"/>
          <w:insideV w:val="nil"/>
        </w:tcBorders>
      </w:tcPr>
    </w:tblStylePr>
  </w:style>
  <w:style w:type="table" w:styleId="42">
    <w:name w:val="Medium Grid 3 Accent 1"/>
    <w:basedOn w:val="37"/>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4F81BD"/>
      </w:tcPr>
    </w:tblStylePr>
    <w:tblStylePr w:type="firstCol">
      <w:rPr>
        <w:b/>
        <w:bCs/>
        <w:i w:val="0"/>
        <w:iCs w:val="0"/>
        <w:color w:val="FFFFFF"/>
      </w:rPr>
      <w:tblPr/>
      <w:tcPr>
        <w:tcBorders>
          <w:top w:val="nil"/>
          <w:left w:val="single" w:color="FFFFFF" w:sz="8" w:space="0"/>
          <w:bottom w:val="nil"/>
          <w:right w:val="single" w:color="FFFFFF" w:sz="24" w:space="0"/>
          <w:insideH w:val="nil"/>
          <w:insideV w:val="nil"/>
          <w:tl2br w:val="nil"/>
          <w:tr2bl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l2br w:val="nil"/>
          <w:tr2bl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A7BFDE"/>
      </w:tcPr>
    </w:tblStylePr>
  </w:style>
  <w:style w:type="character" w:styleId="44">
    <w:name w:val="Strong"/>
    <w:qFormat/>
    <w:uiPriority w:val="22"/>
    <w:rPr>
      <w:b/>
      <w:bCs/>
    </w:rPr>
  </w:style>
  <w:style w:type="character" w:styleId="45">
    <w:name w:val="endnote reference"/>
    <w:semiHidden/>
    <w:qFormat/>
    <w:uiPriority w:val="0"/>
    <w:rPr>
      <w:rFonts w:ascii="Times New Roman" w:hAnsi="Times New Roman" w:eastAsia="宋体"/>
      <w:sz w:val="24"/>
      <w:szCs w:val="18"/>
      <w:vertAlign w:val="baseline"/>
    </w:rPr>
  </w:style>
  <w:style w:type="character" w:styleId="46">
    <w:name w:val="page number"/>
    <w:basedOn w:val="43"/>
    <w:qFormat/>
    <w:uiPriority w:val="0"/>
  </w:style>
  <w:style w:type="character" w:styleId="47">
    <w:name w:val="FollowedHyperlink"/>
    <w:qFormat/>
    <w:uiPriority w:val="0"/>
    <w:rPr>
      <w:color w:val="800080"/>
      <w:u w:val="single"/>
    </w:rPr>
  </w:style>
  <w:style w:type="character" w:styleId="48">
    <w:name w:val="Hyperlink"/>
    <w:qFormat/>
    <w:uiPriority w:val="99"/>
    <w:rPr>
      <w:color w:val="0000FF"/>
      <w:u w:val="single"/>
    </w:rPr>
  </w:style>
  <w:style w:type="character" w:styleId="49">
    <w:name w:val="annotation reference"/>
    <w:semiHidden/>
    <w:qFormat/>
    <w:uiPriority w:val="0"/>
    <w:rPr>
      <w:sz w:val="21"/>
      <w:szCs w:val="21"/>
    </w:rPr>
  </w:style>
  <w:style w:type="character" w:styleId="50">
    <w:name w:val="footnote reference"/>
    <w:semiHidden/>
    <w:qFormat/>
    <w:uiPriority w:val="0"/>
    <w:rPr>
      <w:rFonts w:ascii="Times New Roman" w:hAnsi="Times New Roman" w:eastAsia="宋体"/>
      <w:sz w:val="18"/>
      <w:vertAlign w:val="superscript"/>
    </w:rPr>
  </w:style>
  <w:style w:type="character" w:customStyle="1" w:styleId="51">
    <w:name w:val="纯文本 Char"/>
    <w:basedOn w:val="43"/>
    <w:link w:val="21"/>
    <w:qFormat/>
    <w:uiPriority w:val="0"/>
    <w:rPr>
      <w:rFonts w:ascii="宋体" w:hAnsi="Courier New"/>
      <w:kern w:val="2"/>
      <w:sz w:val="21"/>
    </w:rPr>
  </w:style>
  <w:style w:type="character" w:customStyle="1" w:styleId="52">
    <w:name w:val="附表二级标题 Char"/>
    <w:basedOn w:val="53"/>
    <w:link w:val="54"/>
    <w:qFormat/>
    <w:uiPriority w:val="0"/>
    <w:rPr>
      <w:rFonts w:ascii="宋体" w:hAnsi="宋体" w:eastAsia="黑体" w:cs="宋体"/>
      <w:bCs/>
      <w:kern w:val="2"/>
      <w:sz w:val="21"/>
      <w:szCs w:val="32"/>
    </w:rPr>
  </w:style>
  <w:style w:type="character" w:customStyle="1" w:styleId="53">
    <w:name w:val="标题 2 Char"/>
    <w:basedOn w:val="43"/>
    <w:link w:val="5"/>
    <w:qFormat/>
    <w:uiPriority w:val="0"/>
    <w:rPr>
      <w:rFonts w:eastAsia="黑体"/>
      <w:kern w:val="2"/>
      <w:sz w:val="30"/>
    </w:rPr>
  </w:style>
  <w:style w:type="paragraph" w:customStyle="1" w:styleId="54">
    <w:name w:val="附表二级标题"/>
    <w:basedOn w:val="5"/>
    <w:link w:val="52"/>
    <w:qFormat/>
    <w:uiPriority w:val="0"/>
    <w:pPr>
      <w:numPr>
        <w:ilvl w:val="0"/>
        <w:numId w:val="0"/>
      </w:numPr>
      <w:spacing w:beforeLines="50" w:afterLines="50" w:line="440" w:lineRule="exact"/>
    </w:pPr>
    <w:rPr>
      <w:rFonts w:ascii="宋体" w:hAnsi="宋体" w:eastAsia="宋体" w:cs="宋体"/>
      <w:bCs/>
      <w:sz w:val="21"/>
      <w:szCs w:val="32"/>
    </w:rPr>
  </w:style>
  <w:style w:type="character" w:customStyle="1" w:styleId="55">
    <w:name w:val="标题 8 Char"/>
    <w:basedOn w:val="43"/>
    <w:link w:val="11"/>
    <w:qFormat/>
    <w:uiPriority w:val="0"/>
    <w:rPr>
      <w:rFonts w:ascii="Arial" w:hAnsi="Arial" w:eastAsia="黑体"/>
      <w:sz w:val="24"/>
      <w:szCs w:val="24"/>
      <w:lang w:val="en-US" w:eastAsia="zh-CN"/>
    </w:rPr>
  </w:style>
  <w:style w:type="character" w:customStyle="1" w:styleId="56">
    <w:name w:val="标题 41"/>
    <w:qFormat/>
    <w:uiPriority w:val="0"/>
    <w:rPr>
      <w:rFonts w:eastAsia="黑体"/>
      <w:b/>
      <w:kern w:val="2"/>
      <w:sz w:val="24"/>
      <w:lang w:val="en-US" w:eastAsia="zh-CN" w:bidi="ar-SA"/>
    </w:rPr>
  </w:style>
  <w:style w:type="character" w:customStyle="1" w:styleId="57">
    <w:name w:val="副标题 Char"/>
    <w:basedOn w:val="43"/>
    <w:link w:val="29"/>
    <w:qFormat/>
    <w:uiPriority w:val="0"/>
    <w:rPr>
      <w:rFonts w:ascii="Cambria" w:hAnsi="Cambria" w:cs="Times New Roman"/>
      <w:b/>
      <w:bCs/>
      <w:kern w:val="28"/>
      <w:sz w:val="32"/>
      <w:szCs w:val="32"/>
      <w:lang w:val="en-US" w:eastAsia="zh-CN"/>
    </w:rPr>
  </w:style>
  <w:style w:type="character" w:customStyle="1" w:styleId="58">
    <w:name w:val="正文首行缩进 Char"/>
    <w:link w:val="4"/>
    <w:qFormat/>
    <w:uiPriority w:val="0"/>
    <w:rPr>
      <w:kern w:val="2"/>
      <w:sz w:val="24"/>
    </w:rPr>
  </w:style>
  <w:style w:type="character" w:customStyle="1" w:styleId="59">
    <w:name w:val="hps"/>
    <w:qFormat/>
    <w:uiPriority w:val="0"/>
  </w:style>
  <w:style w:type="character" w:customStyle="1" w:styleId="60">
    <w:name w:val="正文文字 3 Char"/>
    <w:qFormat/>
    <w:uiPriority w:val="0"/>
    <w:rPr>
      <w:rFonts w:ascii="宋体" w:eastAsia="宋体"/>
      <w:color w:val="000000"/>
      <w:kern w:val="2"/>
      <w:sz w:val="24"/>
      <w:szCs w:val="24"/>
      <w:lang w:val="en-US" w:eastAsia="zh-CN" w:bidi="ar-SA"/>
    </w:rPr>
  </w:style>
  <w:style w:type="character" w:customStyle="1" w:styleId="61">
    <w:name w:val="标题 7 Char"/>
    <w:basedOn w:val="43"/>
    <w:link w:val="10"/>
    <w:qFormat/>
    <w:uiPriority w:val="0"/>
    <w:rPr>
      <w:b/>
      <w:bCs/>
      <w:sz w:val="24"/>
      <w:szCs w:val="24"/>
      <w:lang w:val="en-US" w:eastAsia="zh-CN"/>
    </w:rPr>
  </w:style>
  <w:style w:type="character" w:customStyle="1" w:styleId="62">
    <w:name w:val="high-light-bg"/>
    <w:basedOn w:val="43"/>
    <w:qFormat/>
    <w:uiPriority w:val="0"/>
  </w:style>
  <w:style w:type="character" w:customStyle="1" w:styleId="63">
    <w:name w:val="apple-converted-space"/>
    <w:basedOn w:val="43"/>
    <w:qFormat/>
    <w:uiPriority w:val="0"/>
  </w:style>
  <w:style w:type="character" w:customStyle="1" w:styleId="64">
    <w:name w:val="hit"/>
    <w:basedOn w:val="43"/>
    <w:qFormat/>
    <w:uiPriority w:val="0"/>
  </w:style>
  <w:style w:type="character" w:customStyle="1" w:styleId="65">
    <w:name w:val="it"/>
    <w:basedOn w:val="43"/>
    <w:qFormat/>
    <w:uiPriority w:val="0"/>
  </w:style>
  <w:style w:type="character" w:customStyle="1" w:styleId="66">
    <w:name w:val="正文文本缩进 Char"/>
    <w:link w:val="18"/>
    <w:qFormat/>
    <w:uiPriority w:val="0"/>
    <w:rPr>
      <w:kern w:val="2"/>
      <w:sz w:val="24"/>
    </w:rPr>
  </w:style>
  <w:style w:type="character" w:customStyle="1" w:styleId="67">
    <w:name w:val="标题 6 Char"/>
    <w:basedOn w:val="43"/>
    <w:link w:val="9"/>
    <w:qFormat/>
    <w:uiPriority w:val="0"/>
    <w:rPr>
      <w:rFonts w:ascii="Arial" w:hAnsi="Arial" w:eastAsia="黑体"/>
      <w:b/>
      <w:bCs/>
      <w:sz w:val="24"/>
      <w:szCs w:val="24"/>
      <w:lang w:val="en-US" w:eastAsia="zh-CN"/>
    </w:rPr>
  </w:style>
  <w:style w:type="character" w:customStyle="1" w:styleId="68">
    <w:name w:val="txt"/>
    <w:basedOn w:val="43"/>
    <w:qFormat/>
    <w:uiPriority w:val="0"/>
  </w:style>
  <w:style w:type="character" w:customStyle="1" w:styleId="69">
    <w:name w:val="short_text"/>
    <w:qFormat/>
    <w:uiPriority w:val="0"/>
  </w:style>
  <w:style w:type="character" w:customStyle="1" w:styleId="70">
    <w:name w:val="样式 尾注引用"/>
    <w:qFormat/>
    <w:uiPriority w:val="0"/>
    <w:rPr>
      <w:rFonts w:ascii="Times New Roman" w:hAnsi="Times New Roman" w:eastAsia="宋体"/>
      <w:sz w:val="24"/>
      <w:szCs w:val="28"/>
      <w:vertAlign w:val="superscript"/>
    </w:rPr>
  </w:style>
  <w:style w:type="character" w:customStyle="1" w:styleId="71">
    <w:name w:val="videolength"/>
    <w:basedOn w:val="43"/>
    <w:qFormat/>
    <w:uiPriority w:val="0"/>
  </w:style>
  <w:style w:type="character" w:customStyle="1" w:styleId="72">
    <w:name w:val="15"/>
    <w:qFormat/>
    <w:uiPriority w:val="0"/>
    <w:rPr>
      <w:rFonts w:hint="default" w:ascii="Times New Roman" w:hAnsi="Times New Roman" w:cs="Times New Roman"/>
      <w:sz w:val="21"/>
      <w:szCs w:val="21"/>
    </w:rPr>
  </w:style>
  <w:style w:type="character" w:customStyle="1" w:styleId="73">
    <w:name w:val="HTML 预设格式 Char"/>
    <w:basedOn w:val="43"/>
    <w:link w:val="34"/>
    <w:qFormat/>
    <w:uiPriority w:val="99"/>
    <w:rPr>
      <w:rFonts w:ascii="宋体" w:hAnsi="宋体" w:cs="宋体"/>
      <w:sz w:val="24"/>
      <w:szCs w:val="24"/>
    </w:rPr>
  </w:style>
  <w:style w:type="character" w:customStyle="1" w:styleId="74">
    <w:name w:val="封面内容"/>
    <w:basedOn w:val="43"/>
    <w:qFormat/>
    <w:uiPriority w:val="0"/>
    <w:rPr>
      <w:sz w:val="28"/>
    </w:rPr>
  </w:style>
  <w:style w:type="character" w:customStyle="1" w:styleId="75">
    <w:name w:val="页脚 Char"/>
    <w:link w:val="25"/>
    <w:qFormat/>
    <w:uiPriority w:val="99"/>
    <w:rPr>
      <w:rFonts w:eastAsia="宋体"/>
      <w:kern w:val="2"/>
      <w:sz w:val="18"/>
      <w:lang w:val="en-US" w:eastAsia="zh-CN" w:bidi="ar-SA"/>
    </w:rPr>
  </w:style>
  <w:style w:type="character" w:customStyle="1" w:styleId="76">
    <w:name w:val="正文文本 Char"/>
    <w:basedOn w:val="43"/>
    <w:link w:val="17"/>
    <w:qFormat/>
    <w:uiPriority w:val="0"/>
    <w:rPr>
      <w:sz w:val="24"/>
      <w:lang w:val="en-US" w:eastAsia="zh-CN"/>
    </w:rPr>
  </w:style>
  <w:style w:type="character" w:customStyle="1" w:styleId="77">
    <w:name w:val="摘要题目"/>
    <w:basedOn w:val="43"/>
    <w:qFormat/>
    <w:uiPriority w:val="0"/>
    <w:rPr>
      <w:rFonts w:ascii="Times New Roman" w:hAnsi="Times New Roman" w:eastAsia="楷体_GB2312"/>
      <w:sz w:val="52"/>
      <w:szCs w:val="52"/>
    </w:rPr>
  </w:style>
  <w:style w:type="character" w:customStyle="1" w:styleId="78">
    <w:name w:val="标题 9 Char"/>
    <w:basedOn w:val="43"/>
    <w:link w:val="12"/>
    <w:qFormat/>
    <w:uiPriority w:val="0"/>
    <w:rPr>
      <w:rFonts w:ascii="Arial" w:hAnsi="Arial" w:eastAsia="黑体"/>
      <w:sz w:val="24"/>
      <w:szCs w:val="21"/>
      <w:lang w:val="en-US" w:eastAsia="zh-CN"/>
    </w:rPr>
  </w:style>
  <w:style w:type="character" w:customStyle="1" w:styleId="79">
    <w:name w:val="标题 5 Char"/>
    <w:basedOn w:val="43"/>
    <w:link w:val="8"/>
    <w:qFormat/>
    <w:uiPriority w:val="0"/>
    <w:rPr>
      <w:b/>
      <w:bCs/>
      <w:sz w:val="28"/>
      <w:szCs w:val="28"/>
      <w:lang w:val="en-US" w:eastAsia="zh-CN"/>
    </w:rPr>
  </w:style>
  <w:style w:type="character" w:customStyle="1" w:styleId="80">
    <w:name w:val="提示 Char"/>
    <w:link w:val="81"/>
    <w:qFormat/>
    <w:uiPriority w:val="0"/>
    <w:rPr>
      <w:rFonts w:ascii="Arial" w:hAnsi="Arial" w:eastAsia="宋体"/>
      <w:bCs/>
      <w:sz w:val="18"/>
      <w:szCs w:val="18"/>
      <w:lang w:val="en-US" w:eastAsia="zh-CN" w:bidi="ar-SA"/>
    </w:rPr>
  </w:style>
  <w:style w:type="paragraph" w:customStyle="1" w:styleId="81">
    <w:name w:val="提示"/>
    <w:basedOn w:val="1"/>
    <w:link w:val="80"/>
    <w:qFormat/>
    <w:uiPriority w:val="0"/>
    <w:pPr>
      <w:pBdr>
        <w:top w:val="dotted" w:color="auto" w:sz="4" w:space="1"/>
        <w:left w:val="dotted" w:color="auto" w:sz="4" w:space="4"/>
        <w:bottom w:val="dotted" w:color="auto" w:sz="4" w:space="1"/>
        <w:right w:val="dotted" w:color="auto" w:sz="4" w:space="4"/>
      </w:pBdr>
      <w:shd w:val="clear" w:color="auto" w:fill="D9D9D9"/>
      <w:spacing w:line="240" w:lineRule="exact"/>
      <w:ind w:firstLine="420"/>
    </w:pPr>
    <w:rPr>
      <w:rFonts w:ascii="Arial" w:hAnsi="Arial"/>
      <w:bCs/>
      <w:kern w:val="0"/>
      <w:sz w:val="18"/>
      <w:szCs w:val="18"/>
    </w:rPr>
  </w:style>
  <w:style w:type="character" w:customStyle="1" w:styleId="82">
    <w:name w:val="bf"/>
    <w:basedOn w:val="43"/>
    <w:qFormat/>
    <w:uiPriority w:val="0"/>
  </w:style>
  <w:style w:type="character" w:customStyle="1" w:styleId="83">
    <w:name w:val="页眉 Char"/>
    <w:link w:val="26"/>
    <w:qFormat/>
    <w:uiPriority w:val="0"/>
    <w:rPr>
      <w:rFonts w:eastAsia="宋体"/>
      <w:kern w:val="2"/>
      <w:sz w:val="18"/>
      <w:lang w:val="en-US" w:eastAsia="zh-CN" w:bidi="ar-SA"/>
    </w:rPr>
  </w:style>
  <w:style w:type="paragraph" w:customStyle="1" w:styleId="84">
    <w:name w:val="±í¸ñÎÄ±¾"/>
    <w:basedOn w:val="1"/>
    <w:qFormat/>
    <w:uiPriority w:val="0"/>
    <w:pPr>
      <w:widowControl/>
      <w:tabs>
        <w:tab w:val="decimal" w:pos="0"/>
      </w:tabs>
      <w:overflowPunct w:val="0"/>
      <w:autoSpaceDE w:val="0"/>
      <w:autoSpaceDN w:val="0"/>
      <w:adjustRightInd w:val="0"/>
      <w:ind w:firstLine="200" w:firstLineChars="200"/>
      <w:textAlignment w:val="baseline"/>
    </w:pPr>
    <w:rPr>
      <w:kern w:val="0"/>
    </w:rPr>
  </w:style>
  <w:style w:type="paragraph" w:customStyle="1" w:styleId="85">
    <w:name w:val="·ÖÏîÄ¿"/>
    <w:basedOn w:val="1"/>
    <w:qFormat/>
    <w:uiPriority w:val="0"/>
    <w:pPr>
      <w:widowControl/>
      <w:overflowPunct w:val="0"/>
      <w:autoSpaceDE w:val="0"/>
      <w:autoSpaceDN w:val="0"/>
      <w:adjustRightInd w:val="0"/>
      <w:spacing w:line="300" w:lineRule="auto"/>
      <w:ind w:firstLine="200" w:firstLineChars="200"/>
      <w:jc w:val="left"/>
      <w:textAlignment w:val="baseline"/>
    </w:pPr>
    <w:rPr>
      <w:rFonts w:ascii="宋体"/>
      <w:kern w:val="0"/>
    </w:rPr>
  </w:style>
  <w:style w:type="paragraph" w:customStyle="1" w:styleId="86">
    <w:name w:val="ÎÄµµ±êÌâ"/>
    <w:basedOn w:val="1"/>
    <w:qFormat/>
    <w:uiPriority w:val="0"/>
    <w:pPr>
      <w:widowControl/>
      <w:tabs>
        <w:tab w:val="left" w:pos="0"/>
      </w:tabs>
      <w:overflowPunct w:val="0"/>
      <w:autoSpaceDE w:val="0"/>
      <w:autoSpaceDN w:val="0"/>
      <w:adjustRightInd w:val="0"/>
      <w:spacing w:before="300" w:after="300"/>
      <w:ind w:firstLine="200" w:firstLineChars="200"/>
      <w:jc w:val="center"/>
      <w:textAlignment w:val="baseline"/>
    </w:pPr>
    <w:rPr>
      <w:rFonts w:ascii="Arial" w:hAnsi="Arial"/>
      <w:kern w:val="0"/>
      <w:sz w:val="30"/>
    </w:rPr>
  </w:style>
  <w:style w:type="paragraph" w:customStyle="1" w:styleId="8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88">
    <w:name w:val="È±Ê¡ÎÄ±¾"/>
    <w:basedOn w:val="1"/>
    <w:qFormat/>
    <w:uiPriority w:val="0"/>
    <w:pPr>
      <w:widowControl/>
      <w:overflowPunct w:val="0"/>
      <w:autoSpaceDE w:val="0"/>
      <w:autoSpaceDN w:val="0"/>
      <w:adjustRightInd w:val="0"/>
      <w:ind w:firstLine="200" w:firstLineChars="200"/>
      <w:jc w:val="left"/>
      <w:textAlignment w:val="baseline"/>
    </w:pPr>
    <w:rPr>
      <w:kern w:val="0"/>
    </w:rPr>
  </w:style>
  <w:style w:type="paragraph" w:customStyle="1" w:styleId="89">
    <w:name w:val="论文题目"/>
    <w:basedOn w:val="1"/>
    <w:qFormat/>
    <w:uiPriority w:val="0"/>
    <w:pPr>
      <w:ind w:firstLine="200" w:firstLineChars="200"/>
      <w:jc w:val="center"/>
    </w:pPr>
    <w:rPr>
      <w:rFonts w:ascii="黑体" w:hAnsi="宋体" w:eastAsia="黑体" w:cs="宋体"/>
      <w:sz w:val="44"/>
    </w:rPr>
  </w:style>
  <w:style w:type="paragraph" w:customStyle="1" w:styleId="90">
    <w:name w:val="源代码"/>
    <w:basedOn w:val="1"/>
    <w:qFormat/>
    <w:uiPriority w:val="0"/>
    <w:pPr>
      <w:widowControl/>
      <w:kinsoku w:val="0"/>
      <w:overflowPunct w:val="0"/>
      <w:autoSpaceDE w:val="0"/>
      <w:autoSpaceDN w:val="0"/>
      <w:adjustRightInd w:val="0"/>
      <w:snapToGrid w:val="0"/>
      <w:jc w:val="left"/>
    </w:pPr>
    <w:rPr>
      <w:rFonts w:ascii="Courier New" w:hAnsi="Courier New"/>
      <w:snapToGrid w:val="0"/>
      <w:kern w:val="0"/>
      <w:szCs w:val="24"/>
    </w:rPr>
  </w:style>
  <w:style w:type="paragraph" w:customStyle="1" w:styleId="91">
    <w:name w:val="TOC 标题1"/>
    <w:basedOn w:val="2"/>
    <w:next w:val="1"/>
    <w:qFormat/>
    <w:uiPriority w:val="39"/>
    <w:pPr>
      <w:keepNext/>
      <w:widowControl/>
      <w:numPr>
        <w:numId w:val="0"/>
      </w:numPr>
      <w:spacing w:before="480" w:after="0" w:line="276" w:lineRule="auto"/>
      <w:outlineLvl w:val="9"/>
    </w:pPr>
    <w:rPr>
      <w:rFonts w:ascii="Cambria" w:hAnsi="Cambria" w:eastAsia="宋体"/>
      <w:bCs/>
      <w:color w:val="365F91"/>
      <w:kern w:val="0"/>
      <w:sz w:val="28"/>
      <w:szCs w:val="28"/>
    </w:rPr>
  </w:style>
  <w:style w:type="paragraph" w:customStyle="1" w:styleId="92">
    <w:name w:val="p15"/>
    <w:basedOn w:val="1"/>
    <w:qFormat/>
    <w:uiPriority w:val="0"/>
    <w:pPr>
      <w:widowControl/>
      <w:ind w:firstLine="420"/>
    </w:pPr>
    <w:rPr>
      <w:kern w:val="0"/>
      <w:szCs w:val="24"/>
    </w:rPr>
  </w:style>
  <w:style w:type="paragraph" w:customStyle="1" w:styleId="93">
    <w:name w:val="¶ÎÂä1"/>
    <w:basedOn w:val="1"/>
    <w:qFormat/>
    <w:uiPriority w:val="0"/>
    <w:pPr>
      <w:widowControl/>
      <w:overflowPunct w:val="0"/>
      <w:autoSpaceDE w:val="0"/>
      <w:autoSpaceDN w:val="0"/>
      <w:adjustRightInd w:val="0"/>
      <w:spacing w:before="105"/>
      <w:ind w:firstLine="200" w:firstLineChars="200"/>
      <w:textAlignment w:val="baseline"/>
    </w:pPr>
    <w:rPr>
      <w:rFonts w:ascii="宋体"/>
      <w:kern w:val="0"/>
    </w:rPr>
  </w:style>
  <w:style w:type="paragraph" w:customStyle="1" w:styleId="94">
    <w:name w:val="灯泡注释(打印无效)"/>
    <w:basedOn w:val="4"/>
    <w:qFormat/>
    <w:uiPriority w:val="0"/>
    <w:pPr>
      <w:snapToGrid w:val="0"/>
      <w:ind w:firstLine="0" w:firstLineChars="0"/>
    </w:pPr>
    <w:rPr>
      <w:i/>
      <w:vanish/>
      <w:color w:val="FF0000"/>
      <w:sz w:val="21"/>
      <w:szCs w:val="21"/>
    </w:rPr>
  </w:style>
  <w:style w:type="paragraph" w:customStyle="1" w:styleId="95">
    <w:name w:val="·âÃæÎÄµµ±êÌâ"/>
    <w:basedOn w:val="1"/>
    <w:qFormat/>
    <w:uiPriority w:val="0"/>
    <w:pPr>
      <w:widowControl/>
      <w:overflowPunct w:val="0"/>
      <w:autoSpaceDE w:val="0"/>
      <w:autoSpaceDN w:val="0"/>
      <w:adjustRightInd w:val="0"/>
      <w:spacing w:line="300" w:lineRule="auto"/>
      <w:ind w:firstLine="200" w:firstLineChars="200"/>
      <w:jc w:val="center"/>
      <w:textAlignment w:val="baseline"/>
    </w:pPr>
    <w:rPr>
      <w:rFonts w:ascii="Arial" w:hAnsi="Arial"/>
      <w:b/>
      <w:kern w:val="0"/>
      <w:sz w:val="56"/>
    </w:rPr>
  </w:style>
  <w:style w:type="paragraph" w:customStyle="1" w:styleId="96">
    <w:name w:val="图题"/>
    <w:basedOn w:val="1"/>
    <w:qFormat/>
    <w:uiPriority w:val="0"/>
    <w:pPr>
      <w:adjustRightInd w:val="0"/>
      <w:spacing w:before="40" w:after="80"/>
      <w:jc w:val="center"/>
      <w:textAlignment w:val="baseline"/>
    </w:pPr>
    <w:rPr>
      <w:rFonts w:ascii="Arial" w:hAnsi="Arial" w:eastAsia="黑体" w:cs="宋体"/>
      <w:kern w:val="21"/>
      <w:sz w:val="18"/>
      <w:szCs w:val="18"/>
    </w:rPr>
  </w:style>
  <w:style w:type="paragraph" w:customStyle="1" w:styleId="97">
    <w:name w:val="批注主题1"/>
    <w:basedOn w:val="16"/>
    <w:next w:val="16"/>
    <w:semiHidden/>
    <w:qFormat/>
    <w:uiPriority w:val="0"/>
    <w:rPr>
      <w:b/>
      <w:bCs/>
    </w:rPr>
  </w:style>
  <w:style w:type="paragraph" w:customStyle="1" w:styleId="98">
    <w:name w:val="ÕýÎÄÊ×ÐÐËõ½ø"/>
    <w:basedOn w:val="1"/>
    <w:qFormat/>
    <w:uiPriority w:val="0"/>
    <w:pPr>
      <w:widowControl/>
      <w:overflowPunct w:val="0"/>
      <w:autoSpaceDE w:val="0"/>
      <w:autoSpaceDN w:val="0"/>
      <w:adjustRightInd w:val="0"/>
      <w:spacing w:line="300" w:lineRule="auto"/>
      <w:ind w:firstLine="425" w:firstLineChars="200"/>
      <w:textAlignment w:val="baseline"/>
    </w:pPr>
    <w:rPr>
      <w:kern w:val="0"/>
    </w:rPr>
  </w:style>
  <w:style w:type="paragraph" w:customStyle="1" w:styleId="99">
    <w:name w:val="¹Ø¼ü´Ê"/>
    <w:basedOn w:val="1"/>
    <w:qFormat/>
    <w:uiPriority w:val="0"/>
    <w:pPr>
      <w:widowControl/>
      <w:tabs>
        <w:tab w:val="left" w:pos="907"/>
      </w:tabs>
      <w:overflowPunct w:val="0"/>
      <w:autoSpaceDE w:val="0"/>
      <w:autoSpaceDN w:val="0"/>
      <w:adjustRightInd w:val="0"/>
      <w:spacing w:line="300" w:lineRule="auto"/>
      <w:ind w:left="879" w:hanging="879" w:firstLineChars="200"/>
      <w:textAlignment w:val="baseline"/>
    </w:pPr>
    <w:rPr>
      <w:kern w:val="0"/>
    </w:rPr>
  </w:style>
  <w:style w:type="paragraph" w:customStyle="1" w:styleId="100">
    <w:name w:val="Char Char1 Char Char Char Char Char Char Char Char Char Char Char Char Char Char Char"/>
    <w:basedOn w:val="1"/>
    <w:qFormat/>
    <w:uiPriority w:val="0"/>
    <w:pPr>
      <w:widowControl/>
      <w:spacing w:after="160" w:line="240" w:lineRule="exact"/>
      <w:ind w:firstLine="200" w:firstLineChars="200"/>
      <w:jc w:val="left"/>
    </w:pPr>
    <w:rPr>
      <w:rFonts w:ascii="Verdana" w:hAnsi="Verdana" w:cs="Verdana"/>
      <w:kern w:val="0"/>
      <w:sz w:val="20"/>
      <w:lang w:eastAsia="en-US"/>
    </w:rPr>
  </w:style>
  <w:style w:type="paragraph" w:customStyle="1" w:styleId="101">
    <w:name w:val="Ä¿Â¼2"/>
    <w:basedOn w:val="1"/>
    <w:qFormat/>
    <w:uiPriority w:val="0"/>
    <w:pPr>
      <w:widowControl/>
      <w:overflowPunct w:val="0"/>
      <w:autoSpaceDE w:val="0"/>
      <w:autoSpaceDN w:val="0"/>
      <w:adjustRightInd w:val="0"/>
      <w:ind w:left="473" w:firstLine="200" w:firstLineChars="200"/>
      <w:jc w:val="left"/>
      <w:textAlignment w:val="baseline"/>
    </w:pPr>
    <w:rPr>
      <w:kern w:val="0"/>
    </w:rPr>
  </w:style>
  <w:style w:type="paragraph" w:customStyle="1" w:styleId="102">
    <w:name w:val="p17"/>
    <w:basedOn w:val="1"/>
    <w:qFormat/>
    <w:uiPriority w:val="0"/>
    <w:pPr>
      <w:widowControl/>
      <w:ind w:firstLine="420"/>
    </w:pPr>
    <w:rPr>
      <w:kern w:val="0"/>
      <w:szCs w:val="24"/>
    </w:rPr>
  </w:style>
  <w:style w:type="paragraph" w:customStyle="1" w:styleId="103">
    <w:name w:val="Default Text"/>
    <w:basedOn w:val="1"/>
    <w:qFormat/>
    <w:uiPriority w:val="0"/>
    <w:pPr>
      <w:widowControl/>
      <w:overflowPunct w:val="0"/>
      <w:autoSpaceDE w:val="0"/>
      <w:autoSpaceDN w:val="0"/>
      <w:adjustRightInd w:val="0"/>
      <w:ind w:firstLine="200" w:firstLineChars="200"/>
      <w:jc w:val="left"/>
      <w:textAlignment w:val="baseline"/>
    </w:pPr>
    <w:rPr>
      <w:kern w:val="0"/>
    </w:rPr>
  </w:style>
  <w:style w:type="paragraph" w:customStyle="1" w:styleId="104">
    <w:name w:val="1.1.1"/>
    <w:basedOn w:val="6"/>
    <w:qFormat/>
    <w:uiPriority w:val="0"/>
    <w:pPr>
      <w:numPr>
        <w:ilvl w:val="0"/>
        <w:numId w:val="0"/>
      </w:numPr>
      <w:tabs>
        <w:tab w:val="left" w:pos="1440"/>
      </w:tabs>
      <w:ind w:left="720" w:hanging="1440"/>
    </w:pPr>
    <w:rPr>
      <w:b/>
    </w:rPr>
  </w:style>
  <w:style w:type="paragraph" w:customStyle="1" w:styleId="105">
    <w:name w:val="p0"/>
    <w:basedOn w:val="1"/>
    <w:qFormat/>
    <w:uiPriority w:val="0"/>
    <w:pPr>
      <w:widowControl/>
    </w:pPr>
    <w:rPr>
      <w:kern w:val="0"/>
      <w:szCs w:val="24"/>
    </w:rPr>
  </w:style>
  <w:style w:type="paragraph" w:customStyle="1" w:styleId="106">
    <w:name w:val="无间隔1"/>
    <w:qFormat/>
    <w:uiPriority w:val="1"/>
    <w:pPr>
      <w:overflowPunct w:val="0"/>
      <w:autoSpaceDE w:val="0"/>
      <w:autoSpaceDN w:val="0"/>
      <w:adjustRightInd w:val="0"/>
      <w:ind w:firstLine="200" w:firstLineChars="200"/>
      <w:jc w:val="both"/>
      <w:textAlignment w:val="baseline"/>
    </w:pPr>
    <w:rPr>
      <w:rFonts w:ascii="Times New Roman" w:hAnsi="Times New Roman" w:eastAsia="宋体" w:cs="Times New Roman"/>
      <w:sz w:val="24"/>
      <w:lang w:val="en-US" w:eastAsia="zh-CN" w:bidi="ar-SA"/>
    </w:rPr>
  </w:style>
  <w:style w:type="paragraph" w:customStyle="1" w:styleId="107">
    <w:name w:val="±íºÅ"/>
    <w:basedOn w:val="1"/>
    <w:qFormat/>
    <w:uiPriority w:val="0"/>
    <w:pPr>
      <w:widowControl/>
      <w:overflowPunct w:val="0"/>
      <w:autoSpaceDE w:val="0"/>
      <w:autoSpaceDN w:val="0"/>
      <w:adjustRightInd w:val="0"/>
      <w:spacing w:before="210"/>
      <w:ind w:firstLine="200" w:firstLineChars="200"/>
      <w:jc w:val="center"/>
      <w:textAlignment w:val="baseline"/>
    </w:pPr>
    <w:rPr>
      <w:rFonts w:ascii="宋体"/>
      <w:kern w:val="0"/>
    </w:rPr>
  </w:style>
  <w:style w:type="paragraph" w:customStyle="1" w:styleId="108">
    <w:name w:val="Ä¿Â¼1"/>
    <w:basedOn w:val="1"/>
    <w:qFormat/>
    <w:uiPriority w:val="0"/>
    <w:pPr>
      <w:keepNext/>
      <w:widowControl/>
      <w:overflowPunct w:val="0"/>
      <w:autoSpaceDE w:val="0"/>
      <w:autoSpaceDN w:val="0"/>
      <w:adjustRightInd w:val="0"/>
      <w:ind w:left="113" w:firstLine="200" w:firstLineChars="200"/>
      <w:jc w:val="left"/>
      <w:textAlignment w:val="baseline"/>
    </w:pPr>
    <w:rPr>
      <w:kern w:val="0"/>
    </w:rPr>
  </w:style>
  <w:style w:type="paragraph" w:customStyle="1" w:styleId="109">
    <w:name w:val="缺省文本"/>
    <w:basedOn w:val="1"/>
    <w:qFormat/>
    <w:uiPriority w:val="0"/>
    <w:pPr>
      <w:autoSpaceDE w:val="0"/>
      <w:autoSpaceDN w:val="0"/>
      <w:adjustRightInd w:val="0"/>
      <w:ind w:firstLine="200" w:firstLineChars="200"/>
      <w:jc w:val="left"/>
    </w:pPr>
    <w:rPr>
      <w:kern w:val="0"/>
      <w:szCs w:val="24"/>
    </w:rPr>
  </w:style>
  <w:style w:type="paragraph" w:customStyle="1" w:styleId="110">
    <w:name w:val="Table Text"/>
    <w:basedOn w:val="1"/>
    <w:qFormat/>
    <w:uiPriority w:val="0"/>
    <w:pPr>
      <w:widowControl/>
      <w:overflowPunct w:val="0"/>
      <w:autoSpaceDE w:val="0"/>
      <w:autoSpaceDN w:val="0"/>
      <w:adjustRightInd w:val="0"/>
      <w:ind w:firstLine="200" w:firstLineChars="200"/>
      <w:jc w:val="left"/>
      <w:textAlignment w:val="baseline"/>
    </w:pPr>
    <w:rPr>
      <w:kern w:val="0"/>
    </w:rPr>
  </w:style>
  <w:style w:type="paragraph" w:customStyle="1" w:styleId="111">
    <w:name w:val="关键词"/>
    <w:basedOn w:val="1"/>
    <w:qFormat/>
    <w:uiPriority w:val="0"/>
    <w:pPr>
      <w:spacing w:line="300" w:lineRule="auto"/>
      <w:ind w:firstLine="200" w:firstLineChars="200"/>
    </w:pPr>
    <w:rPr>
      <w:rFonts w:cs="宋体"/>
      <w:szCs w:val="24"/>
    </w:rPr>
  </w:style>
  <w:style w:type="paragraph" w:customStyle="1" w:styleId="112">
    <w:name w:val="Ä¿Â¼3"/>
    <w:basedOn w:val="1"/>
    <w:qFormat/>
    <w:uiPriority w:val="0"/>
    <w:pPr>
      <w:widowControl/>
      <w:overflowPunct w:val="0"/>
      <w:autoSpaceDE w:val="0"/>
      <w:autoSpaceDN w:val="0"/>
      <w:adjustRightInd w:val="0"/>
      <w:ind w:left="833" w:firstLine="200" w:firstLineChars="200"/>
      <w:jc w:val="left"/>
      <w:textAlignment w:val="baseline"/>
    </w:pPr>
    <w:rPr>
      <w:kern w:val="0"/>
    </w:rPr>
  </w:style>
  <w:style w:type="paragraph" w:customStyle="1" w:styleId="113">
    <w:name w:val="批注框文本1"/>
    <w:basedOn w:val="1"/>
    <w:semiHidden/>
    <w:qFormat/>
    <w:uiPriority w:val="0"/>
    <w:rPr>
      <w:sz w:val="18"/>
      <w:szCs w:val="18"/>
    </w:rPr>
  </w:style>
  <w:style w:type="paragraph" w:customStyle="1" w:styleId="114">
    <w:name w:val="ÐÞ¶©¼ÇÂ¼"/>
    <w:basedOn w:val="1"/>
    <w:qFormat/>
    <w:uiPriority w:val="0"/>
    <w:pPr>
      <w:pageBreakBefore/>
      <w:widowControl/>
      <w:overflowPunct w:val="0"/>
      <w:autoSpaceDE w:val="0"/>
      <w:autoSpaceDN w:val="0"/>
      <w:adjustRightInd w:val="0"/>
      <w:spacing w:before="300" w:after="150" w:line="300" w:lineRule="auto"/>
      <w:ind w:firstLine="200" w:firstLineChars="200"/>
      <w:jc w:val="center"/>
      <w:textAlignment w:val="baseline"/>
    </w:pPr>
    <w:rPr>
      <w:rFonts w:ascii="黑体" w:eastAsia="黑体"/>
      <w:kern w:val="0"/>
      <w:sz w:val="30"/>
    </w:rPr>
  </w:style>
  <w:style w:type="paragraph" w:customStyle="1" w:styleId="115">
    <w:name w:val="Ä¿Â¼"/>
    <w:basedOn w:val="1"/>
    <w:qFormat/>
    <w:uiPriority w:val="0"/>
    <w:pPr>
      <w:pageBreakBefore/>
      <w:widowControl/>
      <w:overflowPunct w:val="0"/>
      <w:autoSpaceDE w:val="0"/>
      <w:autoSpaceDN w:val="0"/>
      <w:adjustRightInd w:val="0"/>
      <w:spacing w:before="300" w:after="150" w:line="300" w:lineRule="auto"/>
      <w:ind w:firstLine="200" w:firstLineChars="200"/>
      <w:jc w:val="center"/>
      <w:textAlignment w:val="baseline"/>
    </w:pPr>
    <w:rPr>
      <w:rFonts w:ascii="黑体" w:eastAsia="黑体"/>
      <w:kern w:val="0"/>
      <w:sz w:val="30"/>
    </w:rPr>
  </w:style>
  <w:style w:type="paragraph" w:customStyle="1" w:styleId="116">
    <w:name w:val="章标题(不加入目录内)"/>
    <w:basedOn w:val="3"/>
    <w:qFormat/>
    <w:uiPriority w:val="0"/>
    <w:pPr>
      <w:outlineLvl w:val="9"/>
    </w:pPr>
  </w:style>
  <w:style w:type="paragraph" w:customStyle="1" w:styleId="117">
    <w:name w:val="pic-info"/>
    <w:basedOn w:val="1"/>
    <w:qFormat/>
    <w:uiPriority w:val="0"/>
    <w:pPr>
      <w:widowControl/>
      <w:spacing w:before="100" w:beforeAutospacing="1" w:after="100" w:afterAutospacing="1"/>
      <w:ind w:firstLine="200" w:firstLineChars="200"/>
      <w:jc w:val="left"/>
    </w:pPr>
    <w:rPr>
      <w:rFonts w:ascii="宋体" w:hAnsi="宋体" w:cs="宋体"/>
      <w:kern w:val="0"/>
      <w:szCs w:val="24"/>
    </w:rPr>
  </w:style>
  <w:style w:type="paragraph" w:customStyle="1" w:styleId="118">
    <w:name w:val="Char Char Char Char"/>
    <w:basedOn w:val="1"/>
    <w:qFormat/>
    <w:uiPriority w:val="0"/>
    <w:rPr>
      <w:rFonts w:ascii="Tahoma" w:hAnsi="Tahoma"/>
    </w:rPr>
  </w:style>
  <w:style w:type="paragraph" w:customStyle="1" w:styleId="119">
    <w:name w:val="Ä¿Â¼4"/>
    <w:basedOn w:val="1"/>
    <w:qFormat/>
    <w:uiPriority w:val="0"/>
    <w:pPr>
      <w:widowControl/>
      <w:overflowPunct w:val="0"/>
      <w:autoSpaceDE w:val="0"/>
      <w:autoSpaceDN w:val="0"/>
      <w:adjustRightInd w:val="0"/>
      <w:ind w:left="1193" w:firstLine="200" w:firstLineChars="200"/>
      <w:jc w:val="left"/>
      <w:textAlignment w:val="baseline"/>
    </w:pPr>
    <w:rPr>
      <w:rFonts w:ascii="宋体"/>
      <w:kern w:val="0"/>
    </w:rPr>
  </w:style>
  <w:style w:type="paragraph" w:customStyle="1" w:styleId="120">
    <w:name w:val="Char Char Char Char Char Char Char Char Char Char Char Char Char"/>
    <w:basedOn w:val="1"/>
    <w:qFormat/>
    <w:uiPriority w:val="0"/>
    <w:rPr>
      <w:sz w:val="21"/>
      <w:szCs w:val="24"/>
    </w:rPr>
  </w:style>
  <w:style w:type="paragraph" w:customStyle="1" w:styleId="121">
    <w:name w:val="毕业设计论文"/>
    <w:basedOn w:val="1"/>
    <w:qFormat/>
    <w:uiPriority w:val="0"/>
    <w:pPr>
      <w:ind w:firstLine="200" w:firstLineChars="200"/>
      <w:jc w:val="center"/>
    </w:pPr>
    <w:rPr>
      <w:rFonts w:eastAsia="华文新魏" w:cs="宋体"/>
      <w:b/>
      <w:sz w:val="72"/>
      <w:szCs w:val="72"/>
    </w:rPr>
  </w:style>
  <w:style w:type="paragraph" w:customStyle="1" w:styleId="122">
    <w:name w:val="p16"/>
    <w:basedOn w:val="1"/>
    <w:uiPriority w:val="0"/>
    <w:pPr>
      <w:widowControl/>
      <w:ind w:firstLine="420"/>
    </w:pPr>
    <w:rPr>
      <w:kern w:val="0"/>
      <w:szCs w:val="24"/>
    </w:rPr>
  </w:style>
  <w:style w:type="paragraph" w:customStyle="1" w:styleId="123">
    <w:name w:val="图"/>
    <w:basedOn w:val="1"/>
    <w:uiPriority w:val="0"/>
    <w:pPr>
      <w:jc w:val="center"/>
    </w:pPr>
    <w:rPr>
      <w:sz w:val="21"/>
      <w:szCs w:val="24"/>
    </w:rPr>
  </w:style>
  <w:style w:type="paragraph" w:customStyle="1" w:styleId="124">
    <w:name w:val="·âÃæ±í¸ñÎÄ±¾"/>
    <w:basedOn w:val="1"/>
    <w:uiPriority w:val="0"/>
    <w:pPr>
      <w:widowControl/>
      <w:overflowPunct w:val="0"/>
      <w:autoSpaceDE w:val="0"/>
      <w:autoSpaceDN w:val="0"/>
      <w:adjustRightInd w:val="0"/>
      <w:ind w:firstLine="200" w:firstLineChars="200"/>
      <w:jc w:val="center"/>
      <w:textAlignment w:val="baseline"/>
    </w:pPr>
    <w:rPr>
      <w:b/>
      <w:kern w:val="0"/>
    </w:rPr>
  </w:style>
  <w:style w:type="paragraph" w:customStyle="1" w:styleId="125">
    <w:name w:val="ÕªÒª"/>
    <w:basedOn w:val="1"/>
    <w:uiPriority w:val="0"/>
    <w:pPr>
      <w:widowControl/>
      <w:tabs>
        <w:tab w:val="left" w:pos="907"/>
      </w:tabs>
      <w:overflowPunct w:val="0"/>
      <w:autoSpaceDE w:val="0"/>
      <w:autoSpaceDN w:val="0"/>
      <w:adjustRightInd w:val="0"/>
      <w:spacing w:line="300" w:lineRule="auto"/>
      <w:ind w:left="879" w:hanging="879" w:firstLineChars="200"/>
      <w:textAlignment w:val="baseline"/>
    </w:pPr>
    <w:rPr>
      <w:kern w:val="0"/>
    </w:rPr>
  </w:style>
  <w:style w:type="paragraph" w:customStyle="1" w:styleId="126">
    <w:name w:val="Ä¿Â¼Ò³±àºÅÎÄ±¾ÑùÊ½"/>
    <w:basedOn w:val="1"/>
    <w:qFormat/>
    <w:uiPriority w:val="0"/>
    <w:pPr>
      <w:widowControl/>
      <w:overflowPunct w:val="0"/>
      <w:autoSpaceDE w:val="0"/>
      <w:autoSpaceDN w:val="0"/>
      <w:adjustRightInd w:val="0"/>
      <w:ind w:firstLine="200" w:firstLineChars="200"/>
      <w:jc w:val="right"/>
      <w:textAlignment w:val="baseline"/>
    </w:pPr>
    <w:rPr>
      <w:kern w:val="0"/>
    </w:rPr>
  </w:style>
  <w:style w:type="paragraph" w:customStyle="1" w:styleId="127">
    <w:name w:val="Í¼ºÅ"/>
    <w:basedOn w:val="1"/>
    <w:qFormat/>
    <w:uiPriority w:val="0"/>
    <w:pPr>
      <w:widowControl/>
      <w:overflowPunct w:val="0"/>
      <w:autoSpaceDE w:val="0"/>
      <w:autoSpaceDN w:val="0"/>
      <w:adjustRightInd w:val="0"/>
      <w:spacing w:after="210"/>
      <w:ind w:firstLine="200" w:firstLineChars="200"/>
      <w:jc w:val="center"/>
      <w:textAlignment w:val="baseline"/>
    </w:pPr>
    <w:rPr>
      <w:rFonts w:ascii="宋体"/>
      <w:kern w:val="0"/>
    </w:rPr>
  </w:style>
  <w:style w:type="paragraph" w:customStyle="1" w:styleId="128">
    <w:name w:val="ordinary-output"/>
    <w:basedOn w:val="1"/>
    <w:uiPriority w:val="0"/>
    <w:pPr>
      <w:widowControl/>
      <w:spacing w:before="100" w:beforeAutospacing="1" w:after="100" w:afterAutospacing="1"/>
      <w:jc w:val="left"/>
    </w:pPr>
    <w:rPr>
      <w:rFonts w:ascii="宋体" w:hAnsi="宋体" w:cs="宋体"/>
      <w:kern w:val="0"/>
      <w:szCs w:val="24"/>
    </w:rPr>
  </w:style>
  <w:style w:type="table" w:customStyle="1" w:styleId="129">
    <w:name w:val="浅色列表 - 强调文字颜色 11"/>
    <w:basedOn w:val="37"/>
    <w:uiPriority w:val="61"/>
    <w:tblPr>
      <w:tblBorders>
        <w:top w:val="single" w:color="4F81BD" w:sz="8" w:space="0"/>
        <w:left w:val="single" w:color="4F81BD" w:sz="8" w:space="0"/>
        <w:bottom w:val="single" w:color="4F81BD" w:sz="8" w:space="0"/>
        <w:right w:val="single" w:color="4F81BD" w:sz="8" w:space="0"/>
      </w:tblBorders>
      <w:tblCellMar>
        <w:top w:w="0" w:type="dxa"/>
        <w:left w:w="108" w:type="dxa"/>
        <w:bottom w:w="0" w:type="dxa"/>
        <w:right w:w="108" w:type="dxa"/>
      </w:tblCellMar>
    </w:tblPr>
    <w:tblStylePr w:type="firstRow">
      <w:pPr>
        <w:spacing w:before="0" w:after="0" w:line="240" w:lineRule="auto"/>
      </w:pPr>
      <w:rPr>
        <w:b/>
        <w:bCs/>
        <w:color w:val="FFFFFF"/>
      </w:rPr>
      <w:tcPr>
        <w:shd w:val="clear" w:color="auto" w:fill="4F81BD"/>
      </w:tcPr>
    </w:tblStylePr>
    <w:tblStylePr w:type="lastRow">
      <w:pPr>
        <w:spacing w:before="0" w:after="0" w:line="240" w:lineRule="auto"/>
      </w:pPr>
      <w:rPr>
        <w:b/>
        <w:bCs/>
      </w:rPr>
      <w:tcPr>
        <w:tcBorders>
          <w:top w:val="double" w:color="4F81BD" w:sz="6" w:space="0"/>
          <w:left w:val="single" w:color="4F81BD" w:sz="8" w:space="0"/>
          <w:bottom w:val="single" w:color="4F81BD" w:sz="8" w:space="0"/>
          <w:right w:val="single" w:color="4F81BD" w:sz="8" w:space="0"/>
          <w:insideH w:val="nil"/>
          <w:insideV w:val="nil"/>
          <w:tl2br w:val="nil"/>
          <w:tr2bl w:val="nil"/>
        </w:tcBorders>
      </w:tcPr>
    </w:tblStylePr>
    <w:tblStylePr w:type="firstCol">
      <w:rPr>
        <w:b/>
        <w:bCs/>
      </w:rPr>
    </w:tblStylePr>
    <w:tblStylePr w:type="lastCol">
      <w:rPr>
        <w:b/>
        <w:bCs/>
      </w:rPr>
    </w:tblStylePr>
    <w:tblStylePr w:type="band1Vert">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Horz">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style>
  <w:style w:type="table" w:customStyle="1" w:styleId="130">
    <w:name w:val="中等深浅底纹 2 - 强调文字颜色 11"/>
    <w:basedOn w:val="40"/>
    <w:uiPriority w:val="64"/>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l2br w:val="nil"/>
          <w:tr2bl w:val="nil"/>
        </w:tcBorders>
        <w:shd w:val="clear" w:color="auto" w:fill="4F81BD"/>
      </w:tcPr>
    </w:tblStylePr>
    <w:tblStylePr w:type="lastRow">
      <w:pPr>
        <w:spacing w:before="0" w:after="0" w:line="240" w:lineRule="auto"/>
      </w:pPr>
      <w:rPr>
        <w:b/>
        <w:bCs/>
        <w:color w:val="auto"/>
      </w:r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cPr>
        <w:tcBorders>
          <w:top w:val="nil"/>
          <w:left w:val="nil"/>
          <w:bottom w:val="single" w:color="auto" w:sz="18" w:space="0"/>
          <w:right w:val="nil"/>
          <w:insideH w:val="nil"/>
          <w:insideV w:val="nil"/>
          <w:tl2br w:val="nil"/>
          <w:tr2bl w:val="nil"/>
        </w:tcBorders>
        <w:shd w:val="clear" w:color="auto" w:fill="4F81BD"/>
      </w:tcPr>
    </w:tblStylePr>
    <w:tblStylePr w:type="lastCol">
      <w:rPr>
        <w:b/>
        <w:bCs/>
        <w:color w:val="FFFFFF"/>
      </w:rPr>
      <w:tcPr>
        <w:tcBorders>
          <w:top w:val="nil"/>
          <w:left w:val="nil"/>
          <w:bottom w:val="nil"/>
          <w:right w:val="nil"/>
          <w:insideH w:val="nil"/>
          <w:insideV w:val="nil"/>
          <w:tl2br w:val="nil"/>
          <w:tr2bl w:val="nil"/>
        </w:tcBorders>
        <w:shd w:val="clear" w:color="auto" w:fill="4F81BD"/>
      </w:tcPr>
    </w:tblStylePr>
    <w:tblStylePr w:type="band1Vert">
      <w:tcPr>
        <w:tcBorders>
          <w:top w:val="nil"/>
          <w:left w:val="nil"/>
          <w:bottom w:val="nil"/>
          <w:right w:val="nil"/>
          <w:insideH w:val="nil"/>
          <w:insideV w:val="nil"/>
          <w:tl2br w:val="nil"/>
          <w:tr2bl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l2br w:val="nil"/>
          <w:tr2bl w:val="nil"/>
        </w:tcBorders>
      </w:tcPr>
    </w:tblStylePr>
    <w:tblStylePr w:type="nwCell">
      <w:rPr>
        <w:color w:val="FFFFFF"/>
      </w:rPr>
      <w:tcPr>
        <w:tcBorders>
          <w:top w:val="single" w:color="auto" w:sz="18" w:space="0"/>
          <w:left w:val="nil"/>
          <w:bottom w:val="single" w:color="auto" w:sz="18" w:space="0"/>
          <w:right w:val="nil"/>
          <w:insideH w:val="nil"/>
          <w:insideV w:val="nil"/>
          <w:tl2br w:val="nil"/>
          <w:tr2bl w:val="nil"/>
        </w:tcBorders>
      </w:tcPr>
    </w:tblStylePr>
  </w:style>
  <w:style w:type="table" w:customStyle="1" w:styleId="131">
    <w:name w:val="中等深浅网格 31"/>
    <w:basedOn w:val="37"/>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C0C0C0"/>
    </w:tcPr>
    <w:tblStylePr w:type="firstRow">
      <w:rPr>
        <w:b/>
        <w:bCs/>
        <w:i w:val="0"/>
        <w:iCs w:val="0"/>
        <w:color w:val="FFFFFF"/>
      </w:r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000000"/>
      </w:tcPr>
    </w:tblStylePr>
    <w:tblStylePr w:type="lastRow">
      <w:rPr>
        <w:b/>
        <w:bCs/>
        <w:i w:val="0"/>
        <w:iCs w:val="0"/>
        <w:color w:val="FFFFFF"/>
      </w:r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000000"/>
      </w:tcPr>
    </w:tblStylePr>
    <w:tblStylePr w:type="firstCol">
      <w:rPr>
        <w:b/>
        <w:bCs/>
        <w:i w:val="0"/>
        <w:iCs w:val="0"/>
        <w:color w:val="FFFFFF"/>
      </w:rPr>
      <w:tcPr>
        <w:tcBorders>
          <w:top w:val="nil"/>
          <w:left w:val="single" w:color="FFFFFF" w:sz="8" w:space="0"/>
          <w:bottom w:val="nil"/>
          <w:right w:val="single" w:color="FFFFFF" w:sz="24" w:space="0"/>
          <w:insideH w:val="nil"/>
          <w:insideV w:val="nil"/>
          <w:tl2br w:val="nil"/>
          <w:tr2bl w:val="nil"/>
        </w:tcBorders>
        <w:shd w:val="clear" w:color="auto" w:fill="000000"/>
      </w:tcPr>
    </w:tblStylePr>
    <w:tblStylePr w:type="lastCol">
      <w:rPr>
        <w:b/>
        <w:bCs/>
        <w:i w:val="0"/>
        <w:iCs w:val="0"/>
        <w:color w:val="FFFFFF"/>
      </w:rPr>
      <w:tcPr>
        <w:tcBorders>
          <w:top w:val="nil"/>
          <w:left w:val="single" w:color="FFFFFF" w:sz="24" w:space="0"/>
          <w:bottom w:val="nil"/>
          <w:right w:val="nil"/>
          <w:insideH w:val="nil"/>
          <w:insideV w:val="nil"/>
          <w:tl2br w:val="nil"/>
          <w:tr2bl w:val="nil"/>
        </w:tcBorders>
        <w:shd w:val="clear" w:color="auto" w:fill="000000"/>
      </w:tcPr>
    </w:tblStylePr>
    <w:tblStylePr w:type="band1Vert">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808080"/>
      </w:tcPr>
    </w:tblStylePr>
    <w:tblStylePr w:type="band1Horz">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808080"/>
      </w:tcPr>
    </w:tblStylePr>
  </w:style>
  <w:style w:type="table" w:customStyle="1" w:styleId="132">
    <w:name w:val="浅色网格 - 强调文字颜色 11"/>
    <w:basedOn w:val="37"/>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CellMar>
        <w:top w:w="0" w:type="dxa"/>
        <w:left w:w="108" w:type="dxa"/>
        <w:bottom w:w="0" w:type="dxa"/>
        <w:right w:w="108" w:type="dxa"/>
      </w:tblCellMar>
    </w:tblPr>
    <w:tblStylePr w:type="firstRow">
      <w:pPr>
        <w:spacing w:before="0" w:after="0" w:line="240" w:lineRule="auto"/>
      </w:pPr>
      <w:rPr>
        <w:rFonts w:eastAsia="New York" w:cs="Times New Roman"/>
        <w:b/>
        <w:bCs/>
      </w:rPr>
      <w:tcPr>
        <w:tcBorders>
          <w:top w:val="single" w:color="4F81BD" w:sz="8" w:space="0"/>
          <w:left w:val="single" w:color="4F81BD" w:sz="8" w:space="0"/>
          <w:bottom w:val="single" w:color="4F81BD" w:sz="18" w:space="0"/>
          <w:right w:val="single" w:color="4F81BD" w:sz="8" w:space="0"/>
          <w:insideH w:val="nil"/>
          <w:insideV w:val="single" w:sz="8" w:space="0"/>
          <w:tl2br w:val="nil"/>
          <w:tr2bl w:val="nil"/>
        </w:tcBorders>
      </w:tcPr>
    </w:tblStylePr>
    <w:tblStylePr w:type="lastRow">
      <w:pPr>
        <w:spacing w:before="0" w:after="0" w:line="240" w:lineRule="auto"/>
      </w:pPr>
      <w:rPr>
        <w:rFonts w:eastAsia="New York" w:cs="Times New Roman"/>
        <w:b/>
        <w:bCs/>
      </w:rPr>
      <w:tcPr>
        <w:tcBorders>
          <w:top w:val="double" w:color="4F81BD" w:sz="6" w:space="0"/>
          <w:left w:val="single" w:color="4F81BD" w:sz="8" w:space="0"/>
          <w:bottom w:val="single" w:color="4F81BD" w:sz="8" w:space="0"/>
          <w:right w:val="single" w:color="4F81BD" w:sz="8" w:space="0"/>
          <w:insideH w:val="nil"/>
          <w:insideV w:val="single" w:sz="8" w:space="0"/>
          <w:tl2br w:val="nil"/>
          <w:tr2bl w:val="nil"/>
        </w:tcBorders>
      </w:tcPr>
    </w:tblStylePr>
    <w:tblStylePr w:type="firstCol">
      <w:rPr>
        <w:rFonts w:eastAsia="New York" w:cs="Times New Roman"/>
        <w:b/>
        <w:bCs/>
      </w:rPr>
    </w:tblStylePr>
    <w:tblStylePr w:type="lastCol">
      <w:rPr>
        <w:rFonts w:eastAsia="New York" w:cs="Times New Roman"/>
        <w:b/>
        <w:bCs/>
      </w:r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Vert">
      <w:tcPr>
        <w:tcBorders>
          <w:top w:val="single" w:color="4F81BD" w:sz="8" w:space="0"/>
          <w:left w:val="single" w:color="4F81BD" w:sz="8" w:space="0"/>
          <w:bottom w:val="single" w:color="4F81BD" w:sz="8" w:space="0"/>
          <w:right w:val="single" w:color="4F81BD" w:sz="8" w:space="0"/>
          <w:insideH w:val="nil"/>
          <w:insideV w:val="nil"/>
          <w:tl2br w:val="nil"/>
          <w:tr2bl w:val="nil"/>
        </w:tcBorders>
        <w:shd w:val="clear" w:color="auto" w:fill="D3DFEE"/>
      </w:tcPr>
    </w:tblStylePr>
    <w:tblStylePr w:type="band1Horz">
      <w:tcPr>
        <w:tcBorders>
          <w:top w:val="single" w:color="4F81BD" w:sz="8" w:space="0"/>
          <w:left w:val="single" w:color="4F81BD" w:sz="8" w:space="0"/>
          <w:bottom w:val="single" w:color="4F81BD" w:sz="8" w:space="0"/>
          <w:right w:val="single" w:color="4F81BD" w:sz="8" w:space="0"/>
          <w:insideH w:val="nil"/>
          <w:insideV w:val="single" w:sz="8" w:space="0"/>
          <w:tl2br w:val="nil"/>
          <w:tr2bl w:val="nil"/>
        </w:tcBorders>
        <w:shd w:val="clear" w:color="auto" w:fill="D3DFEE"/>
      </w:tcPr>
    </w:tblStylePr>
    <w:tblStylePr w:type="band2Horz">
      <w:tcPr>
        <w:tcBorders>
          <w:top w:val="single" w:color="4F81BD" w:sz="8" w:space="0"/>
          <w:left w:val="single" w:color="4F81BD" w:sz="8" w:space="0"/>
          <w:bottom w:val="single" w:color="4F81BD" w:sz="8" w:space="0"/>
          <w:right w:val="single" w:color="4F81BD" w:sz="8" w:space="0"/>
          <w:insideH w:val="nil"/>
          <w:insideV w:val="single" w:sz="8" w:space="0"/>
          <w:tl2br w:val="nil"/>
          <w:tr2bl w:val="nil"/>
        </w:tcBorders>
      </w:tcPr>
    </w:tblStylePr>
  </w:style>
  <w:style w:type="paragraph" w:customStyle="1" w:styleId="133">
    <w:name w:val="正文1"/>
    <w:uiPriority w:val="0"/>
    <w:pPr>
      <w:jc w:val="both"/>
    </w:pPr>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8.png"/><Relationship Id="rId2" Type="http://schemas.openxmlformats.org/officeDocument/2006/relationships/settings" Target="settings.xml"/><Relationship Id="rId19" Type="http://schemas.openxmlformats.org/officeDocument/2006/relationships/image" Target="media/image7.png"/><Relationship Id="rId18" Type="http://schemas.openxmlformats.org/officeDocument/2006/relationships/image" Target="media/image6.jpeg"/><Relationship Id="rId17" Type="http://schemas.openxmlformats.org/officeDocument/2006/relationships/image" Target="media/image5.jpeg"/><Relationship Id="rId16" Type="http://schemas.openxmlformats.org/officeDocument/2006/relationships/image" Target="media/image4.png"/><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cer\&#26700;&#38754;\&#25688;&#35201;&#12289;&#30446;&#24405;&#27169;&#26495;.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0"/>
    <customShpInfo spid="_x0000_s2051"/>
    <customShpInfo spid="_x0000_s2049"/>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63CAF1-6AC1-4C73-AE08-74D8A97169E3}">
  <ds:schemaRefs/>
</ds:datastoreItem>
</file>

<file path=docProps/app.xml><?xml version="1.0" encoding="utf-8"?>
<Properties xmlns="http://schemas.openxmlformats.org/officeDocument/2006/extended-properties" xmlns:vt="http://schemas.openxmlformats.org/officeDocument/2006/docPropsVTypes">
  <Template>摘要、目录模板</Template>
  <Company>hitwx</Company>
  <Pages>15</Pages>
  <Words>501</Words>
  <Characters>2857</Characters>
  <Lines>23</Lines>
  <Paragraphs>6</Paragraphs>
  <TotalTime>1</TotalTime>
  <ScaleCrop>false</ScaleCrop>
  <LinksUpToDate>false</LinksUpToDate>
  <CharactersWithSpaces>3352</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2017-07-26T07:29:00Z</dcterms:created>
  <dc:creator>acer</dc:creator>
  <cp:lastModifiedBy>Admin</cp:lastModifiedBy>
  <cp:lastPrinted>2019-11-02T10:33:00Z</cp:lastPrinted>
  <dcterms:modified xsi:type="dcterms:W3CDTF">2021-01-21T09:31:11Z</dcterms:modified>
  <dc:title>哈尔滨工业大学硕士毕业论文模板</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2052-11.1.0.10228</vt:lpwstr>
  </property>
  <property fmtid="{D5CDD505-2E9C-101B-9397-08002B2CF9AE}" pid="4" name="MTEquationNumber2">
    <vt:lpwstr>(#S1.#E1)</vt:lpwstr>
  </property>
  <property fmtid="{D5CDD505-2E9C-101B-9397-08002B2CF9AE}" pid="5" name="MTEqnNumsOnRight">
    <vt:bool>false</vt:bool>
  </property>
</Properties>
</file>